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2" w:rsidRPr="009A2D31" w:rsidRDefault="009A2D31" w:rsidP="009A2D3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9A2D31">
        <w:rPr>
          <w:rFonts w:ascii="Times New Roman" w:hAnsi="Times New Roman" w:cs="Times New Roman"/>
          <w:b/>
          <w:sz w:val="24"/>
        </w:rPr>
        <w:t>Федорец Диана Владимировна,</w:t>
      </w:r>
    </w:p>
    <w:p w:rsidR="009A2D31" w:rsidRDefault="009A2D31" w:rsidP="009A2D3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английского языка,</w:t>
      </w:r>
    </w:p>
    <w:p w:rsidR="009A2D31" w:rsidRDefault="009A2D31" w:rsidP="009A2D3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ООШ №31 им. </w:t>
      </w:r>
      <w:proofErr w:type="spellStart"/>
      <w:r>
        <w:rPr>
          <w:rFonts w:ascii="Times New Roman" w:hAnsi="Times New Roman" w:cs="Times New Roman"/>
          <w:sz w:val="24"/>
        </w:rPr>
        <w:t>Г.В.Ластовицкого</w:t>
      </w:r>
      <w:proofErr w:type="spellEnd"/>
    </w:p>
    <w:p w:rsidR="009A2D31" w:rsidRDefault="009A2D31" w:rsidP="009A2D3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Новороссийск, Российская Федерация</w:t>
      </w:r>
    </w:p>
    <w:p w:rsidR="00813C7B" w:rsidRDefault="00813C7B" w:rsidP="00550A1E">
      <w:pPr>
        <w:jc w:val="both"/>
        <w:rPr>
          <w:rFonts w:ascii="Times New Roman" w:hAnsi="Times New Roman" w:cs="Times New Roman"/>
          <w:sz w:val="24"/>
        </w:rPr>
      </w:pPr>
    </w:p>
    <w:p w:rsidR="00813C7B" w:rsidRPr="009A2D31" w:rsidRDefault="009A2D31" w:rsidP="009A2D31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A2D31">
        <w:rPr>
          <w:rFonts w:ascii="Times New Roman" w:hAnsi="Times New Roman" w:cs="Times New Roman"/>
          <w:b/>
          <w:sz w:val="24"/>
        </w:rPr>
        <w:t>ПЕДАГОГИЧЕСКАЯ НАХОДКА ПРИ РАБОТЕ С ГРАММАТИЧЕСКОЙ КАТЕГОРИЕЙ ГЛАГОЛА В АНГЛИЙСКОМ ЯЗЫКЕ НА ПРИМЕРЕ ГЛАГОЛОВ «</w:t>
      </w:r>
      <w:r w:rsidRPr="009A2D31">
        <w:rPr>
          <w:rFonts w:ascii="Times New Roman" w:hAnsi="Times New Roman" w:cs="Times New Roman"/>
          <w:b/>
          <w:sz w:val="24"/>
          <w:lang w:val="en-US"/>
        </w:rPr>
        <w:t>TO</w:t>
      </w:r>
      <w:r w:rsidRPr="009A2D31">
        <w:rPr>
          <w:rFonts w:ascii="Times New Roman" w:hAnsi="Times New Roman" w:cs="Times New Roman"/>
          <w:b/>
          <w:sz w:val="24"/>
        </w:rPr>
        <w:t xml:space="preserve"> </w:t>
      </w:r>
      <w:r w:rsidRPr="009A2D31">
        <w:rPr>
          <w:rFonts w:ascii="Times New Roman" w:hAnsi="Times New Roman" w:cs="Times New Roman"/>
          <w:b/>
          <w:sz w:val="24"/>
          <w:lang w:val="en-US"/>
        </w:rPr>
        <w:t>BE</w:t>
      </w:r>
      <w:r w:rsidRPr="009A2D31">
        <w:rPr>
          <w:rFonts w:ascii="Times New Roman" w:hAnsi="Times New Roman" w:cs="Times New Roman"/>
          <w:b/>
          <w:sz w:val="24"/>
        </w:rPr>
        <w:t>» И «</w:t>
      </w:r>
      <w:r w:rsidRPr="009A2D31">
        <w:rPr>
          <w:rFonts w:ascii="Times New Roman" w:hAnsi="Times New Roman" w:cs="Times New Roman"/>
          <w:b/>
          <w:sz w:val="24"/>
          <w:lang w:val="en-US"/>
        </w:rPr>
        <w:t>HAVE</w:t>
      </w:r>
      <w:r w:rsidRPr="009A2D31">
        <w:rPr>
          <w:rFonts w:ascii="Times New Roman" w:hAnsi="Times New Roman" w:cs="Times New Roman"/>
          <w:b/>
          <w:sz w:val="24"/>
        </w:rPr>
        <w:t xml:space="preserve"> </w:t>
      </w:r>
      <w:r w:rsidRPr="009A2D31">
        <w:rPr>
          <w:rFonts w:ascii="Times New Roman" w:hAnsi="Times New Roman" w:cs="Times New Roman"/>
          <w:b/>
          <w:sz w:val="24"/>
          <w:lang w:val="en-US"/>
        </w:rPr>
        <w:t>GOT</w:t>
      </w:r>
      <w:r w:rsidRPr="009A2D31">
        <w:rPr>
          <w:rFonts w:ascii="Times New Roman" w:hAnsi="Times New Roman" w:cs="Times New Roman"/>
          <w:b/>
          <w:sz w:val="24"/>
        </w:rPr>
        <w:t>»</w:t>
      </w:r>
      <w:r w:rsidR="00614083">
        <w:rPr>
          <w:rFonts w:ascii="Times New Roman" w:hAnsi="Times New Roman" w:cs="Times New Roman"/>
          <w:b/>
          <w:sz w:val="24"/>
        </w:rPr>
        <w:t xml:space="preserve"> И ЛИЧНЫХ МЕСТОИМЕНИЙ</w:t>
      </w:r>
    </w:p>
    <w:p w:rsidR="00813C7B" w:rsidRDefault="00550A1E" w:rsidP="00367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703C">
        <w:rPr>
          <w:rFonts w:ascii="Times New Roman" w:hAnsi="Times New Roman" w:cs="Times New Roman"/>
          <w:i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: </w:t>
      </w:r>
      <w:r w:rsidR="00BB42FB">
        <w:rPr>
          <w:rFonts w:ascii="Times New Roman" w:hAnsi="Times New Roman" w:cs="Times New Roman"/>
          <w:sz w:val="24"/>
        </w:rPr>
        <w:t xml:space="preserve">Обучение иностранному языку все чаще и чаще вызывает затруднения у современного школьника. </w:t>
      </w:r>
      <w:r w:rsidR="00614083">
        <w:rPr>
          <w:rFonts w:ascii="Times New Roman" w:hAnsi="Times New Roman" w:cs="Times New Roman"/>
          <w:sz w:val="24"/>
        </w:rPr>
        <w:t xml:space="preserve">Именно поэтому успех при получении качественного результата в большей степени зависит от педагога и его умения преподнести учебный материал.  </w:t>
      </w:r>
      <w:r w:rsidR="0036703C">
        <w:rPr>
          <w:rFonts w:ascii="Times New Roman" w:hAnsi="Times New Roman" w:cs="Times New Roman"/>
          <w:sz w:val="24"/>
        </w:rPr>
        <w:t xml:space="preserve">В </w:t>
      </w:r>
      <w:r w:rsidR="00614083">
        <w:rPr>
          <w:rFonts w:ascii="Times New Roman" w:hAnsi="Times New Roman" w:cs="Times New Roman"/>
          <w:sz w:val="24"/>
        </w:rPr>
        <w:t xml:space="preserve">данной </w:t>
      </w:r>
      <w:r w:rsidR="0036703C">
        <w:rPr>
          <w:rFonts w:ascii="Times New Roman" w:hAnsi="Times New Roman" w:cs="Times New Roman"/>
          <w:sz w:val="24"/>
        </w:rPr>
        <w:t xml:space="preserve">статье представлены </w:t>
      </w:r>
      <w:r w:rsidR="00614083">
        <w:rPr>
          <w:rFonts w:ascii="Times New Roman" w:hAnsi="Times New Roman" w:cs="Times New Roman"/>
          <w:sz w:val="24"/>
        </w:rPr>
        <w:t>два</w:t>
      </w:r>
      <w:r w:rsidR="0036703C">
        <w:rPr>
          <w:rFonts w:ascii="Times New Roman" w:hAnsi="Times New Roman" w:cs="Times New Roman"/>
          <w:sz w:val="24"/>
        </w:rPr>
        <w:t xml:space="preserve"> способа работы при обучении английскому языку на примере глаголов «</w:t>
      </w:r>
      <w:r w:rsidR="0036703C">
        <w:rPr>
          <w:rFonts w:ascii="Times New Roman" w:hAnsi="Times New Roman" w:cs="Times New Roman"/>
          <w:sz w:val="24"/>
          <w:lang w:val="en-US"/>
        </w:rPr>
        <w:t>to</w:t>
      </w:r>
      <w:r w:rsidR="0036703C" w:rsidRPr="0036703C">
        <w:rPr>
          <w:rFonts w:ascii="Times New Roman" w:hAnsi="Times New Roman" w:cs="Times New Roman"/>
          <w:sz w:val="24"/>
        </w:rPr>
        <w:t xml:space="preserve"> </w:t>
      </w:r>
      <w:r w:rsidR="0036703C">
        <w:rPr>
          <w:rFonts w:ascii="Times New Roman" w:hAnsi="Times New Roman" w:cs="Times New Roman"/>
          <w:sz w:val="24"/>
          <w:lang w:val="en-US"/>
        </w:rPr>
        <w:t>be</w:t>
      </w:r>
      <w:r w:rsidR="0036703C">
        <w:rPr>
          <w:rFonts w:ascii="Times New Roman" w:hAnsi="Times New Roman" w:cs="Times New Roman"/>
          <w:sz w:val="24"/>
        </w:rPr>
        <w:t>» и «</w:t>
      </w:r>
      <w:r w:rsidR="0036703C">
        <w:rPr>
          <w:rFonts w:ascii="Times New Roman" w:hAnsi="Times New Roman" w:cs="Times New Roman"/>
          <w:sz w:val="24"/>
          <w:lang w:val="en-US"/>
        </w:rPr>
        <w:t>have</w:t>
      </w:r>
      <w:r w:rsidR="0036703C" w:rsidRPr="0036703C">
        <w:rPr>
          <w:rFonts w:ascii="Times New Roman" w:hAnsi="Times New Roman" w:cs="Times New Roman"/>
          <w:sz w:val="24"/>
        </w:rPr>
        <w:t xml:space="preserve"> </w:t>
      </w:r>
      <w:r w:rsidR="0036703C">
        <w:rPr>
          <w:rFonts w:ascii="Times New Roman" w:hAnsi="Times New Roman" w:cs="Times New Roman"/>
          <w:sz w:val="24"/>
          <w:lang w:val="en-US"/>
        </w:rPr>
        <w:t>got</w:t>
      </w:r>
      <w:r w:rsidR="0036703C">
        <w:rPr>
          <w:rFonts w:ascii="Times New Roman" w:hAnsi="Times New Roman" w:cs="Times New Roman"/>
          <w:sz w:val="24"/>
        </w:rPr>
        <w:t>»,</w:t>
      </w:r>
      <w:r w:rsidR="0036703C" w:rsidRPr="0036703C">
        <w:rPr>
          <w:rFonts w:ascii="Times New Roman" w:hAnsi="Times New Roman" w:cs="Times New Roman"/>
          <w:sz w:val="24"/>
        </w:rPr>
        <w:t xml:space="preserve"> </w:t>
      </w:r>
      <w:r w:rsidR="0036703C">
        <w:rPr>
          <w:rFonts w:ascii="Times New Roman" w:hAnsi="Times New Roman" w:cs="Times New Roman"/>
          <w:sz w:val="24"/>
        </w:rPr>
        <w:t>а также личных местоимений.</w:t>
      </w:r>
    </w:p>
    <w:p w:rsidR="0036703C" w:rsidRPr="0036703C" w:rsidRDefault="0036703C" w:rsidP="0036703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6703C">
        <w:rPr>
          <w:rFonts w:ascii="Times New Roman" w:hAnsi="Times New Roman" w:cs="Times New Roman"/>
          <w:i/>
          <w:sz w:val="24"/>
        </w:rPr>
        <w:t>Ключевые слова:</w:t>
      </w:r>
    </w:p>
    <w:p w:rsidR="0036703C" w:rsidRDefault="0036703C" w:rsidP="003670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Современное обучение, английский язык, грамматика, категория глагола, личные местоимения. </w:t>
      </w:r>
    </w:p>
    <w:p w:rsidR="0036703C" w:rsidRDefault="0036703C" w:rsidP="00F46ED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13C7B" w:rsidRDefault="0036703C" w:rsidP="0036703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современном образовательном процессе при обучении иностранному языку учащиеся младшего школьного возраста достаточно часто испытывают трудности из-за влияния знаний родного языка, сравнения его грамматических структур со структурой нового изучаемого впервые языка. В связи с этим у педагогов возникает необходимость использования новых творческих и ассоциативных элементов при объяснении тем занятий, направленных на устранение таких сложностей и помощи обучающимся достичь грамотного и качественного результата.</w:t>
      </w:r>
    </w:p>
    <w:p w:rsidR="00813C7B" w:rsidRDefault="0036703C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Одним из таких сложных </w:t>
      </w:r>
      <w:r w:rsidR="00CC27D4">
        <w:rPr>
          <w:rFonts w:ascii="Times New Roman" w:hAnsi="Times New Roman" w:cs="Times New Roman"/>
          <w:sz w:val="24"/>
        </w:rPr>
        <w:t>моментов</w:t>
      </w:r>
      <w:r>
        <w:rPr>
          <w:rFonts w:ascii="Times New Roman" w:hAnsi="Times New Roman" w:cs="Times New Roman"/>
          <w:sz w:val="24"/>
        </w:rPr>
        <w:t xml:space="preserve"> в обучении английскому языку является грамматическая категория глагола. </w:t>
      </w:r>
      <w:r w:rsidR="00813C7B">
        <w:rPr>
          <w:rFonts w:ascii="Times New Roman" w:hAnsi="Times New Roman" w:cs="Times New Roman"/>
          <w:sz w:val="24"/>
        </w:rPr>
        <w:t xml:space="preserve">Каким же образом можно помочь учащимся понять и усвоить деление глагола на разные формы в английском языке? Разберем на примере глагола-связки </w:t>
      </w:r>
      <w:r w:rsidR="00813C7B">
        <w:rPr>
          <w:rFonts w:ascii="Times New Roman" w:hAnsi="Times New Roman" w:cs="Times New Roman"/>
          <w:sz w:val="24"/>
          <w:lang w:val="en-US"/>
        </w:rPr>
        <w:t>to</w:t>
      </w:r>
      <w:r w:rsidR="00813C7B" w:rsidRPr="00813C7B">
        <w:rPr>
          <w:rFonts w:ascii="Times New Roman" w:hAnsi="Times New Roman" w:cs="Times New Roman"/>
          <w:sz w:val="24"/>
        </w:rPr>
        <w:t xml:space="preserve"> </w:t>
      </w:r>
      <w:r w:rsidR="00813C7B">
        <w:rPr>
          <w:rFonts w:ascii="Times New Roman" w:hAnsi="Times New Roman" w:cs="Times New Roman"/>
          <w:sz w:val="24"/>
          <w:lang w:val="en-US"/>
        </w:rPr>
        <w:t>be</w:t>
      </w:r>
      <w:r w:rsidR="00813C7B" w:rsidRPr="00813C7B">
        <w:rPr>
          <w:rFonts w:ascii="Times New Roman" w:hAnsi="Times New Roman" w:cs="Times New Roman"/>
          <w:sz w:val="24"/>
        </w:rPr>
        <w:t xml:space="preserve"> (</w:t>
      </w:r>
      <w:r w:rsidR="00813C7B">
        <w:rPr>
          <w:rFonts w:ascii="Times New Roman" w:hAnsi="Times New Roman" w:cs="Times New Roman"/>
          <w:sz w:val="24"/>
        </w:rPr>
        <w:t>быть, есть, находиться)</w:t>
      </w:r>
      <w:r w:rsidR="00813C7B" w:rsidRPr="00813C7B">
        <w:rPr>
          <w:rFonts w:ascii="Times New Roman" w:hAnsi="Times New Roman" w:cs="Times New Roman"/>
          <w:sz w:val="24"/>
        </w:rPr>
        <w:t xml:space="preserve">. </w:t>
      </w:r>
    </w:p>
    <w:p w:rsidR="00813C7B" w:rsidRDefault="00813C7B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Первое, что можно сделать, чтобы заинтересовать учащихся – это задать следующие вопросы: «Любите ли вы путешествовать? Как / каким видом транспорта?» Похвалить их за ответы и предложить всем вместе совершить путешествие на поезде (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train</w:t>
      </w:r>
      <w:proofErr w:type="spellEnd"/>
      <w:r>
        <w:rPr>
          <w:rFonts w:ascii="Times New Roman" w:hAnsi="Times New Roman" w:cs="Times New Roman"/>
          <w:sz w:val="24"/>
        </w:rPr>
        <w:t xml:space="preserve">). Далее уточняем у школьников, чем поезд отличается от других видов транспорта, например, от машины или самолета (наличие вагонов, количество пассажиров, способ передвижения по рельсам и </w:t>
      </w:r>
      <w:r w:rsidR="00F9716C">
        <w:rPr>
          <w:rFonts w:ascii="Times New Roman" w:hAnsi="Times New Roman" w:cs="Times New Roman"/>
          <w:sz w:val="24"/>
        </w:rPr>
        <w:t>т.д.). После следует определить, что у каждого поезда есть свой маршрут, определенное количество вагонов и мест для пассажиров, которые обязательно имеют свою нумерацию. Для наглядности мы используем на своих уроках английского языка следующее изображение поезда</w:t>
      </w:r>
      <w:r w:rsidR="008F7D08">
        <w:rPr>
          <w:rFonts w:ascii="Times New Roman" w:hAnsi="Times New Roman" w:cs="Times New Roman"/>
          <w:sz w:val="24"/>
        </w:rPr>
        <w:t xml:space="preserve"> (рисунок 1)</w:t>
      </w:r>
      <w:r w:rsidR="00F9716C">
        <w:rPr>
          <w:rFonts w:ascii="Times New Roman" w:hAnsi="Times New Roman" w:cs="Times New Roman"/>
          <w:sz w:val="24"/>
        </w:rPr>
        <w:t xml:space="preserve">: </w:t>
      </w:r>
    </w:p>
    <w:p w:rsidR="00F9716C" w:rsidRDefault="008F7D08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781054" cy="1702198"/>
            <wp:effectExtent l="19050" t="0" r="0" b="0"/>
            <wp:docPr id="1" name="Рисунок 1" descr="C:\Users\admins\Desktop\поезд-игрушки-1619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esktop\поезд-игрушки-16199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10" cy="17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6C" w:rsidRPr="008F7D08" w:rsidRDefault="008F7D08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1. Изображение поезда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8F7D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</w:t>
      </w:r>
      <w:r w:rsidRPr="008F7D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без надписей</w:t>
      </w:r>
    </w:p>
    <w:p w:rsidR="00F9716C" w:rsidRDefault="00F9716C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у наш</w:t>
      </w:r>
      <w:r w:rsidR="0019627F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поезда есть свое направление –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F971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</w:t>
      </w:r>
      <w:r w:rsidRPr="00F971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нем </w:t>
      </w:r>
      <w:r w:rsidR="0019627F">
        <w:rPr>
          <w:rFonts w:ascii="Times New Roman" w:hAnsi="Times New Roman" w:cs="Times New Roman"/>
          <w:sz w:val="24"/>
        </w:rPr>
        <w:t>находятся</w:t>
      </w:r>
      <w:r>
        <w:rPr>
          <w:rFonts w:ascii="Times New Roman" w:hAnsi="Times New Roman" w:cs="Times New Roman"/>
          <w:sz w:val="24"/>
        </w:rPr>
        <w:t xml:space="preserve"> 3 вагона, </w:t>
      </w:r>
      <w:proofErr w:type="gramStart"/>
      <w:r>
        <w:rPr>
          <w:rFonts w:ascii="Times New Roman" w:hAnsi="Times New Roman" w:cs="Times New Roman"/>
          <w:sz w:val="24"/>
        </w:rPr>
        <w:t>которые</w:t>
      </w:r>
      <w:proofErr w:type="gramEnd"/>
      <w:r>
        <w:rPr>
          <w:rFonts w:ascii="Times New Roman" w:hAnsi="Times New Roman" w:cs="Times New Roman"/>
          <w:sz w:val="24"/>
        </w:rPr>
        <w:t xml:space="preserve"> имеют словесную нумерацию – </w:t>
      </w:r>
      <w:r w:rsidR="0019627F">
        <w:rPr>
          <w:rFonts w:ascii="Times New Roman" w:hAnsi="Times New Roman" w:cs="Times New Roman"/>
          <w:sz w:val="24"/>
        </w:rPr>
        <w:t xml:space="preserve">вагон </w:t>
      </w:r>
      <w:r w:rsidR="0019627F">
        <w:rPr>
          <w:rFonts w:ascii="Times New Roman" w:hAnsi="Times New Roman" w:cs="Times New Roman"/>
          <w:sz w:val="24"/>
          <w:lang w:val="en-US"/>
        </w:rPr>
        <w:t>AM</w:t>
      </w:r>
      <w:r w:rsidRPr="00F9716C">
        <w:rPr>
          <w:rFonts w:ascii="Times New Roman" w:hAnsi="Times New Roman" w:cs="Times New Roman"/>
          <w:sz w:val="24"/>
        </w:rPr>
        <w:t xml:space="preserve">, </w:t>
      </w:r>
      <w:r w:rsidR="0019627F">
        <w:rPr>
          <w:rFonts w:ascii="Times New Roman" w:hAnsi="Times New Roman" w:cs="Times New Roman"/>
          <w:sz w:val="24"/>
        </w:rPr>
        <w:t xml:space="preserve">вагон </w:t>
      </w:r>
      <w:r w:rsidR="0019627F">
        <w:rPr>
          <w:rFonts w:ascii="Times New Roman" w:hAnsi="Times New Roman" w:cs="Times New Roman"/>
          <w:sz w:val="24"/>
          <w:lang w:val="en-US"/>
        </w:rPr>
        <w:t>IS</w:t>
      </w:r>
      <w:r w:rsidR="0019627F">
        <w:rPr>
          <w:rFonts w:ascii="Times New Roman" w:hAnsi="Times New Roman" w:cs="Times New Roman"/>
          <w:sz w:val="24"/>
        </w:rPr>
        <w:t xml:space="preserve"> и вагон </w:t>
      </w:r>
      <w:r w:rsidR="0019627F">
        <w:rPr>
          <w:rFonts w:ascii="Times New Roman" w:hAnsi="Times New Roman" w:cs="Times New Roman"/>
          <w:sz w:val="24"/>
          <w:lang w:val="en-US"/>
        </w:rPr>
        <w:t>ARE</w:t>
      </w:r>
      <w:r w:rsidRPr="00F971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Теперь </w:t>
      </w:r>
      <w:r w:rsidR="0019627F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помочь пассажирам-путешественникам занять правильные места. Здесь важно вспомнить категорию местоимения в английском языке. Для учащихся младших классов интересным и полезным элем</w:t>
      </w:r>
      <w:r w:rsidR="00CC27D4">
        <w:rPr>
          <w:rFonts w:ascii="Times New Roman" w:hAnsi="Times New Roman" w:cs="Times New Roman"/>
          <w:sz w:val="24"/>
        </w:rPr>
        <w:t>ентом повторения данной темы могут</w:t>
      </w:r>
      <w:r>
        <w:rPr>
          <w:rFonts w:ascii="Times New Roman" w:hAnsi="Times New Roman" w:cs="Times New Roman"/>
          <w:sz w:val="24"/>
        </w:rPr>
        <w:t xml:space="preserve"> послужить </w:t>
      </w:r>
      <w:r w:rsidR="004B76FF">
        <w:rPr>
          <w:rFonts w:ascii="Times New Roman" w:hAnsi="Times New Roman" w:cs="Times New Roman"/>
          <w:sz w:val="24"/>
        </w:rPr>
        <w:t xml:space="preserve">английские </w:t>
      </w:r>
      <w:proofErr w:type="spellStart"/>
      <w:r w:rsidR="004B76FF">
        <w:rPr>
          <w:rFonts w:ascii="Times New Roman" w:hAnsi="Times New Roman" w:cs="Times New Roman"/>
          <w:sz w:val="24"/>
        </w:rPr>
        <w:t>стихи-договорки</w:t>
      </w:r>
      <w:proofErr w:type="spellEnd"/>
      <w:r w:rsidR="00CC27D4">
        <w:rPr>
          <w:rFonts w:ascii="Times New Roman" w:hAnsi="Times New Roman" w:cs="Times New Roman"/>
          <w:sz w:val="24"/>
        </w:rPr>
        <w:t>, например</w:t>
      </w:r>
      <w:r w:rsidR="004B76FF">
        <w:rPr>
          <w:rFonts w:ascii="Times New Roman" w:hAnsi="Times New Roman" w:cs="Times New Roman"/>
          <w:sz w:val="24"/>
        </w:rPr>
        <w:t xml:space="preserve"> </w:t>
      </w:r>
      <w:r w:rsidR="004B76FF" w:rsidRPr="004B76FF">
        <w:rPr>
          <w:rFonts w:ascii="Times New Roman" w:hAnsi="Times New Roman" w:cs="Times New Roman"/>
          <w:sz w:val="24"/>
        </w:rPr>
        <w:t>[1]</w:t>
      </w:r>
      <w:r w:rsidR="00CC37B5">
        <w:rPr>
          <w:rFonts w:ascii="Times New Roman" w:hAnsi="Times New Roman" w:cs="Times New Roman"/>
          <w:sz w:val="24"/>
        </w:rPr>
        <w:t>:</w:t>
      </w:r>
    </w:p>
    <w:p w:rsidR="00CC37B5" w:rsidRP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Я ошибся – ай, ай, ай. </w:t>
      </w:r>
      <w:r w:rsidRPr="00CC37B5">
        <w:rPr>
          <w:rFonts w:ascii="Times New Roman" w:hAnsi="Times New Roman" w:cs="Times New Roman"/>
          <w:b/>
          <w:i/>
          <w:sz w:val="24"/>
        </w:rPr>
        <w:t>Я</w:t>
      </w:r>
      <w:r w:rsidRPr="00CC37B5">
        <w:rPr>
          <w:rFonts w:ascii="Times New Roman" w:hAnsi="Times New Roman" w:cs="Times New Roman"/>
          <w:sz w:val="24"/>
        </w:rPr>
        <w:t xml:space="preserve"> – местоимение –</w:t>
      </w:r>
      <w:r w:rsidRPr="00CC37B5">
        <w:rPr>
          <w:rFonts w:ascii="Times New Roman" w:hAnsi="Times New Roman" w:cs="Times New Roman"/>
          <w:b/>
          <w:i/>
          <w:sz w:val="24"/>
        </w:rPr>
        <w:t xml:space="preserve">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CC37B5">
        <w:rPr>
          <w:rFonts w:ascii="Times New Roman" w:hAnsi="Times New Roman" w:cs="Times New Roman"/>
          <w:sz w:val="24"/>
        </w:rPr>
        <w:t xml:space="preserve"> (ай).</w:t>
      </w:r>
    </w:p>
    <w:p w:rsidR="00CC37B5" w:rsidRP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Вы не стойте на краю – </w:t>
      </w:r>
      <w:r w:rsidRPr="00CC37B5">
        <w:rPr>
          <w:rFonts w:ascii="Times New Roman" w:hAnsi="Times New Roman" w:cs="Times New Roman"/>
          <w:b/>
          <w:i/>
          <w:sz w:val="24"/>
        </w:rPr>
        <w:t>ты</w:t>
      </w:r>
      <w:r w:rsidRPr="00CC37B5">
        <w:rPr>
          <w:rFonts w:ascii="Times New Roman" w:hAnsi="Times New Roman" w:cs="Times New Roman"/>
          <w:sz w:val="24"/>
        </w:rPr>
        <w:t xml:space="preserve"> и </w:t>
      </w:r>
      <w:r w:rsidRPr="00CC37B5">
        <w:rPr>
          <w:rFonts w:ascii="Times New Roman" w:hAnsi="Times New Roman" w:cs="Times New Roman"/>
          <w:b/>
          <w:i/>
          <w:sz w:val="24"/>
        </w:rPr>
        <w:t>вы</w:t>
      </w:r>
      <w:r w:rsidRPr="00CC37B5">
        <w:rPr>
          <w:rFonts w:ascii="Times New Roman" w:hAnsi="Times New Roman" w:cs="Times New Roman"/>
          <w:sz w:val="24"/>
        </w:rPr>
        <w:t xml:space="preserve"> иначе –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you</w:t>
      </w:r>
      <w:r w:rsidRPr="00CC37B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37B5">
        <w:rPr>
          <w:rFonts w:ascii="Times New Roman" w:hAnsi="Times New Roman" w:cs="Times New Roman"/>
          <w:sz w:val="24"/>
        </w:rPr>
        <w:t>ю</w:t>
      </w:r>
      <w:proofErr w:type="spellEnd"/>
      <w:r w:rsidRPr="00CC37B5">
        <w:rPr>
          <w:rFonts w:ascii="Times New Roman" w:hAnsi="Times New Roman" w:cs="Times New Roman"/>
          <w:sz w:val="24"/>
        </w:rPr>
        <w:t>).</w:t>
      </w:r>
    </w:p>
    <w:p w:rsidR="00CC37B5" w:rsidRP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Объяснились мы в любви. </w:t>
      </w:r>
      <w:r w:rsidRPr="00CC37B5">
        <w:rPr>
          <w:rFonts w:ascii="Times New Roman" w:hAnsi="Times New Roman" w:cs="Times New Roman"/>
          <w:b/>
          <w:i/>
          <w:sz w:val="24"/>
        </w:rPr>
        <w:t>Мы</w:t>
      </w:r>
      <w:r w:rsidRPr="00CC37B5">
        <w:rPr>
          <w:rFonts w:ascii="Times New Roman" w:hAnsi="Times New Roman" w:cs="Times New Roman"/>
          <w:sz w:val="24"/>
        </w:rPr>
        <w:t xml:space="preserve"> – местоимение –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we</w:t>
      </w:r>
      <w:r w:rsidRPr="00CC37B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37B5">
        <w:rPr>
          <w:rFonts w:ascii="Times New Roman" w:hAnsi="Times New Roman" w:cs="Times New Roman"/>
          <w:sz w:val="24"/>
        </w:rPr>
        <w:t>ви</w:t>
      </w:r>
      <w:proofErr w:type="spellEnd"/>
      <w:r w:rsidRPr="00CC37B5">
        <w:rPr>
          <w:rFonts w:ascii="Times New Roman" w:hAnsi="Times New Roman" w:cs="Times New Roman"/>
          <w:sz w:val="24"/>
        </w:rPr>
        <w:t>).</w:t>
      </w:r>
    </w:p>
    <w:p w:rsidR="00CC37B5" w:rsidRP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Они смешили всех друзей. </w:t>
      </w:r>
      <w:r w:rsidRPr="00CC37B5">
        <w:rPr>
          <w:rFonts w:ascii="Times New Roman" w:hAnsi="Times New Roman" w:cs="Times New Roman"/>
          <w:b/>
          <w:i/>
          <w:sz w:val="24"/>
        </w:rPr>
        <w:t>Они</w:t>
      </w:r>
      <w:r w:rsidRPr="00CC37B5">
        <w:rPr>
          <w:rFonts w:ascii="Times New Roman" w:hAnsi="Times New Roman" w:cs="Times New Roman"/>
          <w:sz w:val="24"/>
        </w:rPr>
        <w:t xml:space="preserve"> – местоимение –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they</w:t>
      </w:r>
      <w:r w:rsidRPr="00CC37B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37B5">
        <w:rPr>
          <w:rFonts w:ascii="Times New Roman" w:hAnsi="Times New Roman" w:cs="Times New Roman"/>
          <w:sz w:val="24"/>
        </w:rPr>
        <w:t>зэй</w:t>
      </w:r>
      <w:proofErr w:type="spellEnd"/>
      <w:r w:rsidRPr="00CC37B5">
        <w:rPr>
          <w:rFonts w:ascii="Times New Roman" w:hAnsi="Times New Roman" w:cs="Times New Roman"/>
          <w:sz w:val="24"/>
        </w:rPr>
        <w:t>).</w:t>
      </w:r>
    </w:p>
    <w:p w:rsidR="00CC37B5" w:rsidRP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Он смеялся – </w:t>
      </w:r>
      <w:proofErr w:type="spellStart"/>
      <w:r w:rsidRPr="00CC37B5">
        <w:rPr>
          <w:rFonts w:ascii="Times New Roman" w:hAnsi="Times New Roman" w:cs="Times New Roman"/>
          <w:sz w:val="24"/>
        </w:rPr>
        <w:t>хи</w:t>
      </w:r>
      <w:proofErr w:type="spellEnd"/>
      <w:r w:rsidRPr="00CC37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37B5">
        <w:rPr>
          <w:rFonts w:ascii="Times New Roman" w:hAnsi="Times New Roman" w:cs="Times New Roman"/>
          <w:sz w:val="24"/>
        </w:rPr>
        <w:t>хи</w:t>
      </w:r>
      <w:proofErr w:type="spellEnd"/>
      <w:r w:rsidRPr="00CC37B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37B5">
        <w:rPr>
          <w:rFonts w:ascii="Times New Roman" w:hAnsi="Times New Roman" w:cs="Times New Roman"/>
          <w:sz w:val="24"/>
        </w:rPr>
        <w:t>хи</w:t>
      </w:r>
      <w:proofErr w:type="spellEnd"/>
      <w:r w:rsidRPr="00CC37B5">
        <w:rPr>
          <w:rFonts w:ascii="Times New Roman" w:hAnsi="Times New Roman" w:cs="Times New Roman"/>
          <w:sz w:val="24"/>
        </w:rPr>
        <w:t xml:space="preserve">. </w:t>
      </w:r>
      <w:r w:rsidRPr="00CC37B5">
        <w:rPr>
          <w:rFonts w:ascii="Times New Roman" w:hAnsi="Times New Roman" w:cs="Times New Roman"/>
          <w:b/>
          <w:i/>
          <w:sz w:val="24"/>
        </w:rPr>
        <w:t>Он</w:t>
      </w:r>
      <w:r w:rsidRPr="00CC37B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C37B5">
        <w:rPr>
          <w:rFonts w:ascii="Times New Roman" w:hAnsi="Times New Roman" w:cs="Times New Roman"/>
          <w:sz w:val="24"/>
        </w:rPr>
        <w:t>–м</w:t>
      </w:r>
      <w:proofErr w:type="gramEnd"/>
      <w:r w:rsidRPr="00CC37B5">
        <w:rPr>
          <w:rFonts w:ascii="Times New Roman" w:hAnsi="Times New Roman" w:cs="Times New Roman"/>
          <w:sz w:val="24"/>
        </w:rPr>
        <w:t xml:space="preserve">естоимение –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he</w:t>
      </w:r>
      <w:r w:rsidRPr="00CC37B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37B5">
        <w:rPr>
          <w:rFonts w:ascii="Times New Roman" w:hAnsi="Times New Roman" w:cs="Times New Roman"/>
          <w:sz w:val="24"/>
        </w:rPr>
        <w:t>хи</w:t>
      </w:r>
      <w:proofErr w:type="spellEnd"/>
      <w:r w:rsidRPr="00CC37B5">
        <w:rPr>
          <w:rFonts w:ascii="Times New Roman" w:hAnsi="Times New Roman" w:cs="Times New Roman"/>
          <w:sz w:val="24"/>
        </w:rPr>
        <w:t>).</w:t>
      </w:r>
    </w:p>
    <w:p w:rsidR="00CC37B5" w:rsidRP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Она спешила, не спеши. </w:t>
      </w:r>
      <w:r w:rsidRPr="00CC37B5">
        <w:rPr>
          <w:rFonts w:ascii="Times New Roman" w:hAnsi="Times New Roman" w:cs="Times New Roman"/>
          <w:b/>
          <w:i/>
          <w:sz w:val="24"/>
        </w:rPr>
        <w:t>Она</w:t>
      </w:r>
      <w:r w:rsidRPr="00CC37B5">
        <w:rPr>
          <w:rFonts w:ascii="Times New Roman" w:hAnsi="Times New Roman" w:cs="Times New Roman"/>
          <w:sz w:val="24"/>
        </w:rPr>
        <w:t xml:space="preserve"> – местоимение –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she</w:t>
      </w:r>
      <w:r w:rsidRPr="00CC37B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37B5">
        <w:rPr>
          <w:rFonts w:ascii="Times New Roman" w:hAnsi="Times New Roman" w:cs="Times New Roman"/>
          <w:sz w:val="24"/>
        </w:rPr>
        <w:t>ши</w:t>
      </w:r>
      <w:proofErr w:type="spellEnd"/>
      <w:r w:rsidRPr="00CC37B5">
        <w:rPr>
          <w:rFonts w:ascii="Times New Roman" w:hAnsi="Times New Roman" w:cs="Times New Roman"/>
          <w:sz w:val="24"/>
        </w:rPr>
        <w:t>).</w:t>
      </w:r>
    </w:p>
    <w:p w:rsidR="00CC37B5" w:rsidRDefault="00CC37B5" w:rsidP="00CC37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37B5">
        <w:rPr>
          <w:rFonts w:ascii="Times New Roman" w:hAnsi="Times New Roman" w:cs="Times New Roman"/>
          <w:sz w:val="24"/>
        </w:rPr>
        <w:t xml:space="preserve">На столе предмет лежит, </w:t>
      </w:r>
      <w:r w:rsidRPr="00CC37B5">
        <w:rPr>
          <w:rFonts w:ascii="Times New Roman" w:hAnsi="Times New Roman" w:cs="Times New Roman"/>
          <w:b/>
          <w:i/>
          <w:sz w:val="24"/>
        </w:rPr>
        <w:t>неживое</w:t>
      </w:r>
      <w:r w:rsidRPr="00CC37B5">
        <w:rPr>
          <w:rFonts w:ascii="Times New Roman" w:hAnsi="Times New Roman" w:cs="Times New Roman"/>
          <w:sz w:val="24"/>
        </w:rPr>
        <w:t xml:space="preserve">, значит, </w:t>
      </w:r>
      <w:r w:rsidRPr="00CC37B5">
        <w:rPr>
          <w:rFonts w:ascii="Times New Roman" w:hAnsi="Times New Roman" w:cs="Times New Roman"/>
          <w:b/>
          <w:i/>
          <w:sz w:val="24"/>
          <w:lang w:val="en-US"/>
        </w:rPr>
        <w:t>it</w:t>
      </w:r>
      <w:r w:rsidRPr="00CC37B5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CC37B5">
        <w:rPr>
          <w:rFonts w:ascii="Times New Roman" w:hAnsi="Times New Roman" w:cs="Times New Roman"/>
          <w:sz w:val="24"/>
        </w:rPr>
        <w:t>ит</w:t>
      </w:r>
      <w:proofErr w:type="spellEnd"/>
      <w:proofErr w:type="gramEnd"/>
      <w:r w:rsidRPr="00CC37B5">
        <w:rPr>
          <w:rFonts w:ascii="Times New Roman" w:hAnsi="Times New Roman" w:cs="Times New Roman"/>
          <w:sz w:val="24"/>
        </w:rPr>
        <w:t>).</w:t>
      </w:r>
    </w:p>
    <w:p w:rsidR="00F9716C" w:rsidRDefault="00F9716C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Перейдем к посадке пассажиров нашего поезда. Местоимение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F9716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важный герой (можно совместно с детьми придумать для него профессию, например, депутат или </w:t>
      </w:r>
      <w:r w:rsidR="00CC27D4">
        <w:rPr>
          <w:rFonts w:ascii="Times New Roman" w:hAnsi="Times New Roman" w:cs="Times New Roman"/>
          <w:sz w:val="24"/>
        </w:rPr>
        <w:t>бизнесмен</w:t>
      </w:r>
      <w:r>
        <w:rPr>
          <w:rFonts w:ascii="Times New Roman" w:hAnsi="Times New Roman" w:cs="Times New Roman"/>
          <w:sz w:val="24"/>
        </w:rPr>
        <w:t xml:space="preserve">), он не хочет, чтобы его отвлекали во время поездки, поэтому выкупил все места в вагоне и едет один. Путешественник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F971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полностью занимает первый вагон с нумерацией </w:t>
      </w:r>
      <w:r w:rsidR="00CC27D4">
        <w:rPr>
          <w:rFonts w:ascii="Times New Roman" w:hAnsi="Times New Roman" w:cs="Times New Roman"/>
          <w:sz w:val="24"/>
          <w:lang w:val="en-US"/>
        </w:rPr>
        <w:t>AM</w:t>
      </w:r>
      <w:r w:rsidRPr="00F9716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F971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am</w:t>
      </w:r>
      <w:r w:rsidRPr="00F9716C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Далее едут</w:t>
      </w:r>
      <w:r w:rsidR="008A3F7E" w:rsidRPr="008A3F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мальчик </w:t>
      </w:r>
      <w:r>
        <w:rPr>
          <w:rFonts w:ascii="Times New Roman" w:hAnsi="Times New Roman" w:cs="Times New Roman"/>
          <w:sz w:val="24"/>
          <w:lang w:val="en-US"/>
        </w:rPr>
        <w:t>he</w:t>
      </w:r>
      <w:r w:rsidRPr="00F9716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он), девочка </w:t>
      </w:r>
      <w:r>
        <w:rPr>
          <w:rFonts w:ascii="Times New Roman" w:hAnsi="Times New Roman" w:cs="Times New Roman"/>
          <w:sz w:val="24"/>
          <w:lang w:val="en-US"/>
        </w:rPr>
        <w:t>she</w:t>
      </w:r>
      <w:r w:rsidRPr="00F9716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она)</w:t>
      </w:r>
      <w:r w:rsidRPr="00F971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везут с собой большую коробку с игрушками –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F9716C">
        <w:rPr>
          <w:rFonts w:ascii="Times New Roman" w:hAnsi="Times New Roman" w:cs="Times New Roman"/>
          <w:sz w:val="24"/>
        </w:rPr>
        <w:t xml:space="preserve"> (</w:t>
      </w:r>
      <w:r w:rsidR="0019627F">
        <w:rPr>
          <w:rFonts w:ascii="Times New Roman" w:hAnsi="Times New Roman" w:cs="Times New Roman"/>
          <w:sz w:val="24"/>
        </w:rPr>
        <w:t xml:space="preserve">местоимение, выражающее все неодушевленные предметы в единственном числе, дословно «оно»). Эти герои занимают все доступные места во втором вагоне </w:t>
      </w:r>
      <w:r w:rsidR="0019627F">
        <w:rPr>
          <w:rFonts w:ascii="Times New Roman" w:hAnsi="Times New Roman" w:cs="Times New Roman"/>
          <w:sz w:val="24"/>
          <w:lang w:val="en-US"/>
        </w:rPr>
        <w:t>IS</w:t>
      </w:r>
      <w:r w:rsidR="0019627F">
        <w:rPr>
          <w:rFonts w:ascii="Times New Roman" w:hAnsi="Times New Roman" w:cs="Times New Roman"/>
          <w:sz w:val="24"/>
        </w:rPr>
        <w:t xml:space="preserve">. И, наконец, неразлучные друзья </w:t>
      </w:r>
      <w:r w:rsidR="0019627F">
        <w:rPr>
          <w:rFonts w:ascii="Times New Roman" w:hAnsi="Times New Roman" w:cs="Times New Roman"/>
          <w:sz w:val="24"/>
          <w:lang w:val="en-US"/>
        </w:rPr>
        <w:t>you</w:t>
      </w:r>
      <w:r w:rsidR="0019627F" w:rsidRPr="0019627F">
        <w:rPr>
          <w:rFonts w:ascii="Times New Roman" w:hAnsi="Times New Roman" w:cs="Times New Roman"/>
          <w:sz w:val="24"/>
        </w:rPr>
        <w:t xml:space="preserve"> (</w:t>
      </w:r>
      <w:r w:rsidR="0019627F">
        <w:rPr>
          <w:rFonts w:ascii="Times New Roman" w:hAnsi="Times New Roman" w:cs="Times New Roman"/>
          <w:sz w:val="24"/>
        </w:rPr>
        <w:t>ты, Вы, вы</w:t>
      </w:r>
      <w:r w:rsidR="00CC27D4" w:rsidRPr="00CC27D4">
        <w:rPr>
          <w:rFonts w:ascii="Times New Roman" w:hAnsi="Times New Roman" w:cs="Times New Roman"/>
          <w:sz w:val="24"/>
        </w:rPr>
        <w:t xml:space="preserve"> </w:t>
      </w:r>
      <w:r w:rsidR="00CC27D4">
        <w:rPr>
          <w:rFonts w:ascii="Times New Roman" w:hAnsi="Times New Roman" w:cs="Times New Roman"/>
          <w:sz w:val="24"/>
        </w:rPr>
        <w:t xml:space="preserve">как </w:t>
      </w:r>
      <w:r w:rsidR="0019627F">
        <w:rPr>
          <w:rFonts w:ascii="Times New Roman" w:hAnsi="Times New Roman" w:cs="Times New Roman"/>
          <w:sz w:val="24"/>
        </w:rPr>
        <w:t>форма</w:t>
      </w:r>
      <w:r w:rsidR="00CC27D4">
        <w:rPr>
          <w:rFonts w:ascii="Times New Roman" w:hAnsi="Times New Roman" w:cs="Times New Roman"/>
          <w:sz w:val="24"/>
        </w:rPr>
        <w:t xml:space="preserve"> множественного числа</w:t>
      </w:r>
      <w:r w:rsidR="0019627F">
        <w:rPr>
          <w:rFonts w:ascii="Times New Roman" w:hAnsi="Times New Roman" w:cs="Times New Roman"/>
          <w:sz w:val="24"/>
        </w:rPr>
        <w:t>),</w:t>
      </w:r>
      <w:r w:rsidR="0019627F" w:rsidRPr="0019627F">
        <w:rPr>
          <w:rFonts w:ascii="Times New Roman" w:hAnsi="Times New Roman" w:cs="Times New Roman"/>
          <w:sz w:val="24"/>
        </w:rPr>
        <w:t xml:space="preserve"> </w:t>
      </w:r>
      <w:r w:rsidR="0019627F">
        <w:rPr>
          <w:rFonts w:ascii="Times New Roman" w:hAnsi="Times New Roman" w:cs="Times New Roman"/>
          <w:sz w:val="24"/>
          <w:lang w:val="en-US"/>
        </w:rPr>
        <w:t>we</w:t>
      </w:r>
      <w:r w:rsidR="0019627F" w:rsidRPr="0019627F">
        <w:rPr>
          <w:rFonts w:ascii="Times New Roman" w:hAnsi="Times New Roman" w:cs="Times New Roman"/>
          <w:sz w:val="24"/>
        </w:rPr>
        <w:t xml:space="preserve"> </w:t>
      </w:r>
      <w:r w:rsidR="0019627F">
        <w:rPr>
          <w:rFonts w:ascii="Times New Roman" w:hAnsi="Times New Roman" w:cs="Times New Roman"/>
          <w:sz w:val="24"/>
        </w:rPr>
        <w:t xml:space="preserve">(мы), </w:t>
      </w:r>
      <w:r w:rsidR="0019627F">
        <w:rPr>
          <w:rFonts w:ascii="Times New Roman" w:hAnsi="Times New Roman" w:cs="Times New Roman"/>
          <w:sz w:val="24"/>
          <w:lang w:val="en-US"/>
        </w:rPr>
        <w:t>they</w:t>
      </w:r>
      <w:r w:rsidR="0019627F" w:rsidRPr="0019627F">
        <w:rPr>
          <w:rFonts w:ascii="Times New Roman" w:hAnsi="Times New Roman" w:cs="Times New Roman"/>
          <w:sz w:val="24"/>
        </w:rPr>
        <w:t xml:space="preserve"> (</w:t>
      </w:r>
      <w:r w:rsidR="0019627F">
        <w:rPr>
          <w:rFonts w:ascii="Times New Roman" w:hAnsi="Times New Roman" w:cs="Times New Roman"/>
          <w:sz w:val="24"/>
        </w:rPr>
        <w:t xml:space="preserve">они) путешествуют в последнем вагоне </w:t>
      </w:r>
      <w:r w:rsidR="0019627F">
        <w:rPr>
          <w:rFonts w:ascii="Times New Roman" w:hAnsi="Times New Roman" w:cs="Times New Roman"/>
          <w:sz w:val="24"/>
          <w:lang w:val="en-US"/>
        </w:rPr>
        <w:t>ARE</w:t>
      </w:r>
      <w:r w:rsidR="0019627F">
        <w:rPr>
          <w:rFonts w:ascii="Times New Roman" w:hAnsi="Times New Roman" w:cs="Times New Roman"/>
          <w:sz w:val="24"/>
        </w:rPr>
        <w:t xml:space="preserve">. </w:t>
      </w:r>
    </w:p>
    <w:p w:rsidR="0019627F" w:rsidRDefault="0019627F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все пассажиры заняли свои места, нужно спросить учеников: «Если мы приобрели билет в конкретный вагон с отдельным местом, можем ли мы пересаживаться и занимать чужие места?» Определенно, мы получим отрицательный ответ. Подтверждаем слова школьников, что в английском языке также существуют правила проезда в общественном транспорте и пересаживаться просто по своему желанию неправильно. </w:t>
      </w:r>
      <w:r w:rsidR="00CC021A">
        <w:rPr>
          <w:rFonts w:ascii="Times New Roman" w:hAnsi="Times New Roman" w:cs="Times New Roman"/>
          <w:sz w:val="24"/>
        </w:rPr>
        <w:t xml:space="preserve">Таким образом, герои-местоимения заняли места в определенных вагонах и </w:t>
      </w:r>
      <w:r w:rsidR="00C32EA6">
        <w:rPr>
          <w:rFonts w:ascii="Times New Roman" w:hAnsi="Times New Roman" w:cs="Times New Roman"/>
          <w:sz w:val="24"/>
        </w:rPr>
        <w:t>поедут там без изменений</w:t>
      </w:r>
      <w:r w:rsidR="008F7D08">
        <w:rPr>
          <w:rFonts w:ascii="Times New Roman" w:hAnsi="Times New Roman" w:cs="Times New Roman"/>
          <w:sz w:val="24"/>
        </w:rPr>
        <w:t xml:space="preserve"> (рисунок 2</w:t>
      </w:r>
      <w:r w:rsidR="00424D25">
        <w:rPr>
          <w:rFonts w:ascii="Times New Roman" w:hAnsi="Times New Roman" w:cs="Times New Roman"/>
          <w:sz w:val="24"/>
        </w:rPr>
        <w:t>)</w:t>
      </w:r>
      <w:r w:rsidR="00C32EA6">
        <w:rPr>
          <w:rFonts w:ascii="Times New Roman" w:hAnsi="Times New Roman" w:cs="Times New Roman"/>
          <w:sz w:val="24"/>
        </w:rPr>
        <w:t>.</w:t>
      </w:r>
    </w:p>
    <w:p w:rsidR="008F7D08" w:rsidRDefault="008F7D08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899807" cy="1755660"/>
            <wp:effectExtent l="19050" t="0" r="5443" b="0"/>
            <wp:docPr id="2" name="Рисунок 2" descr="C:\Users\admins\Desktop\поезд-игрушки-1619908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s\Desktop\поезд-игрушки-1619908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82" cy="175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08" w:rsidRDefault="008F7D08" w:rsidP="008F7D0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 w:rsidR="00424D2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Изображение поезда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8F7D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</w:t>
      </w:r>
      <w:r w:rsidRPr="008F7D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</w:t>
      </w:r>
      <w:r w:rsidR="00424D25">
        <w:rPr>
          <w:rFonts w:ascii="Times New Roman" w:hAnsi="Times New Roman" w:cs="Times New Roman"/>
          <w:sz w:val="24"/>
        </w:rPr>
        <w:t>названиями вагонов и пассажиров</w:t>
      </w:r>
    </w:p>
    <w:p w:rsidR="00C32EA6" w:rsidRPr="00163A3E" w:rsidRDefault="00C32EA6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Аналогично можно представить и знакомство с глаголом </w:t>
      </w:r>
      <w:r>
        <w:rPr>
          <w:rFonts w:ascii="Times New Roman" w:hAnsi="Times New Roman" w:cs="Times New Roman"/>
          <w:sz w:val="24"/>
          <w:lang w:val="en-US"/>
        </w:rPr>
        <w:t>have</w:t>
      </w:r>
      <w:r w:rsidRPr="00C32E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got</w:t>
      </w:r>
      <w:r>
        <w:rPr>
          <w:rFonts w:ascii="Times New Roman" w:hAnsi="Times New Roman" w:cs="Times New Roman"/>
          <w:sz w:val="24"/>
        </w:rPr>
        <w:t xml:space="preserve"> (иметь, обладать). Теперь путешественники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he</w:t>
      </w:r>
      <w:r w:rsidRPr="00C32EA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she</w:t>
      </w:r>
      <w:r w:rsidRPr="00C32EA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it</w:t>
      </w:r>
      <w:r w:rsidRPr="00C32EA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C32EA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we</w:t>
      </w:r>
      <w:r w:rsidRPr="00C32EA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they</w:t>
      </w:r>
      <w:r>
        <w:rPr>
          <w:rFonts w:ascii="Times New Roman" w:hAnsi="Times New Roman" w:cs="Times New Roman"/>
          <w:sz w:val="24"/>
        </w:rPr>
        <w:t xml:space="preserve"> попробуют полетать на воздушном </w:t>
      </w:r>
      <w:r w:rsidR="008A3F7E">
        <w:rPr>
          <w:rFonts w:ascii="Times New Roman" w:hAnsi="Times New Roman" w:cs="Times New Roman"/>
          <w:sz w:val="24"/>
        </w:rPr>
        <w:t>транспорте</w:t>
      </w:r>
      <w:r>
        <w:rPr>
          <w:rFonts w:ascii="Times New Roman" w:hAnsi="Times New Roman" w:cs="Times New Roman"/>
          <w:sz w:val="24"/>
        </w:rPr>
        <w:t xml:space="preserve">! </w:t>
      </w:r>
      <w:r w:rsidR="008A3F7E">
        <w:rPr>
          <w:rFonts w:ascii="Times New Roman" w:hAnsi="Times New Roman" w:cs="Times New Roman"/>
          <w:sz w:val="24"/>
        </w:rPr>
        <w:t xml:space="preserve">В этот раз местоимения нужно будет рассадить на два воздушных шара: </w:t>
      </w:r>
      <w:r w:rsidR="008A3F7E">
        <w:rPr>
          <w:rFonts w:ascii="Times New Roman" w:hAnsi="Times New Roman" w:cs="Times New Roman"/>
          <w:sz w:val="24"/>
          <w:lang w:val="en-US"/>
        </w:rPr>
        <w:t>HAVE</w:t>
      </w:r>
      <w:r w:rsidR="008A3F7E" w:rsidRPr="008A3F7E">
        <w:rPr>
          <w:rFonts w:ascii="Times New Roman" w:hAnsi="Times New Roman" w:cs="Times New Roman"/>
          <w:sz w:val="24"/>
        </w:rPr>
        <w:t xml:space="preserve"> </w:t>
      </w:r>
      <w:r w:rsidR="008A3F7E">
        <w:rPr>
          <w:rFonts w:ascii="Times New Roman" w:hAnsi="Times New Roman" w:cs="Times New Roman"/>
          <w:sz w:val="24"/>
          <w:lang w:val="en-US"/>
        </w:rPr>
        <w:t>GOT</w:t>
      </w:r>
      <w:r w:rsidR="008A3F7E" w:rsidRPr="008A3F7E">
        <w:rPr>
          <w:rFonts w:ascii="Times New Roman" w:hAnsi="Times New Roman" w:cs="Times New Roman"/>
          <w:sz w:val="24"/>
        </w:rPr>
        <w:t xml:space="preserve"> </w:t>
      </w:r>
      <w:r w:rsidR="008A3F7E">
        <w:rPr>
          <w:rFonts w:ascii="Times New Roman" w:hAnsi="Times New Roman" w:cs="Times New Roman"/>
          <w:sz w:val="24"/>
        </w:rPr>
        <w:t xml:space="preserve">и </w:t>
      </w:r>
      <w:r w:rsidR="008A3F7E">
        <w:rPr>
          <w:rFonts w:ascii="Times New Roman" w:hAnsi="Times New Roman" w:cs="Times New Roman"/>
          <w:sz w:val="24"/>
          <w:lang w:val="en-US"/>
        </w:rPr>
        <w:t>HAS</w:t>
      </w:r>
      <w:r w:rsidR="008A3F7E" w:rsidRPr="008A3F7E">
        <w:rPr>
          <w:rFonts w:ascii="Times New Roman" w:hAnsi="Times New Roman" w:cs="Times New Roman"/>
          <w:sz w:val="24"/>
        </w:rPr>
        <w:t xml:space="preserve"> </w:t>
      </w:r>
      <w:r w:rsidR="008A3F7E">
        <w:rPr>
          <w:rFonts w:ascii="Times New Roman" w:hAnsi="Times New Roman" w:cs="Times New Roman"/>
          <w:sz w:val="24"/>
          <w:lang w:val="en-US"/>
        </w:rPr>
        <w:t>GOT</w:t>
      </w:r>
      <w:r w:rsidR="008A3F7E" w:rsidRPr="008A3F7E">
        <w:rPr>
          <w:rFonts w:ascii="Times New Roman" w:hAnsi="Times New Roman" w:cs="Times New Roman"/>
          <w:sz w:val="24"/>
        </w:rPr>
        <w:t xml:space="preserve">. </w:t>
      </w:r>
      <w:r w:rsidR="008A3F7E">
        <w:rPr>
          <w:rFonts w:ascii="Times New Roman" w:hAnsi="Times New Roman" w:cs="Times New Roman"/>
          <w:sz w:val="24"/>
        </w:rPr>
        <w:t xml:space="preserve">В первом случае у нас имеется 4 места, так как в слове </w:t>
      </w:r>
      <w:r w:rsidR="008A3F7E">
        <w:rPr>
          <w:rFonts w:ascii="Times New Roman" w:hAnsi="Times New Roman" w:cs="Times New Roman"/>
          <w:sz w:val="24"/>
          <w:lang w:val="en-US"/>
        </w:rPr>
        <w:t>have</w:t>
      </w:r>
      <w:r w:rsidR="008A3F7E" w:rsidRPr="008A3F7E">
        <w:rPr>
          <w:rFonts w:ascii="Times New Roman" w:hAnsi="Times New Roman" w:cs="Times New Roman"/>
          <w:sz w:val="24"/>
        </w:rPr>
        <w:t xml:space="preserve"> – 4 </w:t>
      </w:r>
      <w:r w:rsidR="008A3F7E">
        <w:rPr>
          <w:rFonts w:ascii="Times New Roman" w:hAnsi="Times New Roman" w:cs="Times New Roman"/>
          <w:sz w:val="24"/>
        </w:rPr>
        <w:t xml:space="preserve">буквы. Здесь полетят местоимения </w:t>
      </w:r>
      <w:r w:rsidR="008A3F7E">
        <w:rPr>
          <w:rFonts w:ascii="Times New Roman" w:hAnsi="Times New Roman" w:cs="Times New Roman"/>
          <w:sz w:val="24"/>
          <w:lang w:val="en-US"/>
        </w:rPr>
        <w:t>I</w:t>
      </w:r>
      <w:r w:rsidR="008A3F7E" w:rsidRPr="008A3F7E">
        <w:rPr>
          <w:rFonts w:ascii="Times New Roman" w:hAnsi="Times New Roman" w:cs="Times New Roman"/>
          <w:sz w:val="24"/>
        </w:rPr>
        <w:t xml:space="preserve">, </w:t>
      </w:r>
      <w:r w:rsidR="008A3F7E">
        <w:rPr>
          <w:rFonts w:ascii="Times New Roman" w:hAnsi="Times New Roman" w:cs="Times New Roman"/>
          <w:sz w:val="24"/>
          <w:lang w:val="en-US"/>
        </w:rPr>
        <w:t>you</w:t>
      </w:r>
      <w:r w:rsidR="008A3F7E" w:rsidRPr="008A3F7E">
        <w:rPr>
          <w:rFonts w:ascii="Times New Roman" w:hAnsi="Times New Roman" w:cs="Times New Roman"/>
          <w:sz w:val="24"/>
        </w:rPr>
        <w:t xml:space="preserve">, </w:t>
      </w:r>
      <w:r w:rsidR="008A3F7E">
        <w:rPr>
          <w:rFonts w:ascii="Times New Roman" w:hAnsi="Times New Roman" w:cs="Times New Roman"/>
          <w:sz w:val="24"/>
          <w:lang w:val="en-US"/>
        </w:rPr>
        <w:t>we</w:t>
      </w:r>
      <w:r w:rsidR="008A3F7E" w:rsidRPr="008A3F7E">
        <w:rPr>
          <w:rFonts w:ascii="Times New Roman" w:hAnsi="Times New Roman" w:cs="Times New Roman"/>
          <w:sz w:val="24"/>
        </w:rPr>
        <w:t xml:space="preserve">, </w:t>
      </w:r>
      <w:r w:rsidR="008A3F7E">
        <w:rPr>
          <w:rFonts w:ascii="Times New Roman" w:hAnsi="Times New Roman" w:cs="Times New Roman"/>
          <w:sz w:val="24"/>
          <w:lang w:val="en-US"/>
        </w:rPr>
        <w:t>they</w:t>
      </w:r>
      <w:r w:rsidR="008A3F7E" w:rsidRPr="008A3F7E">
        <w:rPr>
          <w:rFonts w:ascii="Times New Roman" w:hAnsi="Times New Roman" w:cs="Times New Roman"/>
          <w:sz w:val="24"/>
        </w:rPr>
        <w:t xml:space="preserve">. </w:t>
      </w:r>
      <w:r w:rsidR="008A3F7E">
        <w:rPr>
          <w:rFonts w:ascii="Times New Roman" w:hAnsi="Times New Roman" w:cs="Times New Roman"/>
          <w:sz w:val="24"/>
        </w:rPr>
        <w:t xml:space="preserve">Соответственно, на втором шаре путешествуют </w:t>
      </w:r>
      <w:r w:rsidR="008A3F7E">
        <w:rPr>
          <w:rFonts w:ascii="Times New Roman" w:hAnsi="Times New Roman" w:cs="Times New Roman"/>
          <w:sz w:val="24"/>
          <w:lang w:val="en-US"/>
        </w:rPr>
        <w:t>he</w:t>
      </w:r>
      <w:r w:rsidR="008A3F7E" w:rsidRPr="00163A3E">
        <w:rPr>
          <w:rFonts w:ascii="Times New Roman" w:hAnsi="Times New Roman" w:cs="Times New Roman"/>
          <w:sz w:val="24"/>
        </w:rPr>
        <w:t xml:space="preserve">, </w:t>
      </w:r>
      <w:r w:rsidR="008A3F7E">
        <w:rPr>
          <w:rFonts w:ascii="Times New Roman" w:hAnsi="Times New Roman" w:cs="Times New Roman"/>
          <w:sz w:val="24"/>
          <w:lang w:val="en-US"/>
        </w:rPr>
        <w:t>she</w:t>
      </w:r>
      <w:r w:rsidR="008A3F7E" w:rsidRPr="00163A3E">
        <w:rPr>
          <w:rFonts w:ascii="Times New Roman" w:hAnsi="Times New Roman" w:cs="Times New Roman"/>
          <w:sz w:val="24"/>
        </w:rPr>
        <w:t xml:space="preserve">, </w:t>
      </w:r>
      <w:r w:rsidR="008A3F7E">
        <w:rPr>
          <w:rFonts w:ascii="Times New Roman" w:hAnsi="Times New Roman" w:cs="Times New Roman"/>
          <w:sz w:val="24"/>
          <w:lang w:val="en-US"/>
        </w:rPr>
        <w:t>it</w:t>
      </w:r>
      <w:r w:rsidR="008A3F7E" w:rsidRPr="00163A3E">
        <w:rPr>
          <w:rFonts w:ascii="Times New Roman" w:hAnsi="Times New Roman" w:cs="Times New Roman"/>
          <w:sz w:val="24"/>
        </w:rPr>
        <w:t>.</w:t>
      </w:r>
      <w:r w:rsidR="00163A3E">
        <w:rPr>
          <w:rFonts w:ascii="Times New Roman" w:hAnsi="Times New Roman" w:cs="Times New Roman"/>
          <w:sz w:val="24"/>
        </w:rPr>
        <w:t xml:space="preserve"> Вариант распределения героев-местоимений на шарах </w:t>
      </w:r>
      <w:r w:rsidR="00163A3E">
        <w:rPr>
          <w:rFonts w:ascii="Times New Roman" w:hAnsi="Times New Roman" w:cs="Times New Roman"/>
          <w:sz w:val="24"/>
          <w:lang w:val="en-US"/>
        </w:rPr>
        <w:t>HAVE</w:t>
      </w:r>
      <w:r w:rsidR="00163A3E" w:rsidRPr="00163A3E">
        <w:rPr>
          <w:rFonts w:ascii="Times New Roman" w:hAnsi="Times New Roman" w:cs="Times New Roman"/>
          <w:sz w:val="24"/>
        </w:rPr>
        <w:t xml:space="preserve"> </w:t>
      </w:r>
      <w:r w:rsidR="00163A3E">
        <w:rPr>
          <w:rFonts w:ascii="Times New Roman" w:hAnsi="Times New Roman" w:cs="Times New Roman"/>
          <w:sz w:val="24"/>
          <w:lang w:val="en-US"/>
        </w:rPr>
        <w:t>GOT</w:t>
      </w:r>
      <w:r w:rsidR="00163A3E" w:rsidRPr="00163A3E">
        <w:rPr>
          <w:rFonts w:ascii="Times New Roman" w:hAnsi="Times New Roman" w:cs="Times New Roman"/>
          <w:sz w:val="24"/>
        </w:rPr>
        <w:t xml:space="preserve"> </w:t>
      </w:r>
      <w:r w:rsidR="00163A3E">
        <w:rPr>
          <w:rFonts w:ascii="Times New Roman" w:hAnsi="Times New Roman" w:cs="Times New Roman"/>
          <w:sz w:val="24"/>
        </w:rPr>
        <w:t xml:space="preserve">и </w:t>
      </w:r>
      <w:r w:rsidR="00163A3E">
        <w:rPr>
          <w:rFonts w:ascii="Times New Roman" w:hAnsi="Times New Roman" w:cs="Times New Roman"/>
          <w:sz w:val="24"/>
          <w:lang w:val="en-US"/>
        </w:rPr>
        <w:t>HAS</w:t>
      </w:r>
      <w:r w:rsidR="00163A3E" w:rsidRPr="00163A3E">
        <w:rPr>
          <w:rFonts w:ascii="Times New Roman" w:hAnsi="Times New Roman" w:cs="Times New Roman"/>
          <w:sz w:val="24"/>
        </w:rPr>
        <w:t xml:space="preserve"> </w:t>
      </w:r>
      <w:r w:rsidR="00163A3E">
        <w:rPr>
          <w:rFonts w:ascii="Times New Roman" w:hAnsi="Times New Roman" w:cs="Times New Roman"/>
          <w:sz w:val="24"/>
          <w:lang w:val="en-US"/>
        </w:rPr>
        <w:t>GOT</w:t>
      </w:r>
      <w:r w:rsidR="00163A3E">
        <w:rPr>
          <w:rFonts w:ascii="Times New Roman" w:hAnsi="Times New Roman" w:cs="Times New Roman"/>
          <w:sz w:val="24"/>
        </w:rPr>
        <w:t xml:space="preserve"> проиллюстрирован ниже.</w:t>
      </w:r>
    </w:p>
    <w:p w:rsidR="00813C7B" w:rsidRDefault="00424D25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70415" cy="2090057"/>
            <wp:effectExtent l="19050" t="0" r="6185" b="0"/>
            <wp:docPr id="4" name="Рисунок 4" descr="C:\Users\admins\Desktop\Презентация Microsoft Office PowerPo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s\Desktop\Презентация Microsoft Office PowerPoin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62" cy="208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3E" w:rsidRPr="001D3BE4" w:rsidRDefault="001D3BE4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3. Изображение воздушных шаров при работе с глаголами </w:t>
      </w:r>
      <w:r>
        <w:rPr>
          <w:rFonts w:ascii="Times New Roman" w:hAnsi="Times New Roman" w:cs="Times New Roman"/>
          <w:sz w:val="24"/>
          <w:lang w:val="en-US"/>
        </w:rPr>
        <w:t>have</w:t>
      </w:r>
      <w:r w:rsidRPr="001D3B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got</w:t>
      </w:r>
      <w:r w:rsidRPr="001D3B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has</w:t>
      </w:r>
      <w:r w:rsidRPr="001D3B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got</w:t>
      </w:r>
      <w:r w:rsidRPr="001D3BE4">
        <w:rPr>
          <w:rFonts w:ascii="Times New Roman" w:hAnsi="Times New Roman" w:cs="Times New Roman"/>
          <w:sz w:val="24"/>
        </w:rPr>
        <w:t>/</w:t>
      </w:r>
    </w:p>
    <w:p w:rsidR="00163A3E" w:rsidRDefault="00163A3E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Подводя итоги, необходимо отметить, что знакомство с грамматикой иностранного языка часто вызывает трудности и непонимание. В основном</w:t>
      </w:r>
      <w:r w:rsidR="00F46E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это может быть связано с переключением и сравнением с родным языком, что в большинстве случаев не помогает, а </w:t>
      </w:r>
      <w:r w:rsidR="003345A2">
        <w:rPr>
          <w:rFonts w:ascii="Times New Roman" w:hAnsi="Times New Roman" w:cs="Times New Roman"/>
          <w:sz w:val="24"/>
        </w:rPr>
        <w:t>еще больше</w:t>
      </w:r>
      <w:r>
        <w:rPr>
          <w:rFonts w:ascii="Times New Roman" w:hAnsi="Times New Roman" w:cs="Times New Roman"/>
          <w:sz w:val="24"/>
        </w:rPr>
        <w:t xml:space="preserve"> запутывает учащихся младшего школьного возраста. Использование элементов, приведенных в данной статье, поможет избежать этих трудностей, помочь школьнику </w:t>
      </w:r>
      <w:r w:rsidR="003345A2">
        <w:rPr>
          <w:rFonts w:ascii="Times New Roman" w:hAnsi="Times New Roman" w:cs="Times New Roman"/>
          <w:sz w:val="24"/>
        </w:rPr>
        <w:t xml:space="preserve">успешно </w:t>
      </w:r>
      <w:r>
        <w:rPr>
          <w:rFonts w:ascii="Times New Roman" w:hAnsi="Times New Roman" w:cs="Times New Roman"/>
          <w:sz w:val="24"/>
        </w:rPr>
        <w:t xml:space="preserve">усвоить формы глаголов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163A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</w:t>
      </w:r>
      <w:r w:rsidRPr="00163A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have</w:t>
      </w:r>
      <w:r w:rsidRPr="00163A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got</w:t>
      </w:r>
      <w:r>
        <w:rPr>
          <w:rFonts w:ascii="Times New Roman" w:hAnsi="Times New Roman" w:cs="Times New Roman"/>
          <w:sz w:val="24"/>
        </w:rPr>
        <w:t>, которые составляют грамматическую основу анг</w:t>
      </w:r>
      <w:r w:rsidR="00F46ED4">
        <w:rPr>
          <w:rFonts w:ascii="Times New Roman" w:hAnsi="Times New Roman" w:cs="Times New Roman"/>
          <w:sz w:val="24"/>
        </w:rPr>
        <w:t>лийского языка.</w:t>
      </w:r>
    </w:p>
    <w:p w:rsidR="004B76FF" w:rsidRPr="001D3BE4" w:rsidRDefault="001D3BE4" w:rsidP="001D3BE4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D3BE4">
        <w:rPr>
          <w:rFonts w:ascii="Times New Roman" w:hAnsi="Times New Roman" w:cs="Times New Roman"/>
          <w:b/>
          <w:sz w:val="24"/>
        </w:rPr>
        <w:t>СПИСОК ИСПОЛЬЗУЕМЫХ ИСТОЧНИКОВ:</w:t>
      </w:r>
    </w:p>
    <w:p w:rsidR="004B76FF" w:rsidRPr="004B76FF" w:rsidRDefault="004B76FF" w:rsidP="00F46E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Английские </w:t>
      </w:r>
      <w:proofErr w:type="spellStart"/>
      <w:r>
        <w:rPr>
          <w:rFonts w:ascii="Times New Roman" w:hAnsi="Times New Roman" w:cs="Times New Roman"/>
          <w:sz w:val="24"/>
        </w:rPr>
        <w:t>стихи-договорки</w:t>
      </w:r>
      <w:proofErr w:type="spellEnd"/>
      <w:r>
        <w:rPr>
          <w:rFonts w:ascii="Times New Roman" w:hAnsi="Times New Roman" w:cs="Times New Roman"/>
          <w:sz w:val="24"/>
        </w:rPr>
        <w:t xml:space="preserve"> – Местоимения (</w:t>
      </w:r>
      <w:r>
        <w:rPr>
          <w:rFonts w:ascii="Times New Roman" w:hAnsi="Times New Roman" w:cs="Times New Roman"/>
          <w:sz w:val="24"/>
          <w:lang w:val="en-US"/>
        </w:rPr>
        <w:t>Pronouns</w:t>
      </w:r>
      <w:r>
        <w:rPr>
          <w:rFonts w:ascii="Times New Roman" w:hAnsi="Times New Roman" w:cs="Times New Roman"/>
          <w:sz w:val="24"/>
        </w:rPr>
        <w:t>)</w:t>
      </w:r>
      <w:r w:rsidRPr="004B76FF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E0108F">
          <w:rPr>
            <w:rStyle w:val="a6"/>
            <w:rFonts w:ascii="Times New Roman" w:hAnsi="Times New Roman" w:cs="Times New Roman"/>
            <w:sz w:val="24"/>
          </w:rPr>
          <w:t>https://linguatika.ru/content/article/89-dogovorki-pronouns-mestoimeniya.html</w:t>
        </w:r>
      </w:hyperlink>
      <w:r>
        <w:rPr>
          <w:rFonts w:ascii="Times New Roman" w:hAnsi="Times New Roman" w:cs="Times New Roman"/>
          <w:sz w:val="24"/>
        </w:rPr>
        <w:t xml:space="preserve">, дата обращения: 10.06.2023. </w:t>
      </w:r>
    </w:p>
    <w:sectPr w:rsidR="004B76FF" w:rsidRPr="004B76FF" w:rsidSect="00AF63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79" w:rsidRDefault="008B5C79" w:rsidP="001D3BE4">
      <w:pPr>
        <w:spacing w:after="0" w:line="240" w:lineRule="auto"/>
      </w:pPr>
      <w:r>
        <w:separator/>
      </w:r>
    </w:p>
  </w:endnote>
  <w:endnote w:type="continuationSeparator" w:id="0">
    <w:p w:rsidR="008B5C79" w:rsidRDefault="008B5C79" w:rsidP="001D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8001"/>
      <w:docPartObj>
        <w:docPartGallery w:val="Page Numbers (Bottom of Page)"/>
        <w:docPartUnique/>
      </w:docPartObj>
    </w:sdtPr>
    <w:sdtContent>
      <w:p w:rsidR="001D3BE4" w:rsidRDefault="00552575">
        <w:pPr>
          <w:pStyle w:val="a9"/>
          <w:jc w:val="center"/>
        </w:pPr>
        <w:fldSimple w:instr=" PAGE   \* MERGEFORMAT ">
          <w:r w:rsidR="00614083">
            <w:rPr>
              <w:noProof/>
            </w:rPr>
            <w:t>3</w:t>
          </w:r>
        </w:fldSimple>
      </w:p>
    </w:sdtContent>
  </w:sdt>
  <w:p w:rsidR="001D3BE4" w:rsidRDefault="001D3B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79" w:rsidRDefault="008B5C79" w:rsidP="001D3BE4">
      <w:pPr>
        <w:spacing w:after="0" w:line="240" w:lineRule="auto"/>
      </w:pPr>
      <w:r>
        <w:separator/>
      </w:r>
    </w:p>
  </w:footnote>
  <w:footnote w:type="continuationSeparator" w:id="0">
    <w:p w:rsidR="008B5C79" w:rsidRDefault="008B5C79" w:rsidP="001D3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10"/>
    <w:rsid w:val="001346BB"/>
    <w:rsid w:val="00163A3E"/>
    <w:rsid w:val="0019627F"/>
    <w:rsid w:val="001D3BE4"/>
    <w:rsid w:val="001D78D9"/>
    <w:rsid w:val="003345A2"/>
    <w:rsid w:val="0036703C"/>
    <w:rsid w:val="00424D25"/>
    <w:rsid w:val="004B76FF"/>
    <w:rsid w:val="00550A1E"/>
    <w:rsid w:val="00552575"/>
    <w:rsid w:val="00614083"/>
    <w:rsid w:val="00813C7B"/>
    <w:rsid w:val="00824D4A"/>
    <w:rsid w:val="008A3F7E"/>
    <w:rsid w:val="008B5C79"/>
    <w:rsid w:val="008F7D08"/>
    <w:rsid w:val="009A2D31"/>
    <w:rsid w:val="00AA6C55"/>
    <w:rsid w:val="00AF6342"/>
    <w:rsid w:val="00B46910"/>
    <w:rsid w:val="00BB42FB"/>
    <w:rsid w:val="00C32EA6"/>
    <w:rsid w:val="00CC021A"/>
    <w:rsid w:val="00CC27D4"/>
    <w:rsid w:val="00CC37B5"/>
    <w:rsid w:val="00F46ED4"/>
    <w:rsid w:val="00F9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76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D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BE4"/>
  </w:style>
  <w:style w:type="paragraph" w:styleId="a9">
    <w:name w:val="footer"/>
    <w:basedOn w:val="a"/>
    <w:link w:val="aa"/>
    <w:uiPriority w:val="99"/>
    <w:unhideWhenUsed/>
    <w:rsid w:val="001D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inguatika.ru/content/article/89-dogovorki-pronouns-mestoim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2023-06-28T13:56:00Z</dcterms:created>
  <dcterms:modified xsi:type="dcterms:W3CDTF">2023-06-30T15:40:00Z</dcterms:modified>
</cp:coreProperties>
</file>