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56" w:rsidRPr="005C590C" w:rsidRDefault="00663D56" w:rsidP="00663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90C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663D56" w:rsidRPr="005C590C" w:rsidRDefault="00663D56" w:rsidP="00663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90C"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деятельности</w:t>
      </w:r>
    </w:p>
    <w:p w:rsidR="00D44430" w:rsidRPr="005C590C" w:rsidRDefault="00663D56" w:rsidP="00663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90C">
        <w:rPr>
          <w:rFonts w:ascii="Times New Roman" w:hAnsi="Times New Roman" w:cs="Times New Roman"/>
          <w:b/>
          <w:sz w:val="28"/>
          <w:szCs w:val="28"/>
        </w:rPr>
        <w:t>по формированию лексико-грамматической стороны</w:t>
      </w:r>
      <w:r w:rsidRPr="005C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90C">
        <w:rPr>
          <w:rFonts w:ascii="Times New Roman" w:hAnsi="Times New Roman" w:cs="Times New Roman"/>
          <w:b/>
          <w:sz w:val="28"/>
          <w:szCs w:val="28"/>
        </w:rPr>
        <w:t>речи.</w:t>
      </w:r>
    </w:p>
    <w:p w:rsidR="00663D56" w:rsidRPr="005C590C" w:rsidRDefault="00663D56" w:rsidP="00663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D56" w:rsidRPr="005C590C" w:rsidRDefault="00663D56" w:rsidP="00663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D56" w:rsidRPr="005C590C" w:rsidRDefault="00663D56" w:rsidP="00663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D56" w:rsidRPr="005C590C" w:rsidRDefault="00663D56" w:rsidP="00663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D56" w:rsidRPr="005C590C" w:rsidRDefault="00663D56" w:rsidP="00663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D56" w:rsidRPr="005C590C" w:rsidRDefault="00663D56" w:rsidP="00663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D56" w:rsidRPr="005C590C" w:rsidRDefault="00663D56" w:rsidP="00663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D56" w:rsidRPr="005C590C" w:rsidRDefault="00663D56" w:rsidP="00663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D56" w:rsidRPr="005C590C" w:rsidRDefault="00663D56" w:rsidP="00663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5C590C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663D56" w:rsidRPr="005C590C" w:rsidRDefault="00663D56" w:rsidP="00663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9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5C590C">
        <w:rPr>
          <w:rFonts w:ascii="Times New Roman" w:hAnsi="Times New Roman" w:cs="Times New Roman"/>
          <w:b/>
          <w:sz w:val="28"/>
          <w:szCs w:val="28"/>
        </w:rPr>
        <w:t>Гончарова Д.Ю</w:t>
      </w:r>
    </w:p>
    <w:p w:rsidR="00663D56" w:rsidRPr="005C590C" w:rsidRDefault="00663D56" w:rsidP="00663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D56" w:rsidRPr="005C590C" w:rsidRDefault="00663D56" w:rsidP="00663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D56" w:rsidRPr="005C590C" w:rsidRDefault="00663D56" w:rsidP="00663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D56" w:rsidRPr="005C590C" w:rsidRDefault="00663D56" w:rsidP="00663D56">
      <w:pPr>
        <w:rPr>
          <w:rFonts w:ascii="Times New Roman" w:hAnsi="Times New Roman" w:cs="Times New Roman"/>
          <w:sz w:val="28"/>
          <w:szCs w:val="28"/>
        </w:rPr>
      </w:pPr>
    </w:p>
    <w:p w:rsidR="00663D56" w:rsidRPr="005C590C" w:rsidRDefault="00663D56" w:rsidP="00663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90C">
        <w:rPr>
          <w:rFonts w:ascii="Times New Roman" w:hAnsi="Times New Roman" w:cs="Times New Roman"/>
          <w:sz w:val="28"/>
          <w:szCs w:val="28"/>
        </w:rPr>
        <w:t>Ухта, 2023 г.</w:t>
      </w:r>
    </w:p>
    <w:p w:rsidR="00663D56" w:rsidRPr="005C590C" w:rsidRDefault="00663D56" w:rsidP="00663D56">
      <w:pPr>
        <w:rPr>
          <w:rFonts w:ascii="Times New Roman" w:hAnsi="Times New Roman" w:cs="Times New Roman"/>
          <w:sz w:val="28"/>
          <w:szCs w:val="28"/>
        </w:rPr>
      </w:pPr>
      <w:r w:rsidRPr="005C590C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5C590C">
        <w:rPr>
          <w:rFonts w:ascii="Times New Roman" w:hAnsi="Times New Roman" w:cs="Times New Roman"/>
          <w:sz w:val="28"/>
          <w:szCs w:val="28"/>
        </w:rPr>
        <w:t xml:space="preserve"> Наречия. </w:t>
      </w:r>
    </w:p>
    <w:p w:rsidR="00663D56" w:rsidRPr="005C590C" w:rsidRDefault="00663D56" w:rsidP="00663D56">
      <w:pPr>
        <w:rPr>
          <w:rFonts w:ascii="Times New Roman" w:hAnsi="Times New Roman" w:cs="Times New Roman"/>
          <w:sz w:val="28"/>
          <w:szCs w:val="28"/>
        </w:rPr>
      </w:pPr>
      <w:r w:rsidRPr="005C590C">
        <w:rPr>
          <w:rFonts w:ascii="Times New Roman" w:hAnsi="Times New Roman" w:cs="Times New Roman"/>
          <w:b/>
          <w:sz w:val="28"/>
          <w:szCs w:val="28"/>
        </w:rPr>
        <w:t>Форма ООД:</w:t>
      </w:r>
      <w:r w:rsidRPr="005C590C">
        <w:rPr>
          <w:rFonts w:ascii="Times New Roman" w:hAnsi="Times New Roman" w:cs="Times New Roman"/>
          <w:sz w:val="28"/>
          <w:szCs w:val="28"/>
        </w:rPr>
        <w:t xml:space="preserve"> тематическое занятие. </w:t>
      </w:r>
    </w:p>
    <w:p w:rsidR="00663D56" w:rsidRPr="005C590C" w:rsidRDefault="00663D56" w:rsidP="00663D56">
      <w:pPr>
        <w:rPr>
          <w:rFonts w:ascii="Times New Roman" w:hAnsi="Times New Roman" w:cs="Times New Roman"/>
          <w:sz w:val="28"/>
          <w:szCs w:val="28"/>
        </w:rPr>
      </w:pPr>
      <w:r w:rsidRPr="005C590C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5C590C">
        <w:rPr>
          <w:rFonts w:ascii="Times New Roman" w:hAnsi="Times New Roman" w:cs="Times New Roman"/>
          <w:sz w:val="28"/>
          <w:szCs w:val="28"/>
        </w:rPr>
        <w:t xml:space="preserve"> средняя. </w:t>
      </w:r>
    </w:p>
    <w:p w:rsidR="00663D56" w:rsidRPr="005C590C" w:rsidRDefault="00663D56" w:rsidP="00663D56">
      <w:pPr>
        <w:rPr>
          <w:rFonts w:ascii="Times New Roman" w:hAnsi="Times New Roman" w:cs="Times New Roman"/>
          <w:sz w:val="28"/>
          <w:szCs w:val="28"/>
        </w:rPr>
      </w:pPr>
      <w:r w:rsidRPr="005C590C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5C590C">
        <w:rPr>
          <w:rFonts w:ascii="Times New Roman" w:hAnsi="Times New Roman" w:cs="Times New Roman"/>
          <w:sz w:val="28"/>
          <w:szCs w:val="28"/>
        </w:rPr>
        <w:t xml:space="preserve"> – речевое развитие. </w:t>
      </w:r>
    </w:p>
    <w:p w:rsidR="00663D56" w:rsidRPr="005C590C" w:rsidRDefault="00663D56" w:rsidP="00663D56">
      <w:pPr>
        <w:rPr>
          <w:rFonts w:ascii="Times New Roman" w:hAnsi="Times New Roman" w:cs="Times New Roman"/>
          <w:sz w:val="28"/>
          <w:szCs w:val="28"/>
        </w:rPr>
      </w:pPr>
      <w:r w:rsidRPr="005C590C">
        <w:rPr>
          <w:rFonts w:ascii="Times New Roman" w:hAnsi="Times New Roman" w:cs="Times New Roman"/>
          <w:b/>
          <w:sz w:val="28"/>
          <w:szCs w:val="28"/>
        </w:rPr>
        <w:t>Цель:</w:t>
      </w:r>
      <w:r w:rsidRPr="005C590C">
        <w:rPr>
          <w:rFonts w:ascii="Times New Roman" w:hAnsi="Times New Roman" w:cs="Times New Roman"/>
          <w:sz w:val="28"/>
          <w:szCs w:val="28"/>
        </w:rPr>
        <w:t xml:space="preserve"> Формировать умения образовывать наречия от прилагательных по образцу. </w:t>
      </w:r>
    </w:p>
    <w:p w:rsidR="00663D56" w:rsidRPr="005C590C" w:rsidRDefault="00663D56" w:rsidP="00663D56">
      <w:pPr>
        <w:rPr>
          <w:rFonts w:ascii="Times New Roman" w:hAnsi="Times New Roman" w:cs="Times New Roman"/>
          <w:b/>
          <w:sz w:val="28"/>
          <w:szCs w:val="28"/>
        </w:rPr>
      </w:pPr>
      <w:r w:rsidRPr="005C590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63D56" w:rsidRPr="005C590C" w:rsidRDefault="00663D56" w:rsidP="00663D56">
      <w:pPr>
        <w:rPr>
          <w:rFonts w:ascii="Times New Roman" w:hAnsi="Times New Roman" w:cs="Times New Roman"/>
          <w:i/>
          <w:sz w:val="28"/>
          <w:szCs w:val="28"/>
        </w:rPr>
      </w:pPr>
      <w:r w:rsidRPr="005C590C">
        <w:rPr>
          <w:rFonts w:ascii="Times New Roman" w:hAnsi="Times New Roman" w:cs="Times New Roman"/>
          <w:i/>
          <w:sz w:val="28"/>
          <w:szCs w:val="28"/>
        </w:rPr>
        <w:t>Коррекционно-образовательные</w:t>
      </w:r>
    </w:p>
    <w:p w:rsidR="00663D56" w:rsidRPr="005C590C" w:rsidRDefault="00663D56" w:rsidP="00663D56">
      <w:pPr>
        <w:rPr>
          <w:rFonts w:ascii="Times New Roman" w:hAnsi="Times New Roman" w:cs="Times New Roman"/>
          <w:sz w:val="28"/>
          <w:szCs w:val="28"/>
        </w:rPr>
      </w:pPr>
      <w:r w:rsidRPr="005C590C">
        <w:rPr>
          <w:rFonts w:ascii="Times New Roman" w:hAnsi="Times New Roman" w:cs="Times New Roman"/>
          <w:sz w:val="28"/>
          <w:szCs w:val="28"/>
        </w:rPr>
        <w:t xml:space="preserve"> -развитие умения включать наречие в состав фразы, предложения. </w:t>
      </w:r>
    </w:p>
    <w:p w:rsidR="00663D56" w:rsidRPr="005C590C" w:rsidRDefault="00663D56" w:rsidP="00663D56">
      <w:pPr>
        <w:rPr>
          <w:rFonts w:ascii="Times New Roman" w:hAnsi="Times New Roman" w:cs="Times New Roman"/>
          <w:sz w:val="28"/>
          <w:szCs w:val="28"/>
        </w:rPr>
      </w:pPr>
      <w:r w:rsidRPr="005C590C">
        <w:rPr>
          <w:rFonts w:ascii="Times New Roman" w:hAnsi="Times New Roman" w:cs="Times New Roman"/>
          <w:sz w:val="28"/>
          <w:szCs w:val="28"/>
        </w:rPr>
        <w:t>- формирование умения отвечать полным предложением на вопрос;</w:t>
      </w:r>
    </w:p>
    <w:p w:rsidR="00663D56" w:rsidRPr="005C590C" w:rsidRDefault="00663D56" w:rsidP="00663D56">
      <w:pPr>
        <w:rPr>
          <w:rFonts w:ascii="Times New Roman" w:hAnsi="Times New Roman" w:cs="Times New Roman"/>
          <w:i/>
          <w:sz w:val="28"/>
          <w:szCs w:val="28"/>
        </w:rPr>
      </w:pPr>
      <w:r w:rsidRPr="005C590C">
        <w:rPr>
          <w:rFonts w:ascii="Times New Roman" w:hAnsi="Times New Roman" w:cs="Times New Roman"/>
          <w:sz w:val="28"/>
          <w:szCs w:val="28"/>
        </w:rPr>
        <w:t xml:space="preserve"> </w:t>
      </w:r>
      <w:r w:rsidRPr="005C590C">
        <w:rPr>
          <w:rFonts w:ascii="Times New Roman" w:hAnsi="Times New Roman" w:cs="Times New Roman"/>
          <w:i/>
          <w:sz w:val="28"/>
          <w:szCs w:val="28"/>
        </w:rPr>
        <w:t>Коррекционно-развивающие</w:t>
      </w:r>
    </w:p>
    <w:p w:rsidR="00663D56" w:rsidRPr="005C590C" w:rsidRDefault="00663D56" w:rsidP="00663D56">
      <w:pPr>
        <w:rPr>
          <w:rFonts w:ascii="Times New Roman" w:hAnsi="Times New Roman" w:cs="Times New Roman"/>
          <w:sz w:val="28"/>
          <w:szCs w:val="28"/>
        </w:rPr>
      </w:pPr>
      <w:r w:rsidRPr="005C590C">
        <w:rPr>
          <w:rFonts w:ascii="Times New Roman" w:hAnsi="Times New Roman" w:cs="Times New Roman"/>
          <w:sz w:val="28"/>
          <w:szCs w:val="28"/>
        </w:rPr>
        <w:t xml:space="preserve"> - развитие слухового и зрительного внимания;</w:t>
      </w:r>
    </w:p>
    <w:p w:rsidR="00663D56" w:rsidRPr="005C590C" w:rsidRDefault="00663D56" w:rsidP="00663D56">
      <w:pPr>
        <w:rPr>
          <w:rFonts w:ascii="Times New Roman" w:hAnsi="Times New Roman" w:cs="Times New Roman"/>
          <w:sz w:val="28"/>
          <w:szCs w:val="28"/>
        </w:rPr>
      </w:pPr>
      <w:r w:rsidRPr="005C590C">
        <w:rPr>
          <w:rFonts w:ascii="Times New Roman" w:hAnsi="Times New Roman" w:cs="Times New Roman"/>
          <w:sz w:val="28"/>
          <w:szCs w:val="28"/>
        </w:rPr>
        <w:t xml:space="preserve"> - развитие общей, мелкой и артикуляционной моторики; </w:t>
      </w:r>
    </w:p>
    <w:p w:rsidR="00663D56" w:rsidRPr="005C590C" w:rsidRDefault="00663D56" w:rsidP="00663D56">
      <w:pPr>
        <w:rPr>
          <w:rFonts w:ascii="Times New Roman" w:hAnsi="Times New Roman" w:cs="Times New Roman"/>
          <w:sz w:val="28"/>
          <w:szCs w:val="28"/>
        </w:rPr>
      </w:pPr>
      <w:r w:rsidRPr="005C590C">
        <w:rPr>
          <w:rFonts w:ascii="Times New Roman" w:hAnsi="Times New Roman" w:cs="Times New Roman"/>
          <w:sz w:val="28"/>
          <w:szCs w:val="28"/>
        </w:rPr>
        <w:t>- развитие коммуникативных навыков</w:t>
      </w:r>
    </w:p>
    <w:p w:rsidR="00663D56" w:rsidRPr="005C590C" w:rsidRDefault="00663D56" w:rsidP="00663D56">
      <w:pPr>
        <w:rPr>
          <w:rFonts w:ascii="Times New Roman" w:hAnsi="Times New Roman" w:cs="Times New Roman"/>
          <w:i/>
          <w:sz w:val="28"/>
          <w:szCs w:val="28"/>
        </w:rPr>
      </w:pPr>
      <w:r w:rsidRPr="005C590C">
        <w:rPr>
          <w:rFonts w:ascii="Times New Roman" w:hAnsi="Times New Roman" w:cs="Times New Roman"/>
          <w:sz w:val="28"/>
          <w:szCs w:val="28"/>
        </w:rPr>
        <w:t xml:space="preserve"> </w:t>
      </w:r>
      <w:r w:rsidRPr="005C590C">
        <w:rPr>
          <w:rFonts w:ascii="Times New Roman" w:hAnsi="Times New Roman" w:cs="Times New Roman"/>
          <w:i/>
          <w:sz w:val="28"/>
          <w:szCs w:val="28"/>
        </w:rPr>
        <w:t>Коррекционно-воспитательные</w:t>
      </w:r>
    </w:p>
    <w:p w:rsidR="00663D56" w:rsidRPr="005C590C" w:rsidRDefault="00663D56" w:rsidP="00663D56">
      <w:pPr>
        <w:rPr>
          <w:rFonts w:ascii="Times New Roman" w:hAnsi="Times New Roman" w:cs="Times New Roman"/>
          <w:sz w:val="28"/>
          <w:szCs w:val="28"/>
        </w:rPr>
      </w:pPr>
      <w:r w:rsidRPr="005C590C">
        <w:rPr>
          <w:rFonts w:ascii="Times New Roman" w:hAnsi="Times New Roman" w:cs="Times New Roman"/>
          <w:sz w:val="28"/>
          <w:szCs w:val="28"/>
        </w:rPr>
        <w:t xml:space="preserve"> - создание условий, обеспечивающих положительный эмоциональный настрой;</w:t>
      </w:r>
    </w:p>
    <w:p w:rsidR="00663D56" w:rsidRPr="005C590C" w:rsidRDefault="00663D56" w:rsidP="00663D56">
      <w:pPr>
        <w:rPr>
          <w:rFonts w:ascii="Times New Roman" w:hAnsi="Times New Roman" w:cs="Times New Roman"/>
          <w:sz w:val="28"/>
          <w:szCs w:val="28"/>
        </w:rPr>
      </w:pPr>
      <w:r w:rsidRPr="005C590C">
        <w:rPr>
          <w:rFonts w:ascii="Times New Roman" w:hAnsi="Times New Roman" w:cs="Times New Roman"/>
          <w:sz w:val="28"/>
          <w:szCs w:val="28"/>
        </w:rPr>
        <w:t xml:space="preserve"> - воспитание умения сотрудничать в коллективе. </w:t>
      </w:r>
    </w:p>
    <w:p w:rsidR="00663D56" w:rsidRPr="005C590C" w:rsidRDefault="00663D56" w:rsidP="00663D5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C590C">
        <w:rPr>
          <w:rFonts w:ascii="Times New Roman" w:hAnsi="Times New Roman" w:cs="Times New Roman"/>
          <w:sz w:val="28"/>
          <w:szCs w:val="28"/>
          <w:u w:val="single"/>
        </w:rPr>
        <w:t xml:space="preserve">Технологии </w:t>
      </w:r>
    </w:p>
    <w:p w:rsidR="00663D56" w:rsidRPr="005C590C" w:rsidRDefault="00663D56" w:rsidP="00663D56">
      <w:pPr>
        <w:rPr>
          <w:rFonts w:ascii="Times New Roman" w:hAnsi="Times New Roman" w:cs="Times New Roman"/>
          <w:sz w:val="28"/>
          <w:szCs w:val="28"/>
        </w:rPr>
      </w:pPr>
      <w:r w:rsidRPr="005C590C">
        <w:rPr>
          <w:rFonts w:ascii="Times New Roman" w:hAnsi="Times New Roman" w:cs="Times New Roman"/>
          <w:sz w:val="28"/>
          <w:szCs w:val="28"/>
        </w:rPr>
        <w:t xml:space="preserve">- личностно-ориентированная технология; </w:t>
      </w:r>
    </w:p>
    <w:p w:rsidR="00663D56" w:rsidRPr="005C590C" w:rsidRDefault="00663D56" w:rsidP="00663D56">
      <w:pPr>
        <w:rPr>
          <w:rFonts w:ascii="Times New Roman" w:hAnsi="Times New Roman" w:cs="Times New Roman"/>
          <w:sz w:val="28"/>
          <w:szCs w:val="28"/>
        </w:rPr>
      </w:pPr>
      <w:r w:rsidRPr="005C590C">
        <w:rPr>
          <w:rFonts w:ascii="Times New Roman" w:hAnsi="Times New Roman" w:cs="Times New Roman"/>
          <w:sz w:val="28"/>
          <w:szCs w:val="28"/>
        </w:rPr>
        <w:lastRenderedPageBreak/>
        <w:t>- игровая технология (</w:t>
      </w:r>
      <w:proofErr w:type="spellStart"/>
      <w:r w:rsidRPr="005C590C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5C590C">
        <w:rPr>
          <w:rFonts w:ascii="Times New Roman" w:hAnsi="Times New Roman" w:cs="Times New Roman"/>
          <w:sz w:val="28"/>
          <w:szCs w:val="28"/>
        </w:rPr>
        <w:t>-игры).</w:t>
      </w:r>
    </w:p>
    <w:p w:rsidR="00663D56" w:rsidRPr="005C590C" w:rsidRDefault="00663D56" w:rsidP="00663D56">
      <w:pPr>
        <w:rPr>
          <w:rFonts w:ascii="Times New Roman" w:hAnsi="Times New Roman" w:cs="Times New Roman"/>
          <w:sz w:val="28"/>
          <w:szCs w:val="28"/>
        </w:rPr>
      </w:pPr>
      <w:r w:rsidRPr="005C590C">
        <w:rPr>
          <w:rFonts w:ascii="Times New Roman" w:hAnsi="Times New Roman" w:cs="Times New Roman"/>
          <w:i/>
          <w:sz w:val="28"/>
          <w:szCs w:val="28"/>
        </w:rPr>
        <w:t>Оборудование и материалы</w:t>
      </w:r>
      <w:r w:rsidRPr="005C590C">
        <w:rPr>
          <w:rFonts w:ascii="Times New Roman" w:hAnsi="Times New Roman" w:cs="Times New Roman"/>
          <w:sz w:val="28"/>
          <w:szCs w:val="28"/>
        </w:rPr>
        <w:t xml:space="preserve">: сюжетные картинки, мяч, кубики, колокольчик, бумажные листы, обруч. </w:t>
      </w:r>
    </w:p>
    <w:p w:rsidR="00663D56" w:rsidRPr="005C590C" w:rsidRDefault="00663D56" w:rsidP="00663D56">
      <w:pPr>
        <w:rPr>
          <w:rFonts w:ascii="Times New Roman" w:hAnsi="Times New Roman" w:cs="Times New Roman"/>
          <w:sz w:val="28"/>
          <w:szCs w:val="28"/>
        </w:rPr>
      </w:pPr>
      <w:r w:rsidRPr="005C590C">
        <w:rPr>
          <w:rFonts w:ascii="Times New Roman" w:hAnsi="Times New Roman" w:cs="Times New Roman"/>
          <w:i/>
          <w:sz w:val="28"/>
          <w:szCs w:val="28"/>
        </w:rPr>
        <w:t>Планируемый результат:</w:t>
      </w:r>
      <w:r w:rsidRPr="005C590C">
        <w:rPr>
          <w:rFonts w:ascii="Times New Roman" w:hAnsi="Times New Roman" w:cs="Times New Roman"/>
          <w:sz w:val="28"/>
          <w:szCs w:val="28"/>
        </w:rPr>
        <w:t xml:space="preserve"> дети образуют наречия, включают их в состав фразы и предложения, активно и доброжелательно взаимодействует с педагогом и сверстниками в решении поставленных задач.</w:t>
      </w:r>
    </w:p>
    <w:p w:rsidR="00663D56" w:rsidRPr="005C590C" w:rsidRDefault="00663D56" w:rsidP="00663D56">
      <w:pPr>
        <w:rPr>
          <w:rFonts w:ascii="Times New Roman" w:hAnsi="Times New Roman" w:cs="Times New Roman"/>
          <w:sz w:val="28"/>
          <w:szCs w:val="28"/>
        </w:rPr>
      </w:pPr>
    </w:p>
    <w:p w:rsidR="00663D56" w:rsidRPr="005C590C" w:rsidRDefault="00663D56" w:rsidP="00663D56">
      <w:pPr>
        <w:rPr>
          <w:rFonts w:ascii="Times New Roman" w:hAnsi="Times New Roman" w:cs="Times New Roman"/>
          <w:sz w:val="28"/>
          <w:szCs w:val="28"/>
        </w:rPr>
      </w:pPr>
    </w:p>
    <w:p w:rsidR="00663D56" w:rsidRPr="005C590C" w:rsidRDefault="00663D56" w:rsidP="00663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D56" w:rsidRPr="005C590C" w:rsidRDefault="00663D56" w:rsidP="00663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D56" w:rsidRPr="005C590C" w:rsidRDefault="00663D56" w:rsidP="00663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D56" w:rsidRPr="005C590C" w:rsidRDefault="00663D56" w:rsidP="00663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D56" w:rsidRPr="005C590C" w:rsidRDefault="00663D56" w:rsidP="00663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D56" w:rsidRPr="005C590C" w:rsidRDefault="00663D56" w:rsidP="00663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D56" w:rsidRPr="005C590C" w:rsidRDefault="00663D56" w:rsidP="00663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D56" w:rsidRPr="005C590C" w:rsidRDefault="00663D56" w:rsidP="00663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D56" w:rsidRPr="005C590C" w:rsidRDefault="00663D56" w:rsidP="00663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D56" w:rsidRPr="005C590C" w:rsidRDefault="00663D56" w:rsidP="00663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D56" w:rsidRPr="005C590C" w:rsidRDefault="00663D56" w:rsidP="00663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D56" w:rsidRPr="005C590C" w:rsidRDefault="00663D56" w:rsidP="00663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D56" w:rsidRPr="005C590C" w:rsidRDefault="00663D56" w:rsidP="00663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D56" w:rsidRPr="005C590C" w:rsidRDefault="00663D56" w:rsidP="00663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D56" w:rsidRPr="005C590C" w:rsidRDefault="00663D56" w:rsidP="00663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90C">
        <w:rPr>
          <w:rFonts w:ascii="Times New Roman" w:hAnsi="Times New Roman" w:cs="Times New Roman"/>
          <w:b/>
          <w:sz w:val="28"/>
          <w:szCs w:val="28"/>
        </w:rPr>
        <w:t>Структура ООД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2809"/>
        <w:gridCol w:w="4357"/>
        <w:gridCol w:w="5070"/>
      </w:tblGrid>
      <w:tr w:rsidR="00413D2D" w:rsidRPr="005C590C" w:rsidTr="00413D2D">
        <w:tc>
          <w:tcPr>
            <w:tcW w:w="2122" w:type="dxa"/>
          </w:tcPr>
          <w:p w:rsidR="00413D2D" w:rsidRPr="005C590C" w:rsidRDefault="00413D2D" w:rsidP="00663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b/>
                <w:sz w:val="28"/>
                <w:szCs w:val="28"/>
              </w:rPr>
              <w:t>Этапы ООД</w:t>
            </w:r>
          </w:p>
        </w:tc>
        <w:tc>
          <w:tcPr>
            <w:tcW w:w="2835" w:type="dxa"/>
          </w:tcPr>
          <w:p w:rsidR="00413D2D" w:rsidRPr="005C590C" w:rsidRDefault="00413D2D" w:rsidP="00663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>Структура ООД</w:t>
            </w:r>
          </w:p>
        </w:tc>
        <w:tc>
          <w:tcPr>
            <w:tcW w:w="4440" w:type="dxa"/>
          </w:tcPr>
          <w:p w:rsidR="00413D2D" w:rsidRPr="005C590C" w:rsidRDefault="00413D2D" w:rsidP="00663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учителя-логопеда</w:t>
            </w:r>
          </w:p>
        </w:tc>
        <w:tc>
          <w:tcPr>
            <w:tcW w:w="5163" w:type="dxa"/>
          </w:tcPr>
          <w:p w:rsidR="00413D2D" w:rsidRPr="005C590C" w:rsidRDefault="00413D2D" w:rsidP="00413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413D2D" w:rsidRPr="005C590C" w:rsidTr="00413D2D">
        <w:tc>
          <w:tcPr>
            <w:tcW w:w="2122" w:type="dxa"/>
          </w:tcPr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>Мотивационно-целевой этап</w:t>
            </w: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>фронтально индивидуально</w:t>
            </w:r>
          </w:p>
        </w:tc>
        <w:tc>
          <w:tcPr>
            <w:tcW w:w="4440" w:type="dxa"/>
          </w:tcPr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Учитель-логопед, эмоционально включает в деятельность детей, вовлекает в слушание. </w:t>
            </w: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 xml:space="preserve">Вариант 1. Ребята, здравствуйте я принесла с собой много хорошего настроения. Есть в нашей группе ребята, которым грустно или скучно? Есть те, кто не выспался? Кто хочет получить порцию хорошего настроения? Кто хочет интересно, весело, задорно, необычно провести время пусть встанет в круг. </w:t>
            </w: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 xml:space="preserve">Вариант2. Здравствуйте ребята, что-то мне сегодня грустно и одиноко…А вы такие веселые, задорные. Может поделитесь со мной своим хорошим настроением? </w:t>
            </w: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9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нейро</w:t>
            </w:r>
            <w:proofErr w:type="spellEnd"/>
            <w:r w:rsidRPr="005C59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-игра</w:t>
            </w: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 xml:space="preserve"> Чтобы поделиться радостью и передавать друг другу положительные эмоции нам надо образовать круг и взяться за руки. </w:t>
            </w:r>
            <w:r w:rsidRPr="005C5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сжимаю ладошку того, кто стоит справа от меня (Коли) и передаю ему улыбку. (Действие по кругу возвращается к педагогу). А терпеть, я поглажу по спинке того, кто стоит слева от меня и скажу – выпрямляйся спинка!</w:t>
            </w:r>
          </w:p>
        </w:tc>
        <w:tc>
          <w:tcPr>
            <w:tcW w:w="5163" w:type="dxa"/>
          </w:tcPr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>Дети прислушиваются к речи взрослого, выражают свои мысли. Принимают условия взрослого, образуют круг, держатся за руки. Выполняют инструкцию педагога. Настраиваются на совместную деятельность.</w:t>
            </w:r>
          </w:p>
        </w:tc>
      </w:tr>
      <w:tr w:rsidR="00413D2D" w:rsidRPr="005C590C" w:rsidTr="00413D2D">
        <w:tc>
          <w:tcPr>
            <w:tcW w:w="2122" w:type="dxa"/>
          </w:tcPr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 xml:space="preserve">Этап постановки цели </w:t>
            </w: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>Фронтально</w:t>
            </w:r>
          </w:p>
        </w:tc>
        <w:tc>
          <w:tcPr>
            <w:tcW w:w="4440" w:type="dxa"/>
          </w:tcPr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 xml:space="preserve">Мы проведем с вами время весело, интересно и поиграем игры. Для этого я принесла много разных предметов. Мне нужна ваша помощь и участие. </w:t>
            </w: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>Вот кубики. Рома построй красиво дом.</w:t>
            </w: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 xml:space="preserve"> Как Рома строит дом? </w:t>
            </w: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 xml:space="preserve">Вот коробка. Саша собери кубики быстро. Как Саша собрал кубики? </w:t>
            </w: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>Вот мяч. Вика подбрось мяч высоко. Как Вика подбросила мяч?</w:t>
            </w: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>Вот колокольчик. Максим, позвени колокольчиком тихо.</w:t>
            </w: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 xml:space="preserve"> Как звенел колокольчик? </w:t>
            </w: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Послушайте, как я скажу: «Девочка нарисовала красивый </w:t>
            </w:r>
            <w:r w:rsidRPr="005C5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зонт. Как девочка нарисовала зонт?»</w:t>
            </w: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>«Аккуратный мальчик. Как он выполняет работу?»  Как вы думаете, что нужно делать аккуратно? — Громкий разговор. Как дети разговаривают? — Что можно делать громко? Осторожная лиса. Как она крадется? — Что нужно делать осторожно? — Веселая песня. Как она поется? — Что можно делать весело? — Яркое солнце. Как светит? — Холодный день. Как на улице?</w:t>
            </w:r>
          </w:p>
        </w:tc>
        <w:tc>
          <w:tcPr>
            <w:tcW w:w="5163" w:type="dxa"/>
          </w:tcPr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взаимодействуют со взрослым и сверстниками. Наблюдают за действиями «ведущего» ребенка. Отвечают на вопрос, составляют фразу\предложение используя наречие. </w:t>
            </w: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варианты ответов детей:</w:t>
            </w: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>Рома строит дом красиво.</w:t>
            </w: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 xml:space="preserve"> Саша собрал кубики быстро.</w:t>
            </w: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 xml:space="preserve">Вика подбросила мяч высоко. </w:t>
            </w: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>Колокольчик звенел тихо</w:t>
            </w: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2D" w:rsidRPr="005C590C" w:rsidRDefault="00413D2D" w:rsidP="0041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на вопросы используя наречия. (красиво, аккуратно, громко, </w:t>
            </w:r>
            <w:r w:rsidRPr="005C5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осторожно, весело, холодно. Предлагают свои варианты ответов.</w:t>
            </w:r>
          </w:p>
        </w:tc>
      </w:tr>
      <w:tr w:rsidR="00413D2D" w:rsidRPr="005C590C" w:rsidTr="00413D2D">
        <w:tc>
          <w:tcPr>
            <w:tcW w:w="2122" w:type="dxa"/>
          </w:tcPr>
          <w:p w:rsidR="00413D2D" w:rsidRPr="005C590C" w:rsidRDefault="00413D2D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2D" w:rsidRPr="005C590C" w:rsidRDefault="00413D2D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2D" w:rsidRPr="005C590C" w:rsidRDefault="00413D2D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413D2D" w:rsidRPr="005C590C" w:rsidRDefault="00413D2D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2D" w:rsidRPr="005C590C" w:rsidRDefault="00413D2D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2D" w:rsidRPr="005C590C" w:rsidRDefault="00413D2D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2D" w:rsidRPr="005C590C" w:rsidRDefault="00413D2D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3D2D" w:rsidRPr="005C590C" w:rsidRDefault="00413D2D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>фронтально индивидуально</w:t>
            </w:r>
          </w:p>
        </w:tc>
        <w:tc>
          <w:tcPr>
            <w:tcW w:w="4440" w:type="dxa"/>
          </w:tcPr>
          <w:p w:rsidR="00413D2D" w:rsidRPr="005C590C" w:rsidRDefault="00413D2D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0C" w:rsidRPr="005C590C" w:rsidRDefault="00413D2D" w:rsidP="005C59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C59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Нейро</w:t>
            </w:r>
            <w:proofErr w:type="spellEnd"/>
            <w:r w:rsidRPr="005C59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-игра</w:t>
            </w:r>
          </w:p>
          <w:p w:rsidR="005C590C" w:rsidRPr="005C590C" w:rsidRDefault="00413D2D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 xml:space="preserve"> Ребята, как можно сказать о погоде? Давайте подойдем к окну. Сейчас холодно, морозно, снежно. За окошком зима — это время для зимних забав. </w:t>
            </w:r>
          </w:p>
          <w:p w:rsidR="005C590C" w:rsidRPr="005C590C" w:rsidRDefault="00413D2D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Вам активно и спортивно провести время. Давайте поиграем в снежки. Конечно, в группе их нет. Слепим их сами. Из чего можно соорудить комочки? У нас под </w:t>
            </w:r>
            <w:r w:rsidRPr="005C5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рукой бумажные листы, значит сегодня мы слепим комки из чего? Из какого материала? Каждый берет лист бумаги. Его надо смять в ком одной рукой, не прижимая руки к телу. </w:t>
            </w:r>
          </w:p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0C" w:rsidRPr="005C590C" w:rsidRDefault="00413D2D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>-покатаем шарик в руках</w:t>
            </w:r>
          </w:p>
          <w:p w:rsidR="005C590C" w:rsidRPr="005C590C" w:rsidRDefault="00413D2D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 xml:space="preserve"> -передаем комочек из одной руки в другую </w:t>
            </w:r>
          </w:p>
          <w:p w:rsidR="005C590C" w:rsidRPr="005C590C" w:rsidRDefault="00413D2D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>-подбросить и поймать свой комочек</w:t>
            </w:r>
          </w:p>
          <w:p w:rsidR="005C590C" w:rsidRPr="005C590C" w:rsidRDefault="00413D2D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 xml:space="preserve"> - образовать круг и одновременно правой рукой передать комочек стоящему справа и взять комочек у дающего слева.</w:t>
            </w:r>
          </w:p>
          <w:p w:rsidR="00413D2D" w:rsidRPr="005C590C" w:rsidRDefault="00413D2D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 xml:space="preserve"> К следующему заданию приступит тот, кто попадет комочком в обруч. Нам с вами надо построиться в ряд. Если ребята быстрые, то они построятся как? Если ребята меткие, значит они будут стрелять как?</w:t>
            </w:r>
          </w:p>
        </w:tc>
        <w:tc>
          <w:tcPr>
            <w:tcW w:w="5163" w:type="dxa"/>
          </w:tcPr>
          <w:p w:rsidR="00413D2D" w:rsidRPr="005C590C" w:rsidRDefault="00413D2D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>Дети подходят к окну, наблюдают, предлагают варианты ответов. Каждый в своем темпе, сминают лист до состояния «снежного комочка».</w:t>
            </w:r>
          </w:p>
        </w:tc>
      </w:tr>
      <w:tr w:rsidR="005C590C" w:rsidRPr="005C590C" w:rsidTr="00413D2D">
        <w:tc>
          <w:tcPr>
            <w:tcW w:w="2122" w:type="dxa"/>
          </w:tcPr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>Фронтально Индивидуально</w:t>
            </w:r>
          </w:p>
        </w:tc>
        <w:tc>
          <w:tcPr>
            <w:tcW w:w="4440" w:type="dxa"/>
          </w:tcPr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>Если ребята внимательные, значит они слушают как?</w:t>
            </w:r>
          </w:p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Перед вами разложены сюжетные картинки. Выберите такую иллюстрацию про которую можно рассказать используя слова: «Весело» - «Быстро» - «Аккуратно» - «медленно» - «Громко». Упрощенный вариант. Сейчас я раздам вам картинки и задам вопросы, а вы постарайтесь ответить на вопрос - «как?» полным предложением.</w:t>
            </w:r>
          </w:p>
        </w:tc>
        <w:tc>
          <w:tcPr>
            <w:tcW w:w="5163" w:type="dxa"/>
          </w:tcPr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 xml:space="preserve">Дети выбирают картинку и составляют предложение. </w:t>
            </w:r>
          </w:p>
          <w:p w:rsidR="005C590C" w:rsidRPr="005C590C" w:rsidRDefault="005C590C" w:rsidP="005C59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i/>
                <w:sz w:val="28"/>
                <w:szCs w:val="28"/>
              </w:rPr>
              <w:t>Примерные ответы детей.</w:t>
            </w:r>
          </w:p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Весело играют дети. </w:t>
            </w:r>
          </w:p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>Быстро катятся сани.</w:t>
            </w:r>
          </w:p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 xml:space="preserve"> Медленно ползет черепаха.</w:t>
            </w:r>
          </w:p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 xml:space="preserve"> Громко поют дети. </w:t>
            </w:r>
          </w:p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 xml:space="preserve"> Мальчик аккуратно вырезает.</w:t>
            </w:r>
          </w:p>
        </w:tc>
      </w:tr>
      <w:tr w:rsidR="005C590C" w:rsidRPr="005C590C" w:rsidTr="00413D2D">
        <w:tc>
          <w:tcPr>
            <w:tcW w:w="2122" w:type="dxa"/>
          </w:tcPr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Рефлексивно-оценочный этап</w:t>
            </w:r>
          </w:p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>Фронтально Индивидуально</w:t>
            </w:r>
          </w:p>
        </w:tc>
        <w:tc>
          <w:tcPr>
            <w:tcW w:w="4440" w:type="dxa"/>
          </w:tcPr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занятии мы отвечали на вопрос «Как?» </w:t>
            </w:r>
          </w:p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>Я хочу узнать, как по-вашему прошло наше занятие? Как мы играли? Как слушали? Как отвечали на вопросы? Посмотрите в конце занятия на доске появились два смайлика. У одного весёлая улыбка – значит ему как? (Весело, хорошо) У другого грустное личико. Значит ему как? (грустно, обидно). Подойдите к такому изображению, которое выражает ваше настроение сейчас.</w:t>
            </w:r>
          </w:p>
        </w:tc>
        <w:tc>
          <w:tcPr>
            <w:tcW w:w="5163" w:type="dxa"/>
          </w:tcPr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0C" w:rsidRPr="005C590C" w:rsidRDefault="005C590C" w:rsidP="005C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0C">
              <w:rPr>
                <w:rFonts w:ascii="Times New Roman" w:hAnsi="Times New Roman" w:cs="Times New Roman"/>
                <w:sz w:val="28"/>
                <w:szCs w:val="28"/>
              </w:rPr>
              <w:t>Слушают, отвечают на вопросы взрослого, используя наречие. Выражают собственное мнение.</w:t>
            </w:r>
          </w:p>
        </w:tc>
      </w:tr>
    </w:tbl>
    <w:p w:rsidR="00663D56" w:rsidRPr="005C590C" w:rsidRDefault="00663D56" w:rsidP="00413D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3D56" w:rsidRPr="005C590C" w:rsidSect="00663D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56"/>
    <w:rsid w:val="00413D2D"/>
    <w:rsid w:val="004D1876"/>
    <w:rsid w:val="005C590C"/>
    <w:rsid w:val="00663D56"/>
    <w:rsid w:val="00D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31EC3-84F3-4DBC-AB7D-760A9933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8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2023-11-22T11:35:00Z</dcterms:created>
  <dcterms:modified xsi:type="dcterms:W3CDTF">2023-11-23T06:48:00Z</dcterms:modified>
</cp:coreProperties>
</file>