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85" w:rsidRPr="00622C1F" w:rsidRDefault="00DF7E85" w:rsidP="00DF7E8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Словарные кластеры</w:t>
      </w:r>
      <w:r w:rsidRPr="00622C1F">
        <w:rPr>
          <w:rStyle w:val="a5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footnoteReference w:id="2"/>
      </w:r>
      <w:r w:rsidRPr="00622C1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на уроках русского языка и литературы как метод развития читательской грамотности в старших классах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62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методической разработки – обучение навыкам написания сочинений в старших классах при работе с текстом; развитие речи на основе анализа заданных текстов.</w:t>
      </w:r>
    </w:p>
    <w:p w:rsidR="00DF7E85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62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1) развитие навыков грамотного чтения; 2)обучение приемам анализа художественных текстов; 3) развитие творческих навыков; 4) воспитание уважения к культуре речи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Технология Анализа текста</w:t>
      </w:r>
      <w:r w:rsidRPr="0062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:- систематизация имеющейся информации и выявление микротем, ключевых слов текста;</w:t>
      </w:r>
    </w:p>
    <w:p w:rsidR="00DF7E85" w:rsidRPr="00622C1F" w:rsidRDefault="00DF7E85" w:rsidP="00DF7E85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выделение фрагментов информации, её смены, обнаружение новой проблемы текста;</w:t>
      </w:r>
    </w:p>
    <w:p w:rsidR="00DF7E85" w:rsidRPr="00622C1F" w:rsidRDefault="00DF7E85" w:rsidP="00DF7E85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группирование ключевых понятий, установление их смысловой связи.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На стадии актуализации знаний – это индивидуальная работа (каждый ученик создает свой кластер, или заполняет готовый шаблон, данный учителем); на стадии осмысления происходит работа с ключевой информацией (обсуждение в группе); на этапе закрепления изученные понятия группируются и между ними устанавливаются связи.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составлении кластера: 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1) внимательное чтение текста;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2) выбор ключевых слов (повторяющиеся слова, однокоренные, синонимы, слова одной семантической группы…);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3) выписка ключевых понятий на бумагу;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4) поиск смысловых связей между ними (в виде опорных вопросов);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5) выход на выводы (ориентация на авторскую позицию).</w:t>
      </w:r>
    </w:p>
    <w:p w:rsidR="00DF7E85" w:rsidRPr="00622C1F" w:rsidRDefault="00DF7E85" w:rsidP="00DF7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 Использование кластеров в старших классах помогает при подготовке </w:t>
      </w:r>
      <w:r w:rsidRPr="00622C1F">
        <w:rPr>
          <w:rFonts w:ascii="Times New Roman" w:hAnsi="Times New Roman" w:cs="Times New Roman"/>
          <w:b/>
          <w:sz w:val="24"/>
          <w:szCs w:val="24"/>
        </w:rPr>
        <w:t xml:space="preserve">к итоговому сочинению </w:t>
      </w:r>
      <w:r w:rsidRPr="00622C1F">
        <w:rPr>
          <w:rFonts w:ascii="Times New Roman" w:hAnsi="Times New Roman" w:cs="Times New Roman"/>
          <w:sz w:val="24"/>
          <w:szCs w:val="24"/>
        </w:rPr>
        <w:t>по литературе в 11 классе.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Ежегодно ученикам предлагаются тематические блоки для разработки текстов –анализов художественных произведений.  Чтобы научить понимать эти тематические блоки и, следовательно, помочь правильно сделать выбор темы, можно предложить методику </w:t>
      </w:r>
      <w:r w:rsidRPr="00622C1F">
        <w:rPr>
          <w:rFonts w:ascii="Times New Roman" w:hAnsi="Times New Roman" w:cs="Times New Roman"/>
          <w:b/>
          <w:sz w:val="24"/>
          <w:szCs w:val="24"/>
        </w:rPr>
        <w:t>«Облака мыслей».</w:t>
      </w:r>
      <w:r w:rsidRPr="00622C1F">
        <w:rPr>
          <w:rFonts w:ascii="Times New Roman" w:hAnsi="Times New Roman" w:cs="Times New Roman"/>
          <w:sz w:val="24"/>
          <w:szCs w:val="24"/>
        </w:rPr>
        <w:t xml:space="preserve"> Чтобы разобраться, что такое честь (ключевое слово), мы собираем возможные ассоциации, которые возникают у детей. На вопрос «Кто такой человек чести?» у ребят уже выстраивается копилка признаков. Затем мы вспоминаем, кто из героев обладал этими признаками/качествами</w:t>
      </w:r>
      <w:r w:rsidRPr="00622C1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2C1F">
        <w:rPr>
          <w:rFonts w:ascii="Times New Roman" w:hAnsi="Times New Roman" w:cs="Times New Roman"/>
          <w:sz w:val="24"/>
          <w:szCs w:val="24"/>
        </w:rPr>
        <w:t xml:space="preserve"> Таким образом создается портрет человека чести (ПРИЛОЖЕНИЕ</w:t>
      </w:r>
      <w:r w:rsidRPr="00654BDF">
        <w:rPr>
          <w:rFonts w:ascii="Times New Roman" w:hAnsi="Times New Roman" w:cs="Times New Roman"/>
          <w:sz w:val="24"/>
          <w:szCs w:val="24"/>
        </w:rPr>
        <w:t xml:space="preserve"> 4</w:t>
      </w:r>
      <w:r w:rsidRPr="00622C1F">
        <w:rPr>
          <w:rFonts w:ascii="Times New Roman" w:hAnsi="Times New Roman" w:cs="Times New Roman"/>
          <w:sz w:val="24"/>
          <w:szCs w:val="24"/>
        </w:rPr>
        <w:t>)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Аналогично работаем с </w:t>
      </w:r>
      <w:r w:rsidRPr="00622C1F">
        <w:rPr>
          <w:rFonts w:ascii="Times New Roman" w:hAnsi="Times New Roman" w:cs="Times New Roman"/>
          <w:b/>
          <w:sz w:val="24"/>
          <w:szCs w:val="24"/>
        </w:rPr>
        <w:t>«облаками мыслей</w:t>
      </w:r>
      <w:r w:rsidRPr="00622C1F">
        <w:rPr>
          <w:rFonts w:ascii="Times New Roman" w:hAnsi="Times New Roman" w:cs="Times New Roman"/>
          <w:sz w:val="24"/>
          <w:szCs w:val="24"/>
        </w:rPr>
        <w:t>» о бесчестии. Бесчестные герои могут быть противопоставлены героям с предыдущего слайда. Подобным же образом можно проанализировать и другие тематические блоки.</w:t>
      </w:r>
    </w:p>
    <w:p w:rsidR="00DF7E85" w:rsidRPr="00622C1F" w:rsidRDefault="00DF7E85" w:rsidP="00DF7E85">
      <w:pPr>
        <w:spacing w:after="0"/>
        <w:ind w:firstLine="567"/>
        <w:jc w:val="both"/>
        <w:rPr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Следующий этап – выбор темы. Вспоминаем, что Тема – это объективная основа произведения, то, на чём сосредоточено внимание писателя («что изображено?»). На экзамене тема может предлагаться в виде вопроса, афоризма, пословицы, назывного предложения, чьего-то высказывания… Для понимания формулировки темы используем методику </w:t>
      </w:r>
      <w:r w:rsidRPr="00622C1F">
        <w:rPr>
          <w:rFonts w:ascii="Times New Roman" w:hAnsi="Times New Roman" w:cs="Times New Roman"/>
          <w:b/>
          <w:sz w:val="24"/>
          <w:szCs w:val="24"/>
        </w:rPr>
        <w:t>«слова-магниты</w:t>
      </w:r>
      <w:r w:rsidRPr="00622C1F">
        <w:rPr>
          <w:rFonts w:ascii="Times New Roman" w:hAnsi="Times New Roman" w:cs="Times New Roman"/>
          <w:sz w:val="24"/>
          <w:szCs w:val="24"/>
        </w:rPr>
        <w:t xml:space="preserve">». В результате анализа приходим к выводу, что понятия «разум» и «чувство» могут быть противопоставлены внутренне в герое (всп. «Ум с сердцем не в ладу»). Есть герои-носители рационального начала (ср. Базаров Евгений), </w:t>
      </w:r>
      <w:r w:rsidRPr="00622C1F">
        <w:rPr>
          <w:rFonts w:ascii="Times New Roman" w:hAnsi="Times New Roman" w:cs="Times New Roman"/>
          <w:sz w:val="24"/>
          <w:szCs w:val="24"/>
        </w:rPr>
        <w:lastRenderedPageBreak/>
        <w:t>или  Наташа Ростова, героиня с чувствующей душой. Порой эти два составляющих начала в человеке неплохо уживаются, дополняют друг друга, и тогда мы можем говорить о гармонично развитой личности.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Для создания словарной копилки можно предложить детям </w:t>
      </w:r>
      <w:r w:rsidRPr="00622C1F">
        <w:rPr>
          <w:rFonts w:ascii="Times New Roman" w:hAnsi="Times New Roman" w:cs="Times New Roman"/>
          <w:b/>
          <w:sz w:val="24"/>
          <w:szCs w:val="24"/>
        </w:rPr>
        <w:t>кластеры</w:t>
      </w:r>
      <w:r w:rsidRPr="00622C1F">
        <w:rPr>
          <w:rFonts w:ascii="Times New Roman" w:hAnsi="Times New Roman" w:cs="Times New Roman"/>
          <w:sz w:val="24"/>
          <w:szCs w:val="24"/>
        </w:rPr>
        <w:t>, куда включить определения лексического значения ключевых понятий, копилку синонимов, сочетаемость слов, пословицы и изречения.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1F">
        <w:rPr>
          <w:rFonts w:ascii="Times New Roman" w:hAnsi="Times New Roman" w:cs="Times New Roman"/>
          <w:sz w:val="24"/>
          <w:szCs w:val="24"/>
        </w:rPr>
        <w:t>Такие копилки обогащают словарный запас, способствуют устранению речевой ошибки.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 xml:space="preserve">В результате данной методики достигаются следующие </w:t>
      </w:r>
      <w:r w:rsidRPr="00622C1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22C1F">
        <w:rPr>
          <w:rFonts w:ascii="Times New Roman" w:hAnsi="Times New Roman" w:cs="Times New Roman"/>
          <w:sz w:val="24"/>
          <w:szCs w:val="24"/>
        </w:rPr>
        <w:t>: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находить и извлекать одну или несколько единиц информации, расположенных в одном фрагменте текста;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понимать фактологическую информацию (сюжет, последовательность событий и т.п.);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понимать смысловую структуру текста (определять тему, главную мысль/идею, назначение текста);</w:t>
      </w:r>
    </w:p>
    <w:p w:rsidR="00DF7E85" w:rsidRPr="00622C1F" w:rsidRDefault="00DF7E85" w:rsidP="00DF7E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понимать значение неизвестного слова или выражения на основе контекста;</w:t>
      </w:r>
    </w:p>
    <w:p w:rsidR="00DF7E85" w:rsidRPr="00622C1F" w:rsidRDefault="00DF7E85" w:rsidP="00DF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устанавливать скрытые связи между событиями или утверждениями (причинно-</w:t>
      </w:r>
      <w:r w:rsidRPr="00622C1F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следственные </w:t>
      </w:r>
      <w:r w:rsidRPr="00622C1F">
        <w:rPr>
          <w:rFonts w:ascii="Times New Roman" w:hAnsi="Times New Roman" w:cs="Times New Roman"/>
          <w:sz w:val="24"/>
          <w:szCs w:val="24"/>
        </w:rPr>
        <w:t>отношения, отношения, аргумент–контраргумент, тезис–пример, сходство–различие и др.);</w:t>
      </w:r>
    </w:p>
    <w:p w:rsidR="00DF7E85" w:rsidRPr="00622C1F" w:rsidRDefault="00DF7E85" w:rsidP="00DF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соотносить визуальное изображение с вербальным текстом;</w:t>
      </w:r>
    </w:p>
    <w:p w:rsidR="00DF7E85" w:rsidRPr="00622C1F" w:rsidRDefault="00DF7E85" w:rsidP="00DF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интегрировать и формулировать выводы (умозаключения) на основе обобщения отдельных частей текста / на основе нескольких источников;</w:t>
      </w:r>
    </w:p>
    <w:p w:rsidR="00DF7E85" w:rsidRPr="00622C1F" w:rsidRDefault="00DF7E85" w:rsidP="00DF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sz w:val="24"/>
          <w:szCs w:val="24"/>
        </w:rPr>
        <w:t>- использовать информацию из текста для решения практической задачи с привлечением фоновых знаний.</w:t>
      </w:r>
    </w:p>
    <w:p w:rsidR="00DF7E85" w:rsidRPr="00622C1F" w:rsidRDefault="00DF7E85" w:rsidP="00DF7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C1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22C1F">
        <w:rPr>
          <w:rFonts w:ascii="Times New Roman" w:hAnsi="Times New Roman" w:cs="Times New Roman"/>
          <w:sz w:val="24"/>
          <w:szCs w:val="24"/>
        </w:rPr>
        <w:t>: Прием кластеров развивает воображение и мышление, помогает систематизировать учебный материал, развивает способности к творческому подходу при анализе текстов…</w:t>
      </w:r>
    </w:p>
    <w:p w:rsidR="00DF7E85" w:rsidRPr="00622C1F" w:rsidRDefault="00DF7E85" w:rsidP="00DF7E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кластеров на уроках - это предпосылка активной познавательной деятельности учащихся: нестандартная, интересная, творческая работа, которая пробуждает у детей интерес к знаниям и способствует эмоциональному, духовному и интеллектуальному развитию. </w:t>
      </w:r>
    </w:p>
    <w:p w:rsidR="00861500" w:rsidRDefault="00861500"/>
    <w:sectPr w:rsidR="0086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00" w:rsidRDefault="00861500" w:rsidP="00DF7E85">
      <w:pPr>
        <w:spacing w:after="0" w:line="240" w:lineRule="auto"/>
      </w:pPr>
      <w:r>
        <w:separator/>
      </w:r>
    </w:p>
  </w:endnote>
  <w:endnote w:type="continuationSeparator" w:id="1">
    <w:p w:rsidR="00861500" w:rsidRDefault="00861500" w:rsidP="00DF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00" w:rsidRDefault="00861500" w:rsidP="00DF7E85">
      <w:pPr>
        <w:spacing w:after="0" w:line="240" w:lineRule="auto"/>
      </w:pPr>
      <w:r>
        <w:separator/>
      </w:r>
    </w:p>
  </w:footnote>
  <w:footnote w:type="continuationSeparator" w:id="1">
    <w:p w:rsidR="00861500" w:rsidRDefault="00861500" w:rsidP="00DF7E85">
      <w:pPr>
        <w:spacing w:after="0" w:line="240" w:lineRule="auto"/>
      </w:pPr>
      <w:r>
        <w:continuationSeparator/>
      </w:r>
    </w:p>
  </w:footnote>
  <w:footnote w:id="2">
    <w:p w:rsidR="00DF7E85" w:rsidRPr="00C83A46" w:rsidRDefault="00DF7E85" w:rsidP="00DF7E85">
      <w:pPr>
        <w:spacing w:after="0" w:line="240" w:lineRule="auto"/>
        <w:ind w:left="-567"/>
        <w:jc w:val="both"/>
        <w:rPr>
          <w:color w:val="000000"/>
          <w:sz w:val="16"/>
          <w:szCs w:val="16"/>
          <w:shd w:val="clear" w:color="auto" w:fill="FFFFFF"/>
        </w:rPr>
      </w:pPr>
      <w:r w:rsidRPr="00C83A46">
        <w:rPr>
          <w:rStyle w:val="a5"/>
          <w:sz w:val="16"/>
          <w:szCs w:val="16"/>
        </w:rPr>
        <w:footnoteRef/>
      </w:r>
      <w:r w:rsidRPr="00C83A46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Кластер </w:t>
      </w:r>
      <w:r w:rsidRPr="00C83A4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- (от англ. «пучок», «скопление», «созвездие»)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предполагает выделение смысловых единиц текста и графическое оформление их в виде схемы.</w:t>
      </w:r>
    </w:p>
    <w:p w:rsidR="00DF7E85" w:rsidRDefault="00DF7E85" w:rsidP="00DF7E8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E85"/>
    <w:rsid w:val="00861500"/>
    <w:rsid w:val="00D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7E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7E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7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>Krokoz™ Inc.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2023-11-25T13:32:00Z</dcterms:created>
  <dcterms:modified xsi:type="dcterms:W3CDTF">2023-11-25T13:33:00Z</dcterms:modified>
</cp:coreProperties>
</file>