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BEB" w:rsidRPr="006D7BEB" w:rsidRDefault="006D7BEB" w:rsidP="006D7BEB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</w:rPr>
      </w:pPr>
      <w:r w:rsidRPr="006D7BEB">
        <w:rPr>
          <w:b/>
        </w:rPr>
        <w:t>Паспорт дидактического пособия</w:t>
      </w:r>
    </w:p>
    <w:p w:rsidR="006D7BEB" w:rsidRPr="006D7BEB" w:rsidRDefault="006D7BEB" w:rsidP="006D7BEB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6D7BEB" w:rsidRPr="006D7BEB" w:rsidRDefault="006D7BEB" w:rsidP="006D7BEB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</w:rPr>
      </w:pP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EB">
        <w:rPr>
          <w:rFonts w:ascii="Times New Roman" w:hAnsi="Times New Roman" w:cs="Times New Roman"/>
          <w:b/>
          <w:sz w:val="24"/>
          <w:szCs w:val="24"/>
        </w:rPr>
        <w:t xml:space="preserve">Название: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6D7BEB">
        <w:rPr>
          <w:rFonts w:ascii="Times New Roman" w:hAnsi="Times New Roman" w:cs="Times New Roman"/>
          <w:sz w:val="24"/>
          <w:szCs w:val="24"/>
        </w:rPr>
        <w:t xml:space="preserve">дидактическое пособие 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7BEB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6D7BE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D7BEB">
        <w:rPr>
          <w:rFonts w:ascii="Times New Roman" w:hAnsi="Times New Roman" w:cs="Times New Roman"/>
          <w:b/>
          <w:i/>
          <w:sz w:val="24"/>
          <w:szCs w:val="24"/>
        </w:rPr>
        <w:t>«Математический многогранник»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EB">
        <w:rPr>
          <w:rFonts w:ascii="Times New Roman" w:hAnsi="Times New Roman" w:cs="Times New Roman"/>
          <w:b/>
          <w:sz w:val="24"/>
          <w:szCs w:val="24"/>
        </w:rPr>
        <w:t>Авторы-изготовители:</w:t>
      </w:r>
      <w:r w:rsidRPr="006D7BEB">
        <w:rPr>
          <w:rFonts w:ascii="Times New Roman" w:hAnsi="Times New Roman" w:cs="Times New Roman"/>
          <w:sz w:val="24"/>
          <w:szCs w:val="24"/>
        </w:rPr>
        <w:t xml:space="preserve"> Ощепкова Наталья Викторовна,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EB">
        <w:rPr>
          <w:rFonts w:ascii="Times New Roman" w:hAnsi="Times New Roman" w:cs="Times New Roman"/>
          <w:sz w:val="24"/>
          <w:szCs w:val="24"/>
        </w:rPr>
        <w:t xml:space="preserve">                                         старший воспитатель высшей квалификационной  категории;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EB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proofErr w:type="spellStart"/>
      <w:r w:rsidRPr="006D7BEB">
        <w:rPr>
          <w:rFonts w:ascii="Times New Roman" w:hAnsi="Times New Roman" w:cs="Times New Roman"/>
          <w:sz w:val="24"/>
          <w:szCs w:val="24"/>
        </w:rPr>
        <w:t>Занина</w:t>
      </w:r>
      <w:proofErr w:type="spellEnd"/>
      <w:r w:rsidRPr="006D7BEB">
        <w:rPr>
          <w:rFonts w:ascii="Times New Roman" w:hAnsi="Times New Roman" w:cs="Times New Roman"/>
          <w:sz w:val="24"/>
          <w:szCs w:val="24"/>
        </w:rPr>
        <w:t xml:space="preserve"> Татьяна  Александровна,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EB">
        <w:rPr>
          <w:rFonts w:ascii="Times New Roman" w:hAnsi="Times New Roman" w:cs="Times New Roman"/>
          <w:sz w:val="24"/>
          <w:szCs w:val="24"/>
        </w:rPr>
        <w:t xml:space="preserve">                                         воспитатель высшей квалификационной  категории;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EB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EB">
        <w:rPr>
          <w:rFonts w:ascii="Times New Roman" w:hAnsi="Times New Roman" w:cs="Times New Roman"/>
          <w:b/>
          <w:sz w:val="24"/>
          <w:szCs w:val="24"/>
        </w:rPr>
        <w:t xml:space="preserve">Образовательная организация: </w:t>
      </w:r>
      <w:r w:rsidRPr="006D7BEB">
        <w:rPr>
          <w:rFonts w:ascii="Times New Roman" w:hAnsi="Times New Roman" w:cs="Times New Roman"/>
          <w:sz w:val="24"/>
          <w:szCs w:val="24"/>
        </w:rPr>
        <w:t>МКДОУ д/с № 2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EB">
        <w:rPr>
          <w:rFonts w:ascii="Times New Roman" w:hAnsi="Times New Roman" w:cs="Times New Roman"/>
          <w:b/>
          <w:sz w:val="24"/>
          <w:szCs w:val="24"/>
        </w:rPr>
        <w:t xml:space="preserve">Район: </w:t>
      </w:r>
      <w:r w:rsidRPr="006D7BEB">
        <w:rPr>
          <w:rFonts w:ascii="Times New Roman" w:hAnsi="Times New Roman" w:cs="Times New Roman"/>
          <w:sz w:val="24"/>
          <w:szCs w:val="24"/>
        </w:rPr>
        <w:t>Калининский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EB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6D7BEB">
        <w:rPr>
          <w:rFonts w:ascii="Times New Roman" w:hAnsi="Times New Roman" w:cs="Times New Roman"/>
          <w:sz w:val="24"/>
          <w:szCs w:val="24"/>
        </w:rPr>
        <w:t xml:space="preserve">«Познавательное развитие»  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BEB">
        <w:rPr>
          <w:rFonts w:ascii="Times New Roman" w:hAnsi="Times New Roman" w:cs="Times New Roman"/>
          <w:b/>
          <w:sz w:val="24"/>
          <w:szCs w:val="24"/>
        </w:rPr>
        <w:t xml:space="preserve">Возрастная категория: </w:t>
      </w:r>
      <w:r w:rsidRPr="006D7BEB">
        <w:rPr>
          <w:rFonts w:ascii="Times New Roman" w:hAnsi="Times New Roman" w:cs="Times New Roman"/>
          <w:sz w:val="24"/>
          <w:szCs w:val="24"/>
        </w:rPr>
        <w:t>5 – 7 лет</w:t>
      </w:r>
    </w:p>
    <w:p w:rsidR="006D7BEB" w:rsidRPr="006D7BEB" w:rsidRDefault="006D7BEB" w:rsidP="006D7BE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9DEB08" wp14:editId="174E787C">
            <wp:extent cx="2238375" cy="2749481"/>
            <wp:effectExtent l="0" t="0" r="0" b="0"/>
            <wp:docPr id="1" name="Рисунок 1" descr="C:\Users\ксюша\Desktop\грибы, ягоды\IMG_20211018_16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юша\Desktop\грибы, ягоды\IMG_20211018_165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6171" b="2021"/>
                    <a:stretch/>
                  </pic:blipFill>
                  <pic:spPr bwMode="auto">
                    <a:xfrm>
                      <a:off x="0" y="0"/>
                      <a:ext cx="2240811" cy="275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BEB">
        <w:rPr>
          <w:rFonts w:ascii="Times New Roman" w:hAnsi="Times New Roman" w:cs="Times New Roman"/>
          <w:sz w:val="24"/>
          <w:szCs w:val="24"/>
        </w:rPr>
        <w:t xml:space="preserve">   </w:t>
      </w:r>
      <w:r w:rsidRPr="006D7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0FA26" wp14:editId="61395A1F">
            <wp:extent cx="2356287" cy="2762250"/>
            <wp:effectExtent l="0" t="0" r="6350" b="0"/>
            <wp:docPr id="2" name="Рисунок 2" descr="C:\Users\ксюша\AppData\Local\Microsoft\Windows\INetCache\Content.Word\IMG_20211018_16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сюша\AppData\Local\Microsoft\Windows\INetCache\Content.Word\IMG_20211018_165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1" r="5879" b="15597"/>
                    <a:stretch/>
                  </pic:blipFill>
                  <pic:spPr bwMode="auto">
                    <a:xfrm>
                      <a:off x="0" y="0"/>
                      <a:ext cx="2363039" cy="27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Актуальность: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Игру принято называть основной формой деятельности дошкольника. Именно в игре проявляются и развиваются разные стороны его личности, удовлетворяются многие эмоциональные и интеллектуальные потребности, складывается характер ребенка. В 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дошкольной педагогике дидактическая игра рассматривается, как многоплановое педагогическое явление, которое является методом обучения детей дошкольного возраста, его самостоятельной игровой деятельности и является средством гармоничного развития личности ребенка. Дидактические игры имеют в своей основе интеллектуальные действия, связанные с конкретными мыслительными операциями: сравнение, классификация, обобщение, выделение признака, системный осмысленный поиск по условию, исключение лишнего и т.д. Задача педагога создать благоприятные условия для игровой деятельности ребенка. Для этого необходимо создавать </w:t>
      </w:r>
      <w:r w:rsidRPr="006D7BE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дидактические игры и многофункциональные дидактические пособия.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дошкольном возрасте одна из важнейших задач воспитания - это формирование таких мыслительных умений и способностей, которые позволяют легко осваивать новое. Ребенок дошкольного</w:t>
      </w:r>
      <w:r w:rsidRPr="006D7B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возраста обладает огромными возможностями развития и способностями</w:t>
      </w:r>
      <w:r w:rsidRPr="006D7B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познавать.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Широкое использование игровых заданий и упражнений данного пособия, представляются важным для пробуждения у дошкольников интереса к математическим знаниям, совершенствованию познавательной деятельности, общего умственного развития. Дидактическое</w:t>
      </w:r>
      <w:r w:rsidRPr="006D7B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пособие по формированию элементарных математических представлений </w:t>
      </w:r>
      <w:r w:rsidRPr="006D7BE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(ФЭМП)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D7BE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«Математический многогранник»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предназначено для использования в индивидуальной работе с детьми, для работы с подгруппой и самостоятельной деятельности. Данное пособие будет полезно для детей старшего дошкольного возраста, педагогам и родителям.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 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Дидактическое пособие </w:t>
      </w:r>
      <w:r w:rsidRPr="006D7BE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«Математический многогранник</w:t>
      </w:r>
      <w:r w:rsidRPr="006D7BE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»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способствует познавательно-математическому развитию детей, развитию самостоятельности и инициативы воспитанников, познавательных интересов и способностей, интеллектуальному развитию на основе практических действий. 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помощью дидактических игр  многофункционального пособия  «</w:t>
      </w:r>
      <w:r w:rsidRPr="006D7BE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Математический многогранник»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возможно реализовывать 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 </w:t>
      </w:r>
      <w:r w:rsidRPr="006D7B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многих разделов математики:</w:t>
      </w:r>
    </w:p>
    <w:p w:rsidR="006D7BEB" w:rsidRPr="006D7BEB" w:rsidRDefault="006D7BEB" w:rsidP="006D7BEB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Количество и счёт в пределах 10, ориентировка во времени, в пространстве, на плоскости, форма.</w:t>
      </w:r>
    </w:p>
    <w:p w:rsidR="006D7BEB" w:rsidRPr="006D7BEB" w:rsidRDefault="006D7BEB" w:rsidP="006D7BEB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Знакомство и закрепление таких понятий, как время, знак, символ, знаковые системы; ознакомить с конкретными знаками: цифры, математические знаки.</w:t>
      </w:r>
    </w:p>
    <w:p w:rsidR="006D7BEB" w:rsidRPr="006D7BEB" w:rsidRDefault="006D7BEB" w:rsidP="006D7BEB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Закреплять и расширять полученные знания через практический опыт, формировать желание научиться разбираться во времени, фиксировать и определять его, планировать свои действия.</w:t>
      </w:r>
    </w:p>
    <w:p w:rsidR="006D7BEB" w:rsidRPr="006D7BEB" w:rsidRDefault="006D7BEB" w:rsidP="006D7BEB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Знакомство и закрепление детей с операциями счета и измерения, с необходимостью наименования их результата.</w:t>
      </w:r>
    </w:p>
    <w:p w:rsidR="006D7BEB" w:rsidRPr="006D7BEB" w:rsidRDefault="006D7BEB" w:rsidP="006D7BEB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Дать представления об алгоритме счетных операций, познакомить с арифметическими действиями, стремиться сформировать положительное отношение к математике,  как науке.</w:t>
      </w:r>
    </w:p>
    <w:p w:rsidR="006D7BEB" w:rsidRPr="006D7BEB" w:rsidRDefault="006D7BEB" w:rsidP="006D7BEB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Развивать логическое мышление, умение отвечать на вопросы полным предложением, обогащать словарный запас детей.</w:t>
      </w:r>
    </w:p>
    <w:p w:rsidR="006D7BEB" w:rsidRPr="006D7BEB" w:rsidRDefault="006D7BEB" w:rsidP="006D7BEB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Воспитывать умение быть внимательными, думать,</w:t>
      </w:r>
    </w:p>
    <w:p w:rsidR="006D7BEB" w:rsidRPr="006D7BEB" w:rsidRDefault="006D7BEB" w:rsidP="006D7BEB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Проявлять активность мысли, сообразительность.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7B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применения пособия:</w:t>
      </w:r>
    </w:p>
    <w:p w:rsidR="006D7BEB" w:rsidRPr="006D7BEB" w:rsidRDefault="006D7BEB" w:rsidP="006D7BE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пособие вносит элемент игры в НОД, помогает поддерживать интерес к изучаемому материалу, предоставляет возможность проявления интеллектуальной инициативы и способности к творчеству каждого ребенка, способствует совершенствованию таких психических процессов, как мышление, речь, внимание, память, воображение, формирует навыки сотрудничества, взаимодействия и самостоятельности.</w:t>
      </w:r>
    </w:p>
    <w:p w:rsidR="006D7BEB" w:rsidRPr="006D7BEB" w:rsidRDefault="006D7BEB" w:rsidP="006D7BE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Данное </w:t>
      </w:r>
      <w:r w:rsidRPr="006D7B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пособие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представляет собой деревянный многогранник (шестиугольную призму). Каждая сторона-панель имеет свою дидактическую игру. </w:t>
      </w:r>
      <w:proofErr w:type="gramStart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Сверху – два круга с окошечками (Круги </w:t>
      </w:r>
      <w:proofErr w:type="spellStart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Луллия</w:t>
      </w:r>
      <w:proofErr w:type="spellEnd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которых размещается картинный </w:t>
      </w:r>
      <w:r w:rsidRPr="006D7B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материал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Первый большой круг, а второй – меньшего диаметра. Оба круга подвижны и каждый может вращаться независимо друг от друга. Указательная стрелка – тоже подвижный объект, соединяющий два круга. При использовании в работе  </w:t>
      </w:r>
      <w:r w:rsidRPr="006D7BE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«Математический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D7BE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многогранник»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можно вращать и находить разные задания.  </w:t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игры могут играть несколько детей сразу. Посредством этого дети учатся договариваться, налаживать дружеские взаимоотношения.</w:t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Пособие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является многофункциональным, так как игры в кармашках можно менять в соответствии с возрастом детей и в зависимости от программного содержания. Например, 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для детей младшего дошкольного возраста игры в кармашки подобрать соответствующие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"</w:t>
      </w:r>
      <w:proofErr w:type="gramStart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Большой-маленький</w:t>
      </w:r>
      <w:proofErr w:type="gramEnd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", "Геометрическое лото", "Один-много" и т. д.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B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Дидактическое пособие </w:t>
      </w:r>
      <w:r w:rsidRPr="006D7B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«Математический многогранник»</w:t>
      </w:r>
      <w:r w:rsidRPr="006D7B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удачно украсило интерьер группы и обогатило предметно-пространственную развивающую среду. Способствует формированию элементарных  математических способностей, способствует развитию внимания, памяти, наглядно-образного мышления, мелкой моторики. </w:t>
      </w:r>
    </w:p>
    <w:p w:rsidR="006D7BEB" w:rsidRPr="006D7BEB" w:rsidRDefault="006D7BEB" w:rsidP="006D7B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6D7BEB">
        <w:rPr>
          <w:color w:val="000000" w:themeColor="text1"/>
        </w:rPr>
        <w:t>Каждая сторона  пособия – это дидактическая игра по одному из разделов математики. Дидактические игры по </w:t>
      </w:r>
      <w:r w:rsidRPr="006D7BEB">
        <w:rPr>
          <w:rStyle w:val="a4"/>
          <w:color w:val="000000" w:themeColor="text1"/>
          <w:bdr w:val="none" w:sz="0" w:space="0" w:color="auto" w:frame="1"/>
        </w:rPr>
        <w:t>формированию математических представлений</w:t>
      </w:r>
      <w:r w:rsidRPr="006D7BEB">
        <w:rPr>
          <w:color w:val="000000" w:themeColor="text1"/>
        </w:rPr>
        <w:t> можно разделить на следующие группы.</w:t>
      </w:r>
    </w:p>
    <w:p w:rsidR="006D7BEB" w:rsidRPr="006D7BEB" w:rsidRDefault="006D7BEB" w:rsidP="006D7BE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</w:rPr>
      </w:pPr>
      <w:r w:rsidRPr="006D7BEB">
        <w:rPr>
          <w:color w:val="000000" w:themeColor="text1"/>
        </w:rPr>
        <w:t>1. Игры с цифрами и числами</w:t>
      </w:r>
    </w:p>
    <w:p w:rsidR="006D7BEB" w:rsidRPr="006D7BEB" w:rsidRDefault="006D7BEB" w:rsidP="006D7BE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</w:rPr>
      </w:pPr>
      <w:r w:rsidRPr="006D7BEB">
        <w:rPr>
          <w:color w:val="000000" w:themeColor="text1"/>
        </w:rPr>
        <w:t>2. Игры путешествия во времени</w:t>
      </w:r>
    </w:p>
    <w:p w:rsidR="006D7BEB" w:rsidRPr="006D7BEB" w:rsidRDefault="006D7BEB" w:rsidP="006D7BE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</w:rPr>
      </w:pPr>
      <w:r w:rsidRPr="006D7BEB">
        <w:rPr>
          <w:color w:val="000000" w:themeColor="text1"/>
        </w:rPr>
        <w:t>3. Игры на ориентировку в пространстве</w:t>
      </w:r>
    </w:p>
    <w:p w:rsidR="006D7BEB" w:rsidRPr="006D7BEB" w:rsidRDefault="006D7BEB" w:rsidP="006D7BE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</w:rPr>
      </w:pPr>
      <w:r w:rsidRPr="006D7BEB">
        <w:rPr>
          <w:color w:val="000000" w:themeColor="text1"/>
        </w:rPr>
        <w:t>4. Игры с геометрическими фигурами</w:t>
      </w:r>
    </w:p>
    <w:p w:rsidR="006D7BEB" w:rsidRPr="006D7BEB" w:rsidRDefault="006D7BEB" w:rsidP="006D7BE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</w:rPr>
      </w:pPr>
      <w:r w:rsidRPr="006D7BEB">
        <w:rPr>
          <w:color w:val="000000" w:themeColor="text1"/>
        </w:rPr>
        <w:t>5. Игры на логическое мышление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6D7BEB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Картотека игр и заданий с использованием  «Математического многогранника»</w:t>
      </w:r>
    </w:p>
    <w:p w:rsidR="006D7BEB" w:rsidRPr="006D7BEB" w:rsidRDefault="006D7BEB" w:rsidP="006D7B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Дидактические игры с использованием «Кругов  </w:t>
      </w:r>
      <w:proofErr w:type="spellStart"/>
      <w:r w:rsidRPr="006D7BE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Луллия</w:t>
      </w:r>
      <w:proofErr w:type="spellEnd"/>
      <w:r w:rsidRPr="006D7BE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».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XIII веке французский монах Раймонд </w:t>
      </w:r>
      <w:proofErr w:type="spellStart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Луллий</w:t>
      </w:r>
      <w:proofErr w:type="spellEnd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создал логическую машину в   виде бумажных кругов, на которых можно было найти ответ на любой вопрос путем простого раскручивания.  Кольца </w:t>
      </w:r>
      <w:proofErr w:type="spellStart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Луллия</w:t>
      </w:r>
      <w:proofErr w:type="spellEnd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это средство многофункционального характера, его можно применять для обучения и развития дошкольников по всем разделам программы. На основе методики использования «Кругов </w:t>
      </w:r>
      <w:proofErr w:type="spellStart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Луллия</w:t>
      </w:r>
      <w:proofErr w:type="spellEnd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Данное пособие  вносит элемент игры в образовательную деятельность, хорошо помогает восприятию материала и потому ребенок принимает активное участие в познавательном процессе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Технология работы с математическими кругами заключается в том, что ребенок, раскручивая круги, объясняет сочетание картинок, которые попадают под стрелочкой и, прокручивая другой круг, находит правильное соответствие картинок. Универсальность игрового материала состоит в том, что используя  несколько колец можно получить разные варианты игры, либо дополнение к проводимой игре.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7BEB" w:rsidRPr="006D7BEB" w:rsidRDefault="006D7BEB" w:rsidP="006D7BE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Дидактическая игра</w:t>
      </w:r>
      <w:r w:rsidRPr="006D7BE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6D7BE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«Круглый год»</w:t>
      </w:r>
    </w:p>
    <w:p w:rsidR="006D7BEB" w:rsidRPr="006D7BEB" w:rsidRDefault="006D7BEB" w:rsidP="006D7BE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Цель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Закрепить названия времён года, их сезонные особенности и последовательность. </w:t>
      </w:r>
    </w:p>
    <w:p w:rsidR="006D7BEB" w:rsidRPr="006D7BEB" w:rsidRDefault="006D7BEB" w:rsidP="006D7BE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Ход игры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Ребёнок, раскручивая круги, подбирает времена года в правильной последовательности,  как времена года сменяют друг друга (зима-1, весна-2, лето-3, осень-4)</w:t>
      </w:r>
    </w:p>
    <w:p w:rsidR="006D7BEB" w:rsidRPr="006D7BEB" w:rsidRDefault="006D7BEB" w:rsidP="006D7BE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Дидактическая игра</w:t>
      </w:r>
      <w:r w:rsidRPr="006D7BE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6D7BE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«Мой день»</w:t>
      </w:r>
    </w:p>
    <w:p w:rsidR="006D7BEB" w:rsidRPr="006D7BEB" w:rsidRDefault="006D7BEB" w:rsidP="006D7BE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Цель</w:t>
      </w:r>
      <w:r w:rsidRPr="006D7BE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: 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способствовать закреплению знаний о частях суток и их определённой последовательности  (утро, день, вечер, ночь)</w:t>
      </w:r>
    </w:p>
    <w:p w:rsidR="006D7BEB" w:rsidRPr="006D7BEB" w:rsidRDefault="006D7BEB" w:rsidP="006D7BE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Ход игры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 Воспитатель вместе с детьми выясняет, из скольких частей состоят сутки, предлагает назвать их, показать соответствующие картинки и выложить их в правильной последовательности (утро-1, день-2, вечер-3, ночь-4).</w:t>
      </w:r>
    </w:p>
    <w:p w:rsidR="006D7BEB" w:rsidRPr="006D7BEB" w:rsidRDefault="006D7BEB" w:rsidP="006D7BE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0433AB0" wp14:editId="5E2F7390">
            <wp:extent cx="2927998" cy="2619375"/>
            <wp:effectExtent l="0" t="0" r="5715" b="0"/>
            <wp:docPr id="3" name="Рисунок 3" descr="C:\Users\ксюша\AppData\Local\Microsoft\Windows\INetCache\Content.Word\IMG_20211018_16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сюша\AppData\Local\Microsoft\Windows\INetCache\Content.Word\IMG_20211018_165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0" b="20606"/>
                    <a:stretch/>
                  </pic:blipFill>
                  <pic:spPr bwMode="auto">
                    <a:xfrm>
                      <a:off x="0" y="0"/>
                      <a:ext cx="2940704" cy="2630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Сторона № 1.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B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Дидактическая игра</w:t>
      </w:r>
      <w:r w:rsidRPr="006D7BE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6D7BE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«Составь задачу по картинке»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Цель</w:t>
      </w:r>
      <w:r w:rsidRPr="006D7B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освоение умений составлять и решать простые арифметические задачи на сложение и вычитание, развитие логического мышления, 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упражнять в счёте и отсчёте предметов в пределах 10; решать примеры на сложение и вычитание в пределах 10; формирование умения решать задачу, пользоваться математическими знаками «+», </w:t>
      </w:r>
      <w:proofErr w:type="gramStart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«-</w:t>
      </w:r>
      <w:proofErr w:type="gramEnd"/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«=»;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BE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Ход игры</w:t>
      </w:r>
      <w:r w:rsidRPr="006D7BEB">
        <w:rPr>
          <w:rFonts w:ascii="Times New Roman" w:hAnsi="Times New Roman" w:cs="Times New Roman"/>
          <w:color w:val="000000" w:themeColor="text1"/>
          <w:sz w:val="24"/>
          <w:szCs w:val="24"/>
        </w:rPr>
        <w:t>: Воспитатель предлагает ребёнку или группе детей, используя картинку с изображением предметов, составить условие задачи и назвать её решение</w:t>
      </w:r>
    </w:p>
    <w:p w:rsidR="006D7BEB" w:rsidRPr="006D7BEB" w:rsidRDefault="006D7BEB" w:rsidP="006D7BE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BE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D713E71" wp14:editId="5C755ACD">
            <wp:extent cx="2116006" cy="3019425"/>
            <wp:effectExtent l="0" t="0" r="0" b="0"/>
            <wp:docPr id="4" name="Рисунок 4" descr="C:\Users\K01976\Desktop\IMG-202110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01976\Desktop\IMG-20211019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370" r="15500" b="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38" cy="30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Сторона № 2.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Дидактическая игра </w:t>
      </w:r>
      <w:r w:rsidRPr="006D7BE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«Что больше, что меньше?»</w:t>
      </w:r>
    </w:p>
    <w:p w:rsidR="006D7BEB" w:rsidRPr="006D7BEB" w:rsidRDefault="006D7BEB" w:rsidP="006D7BEB">
      <w:pPr>
        <w:tabs>
          <w:tab w:val="left" w:pos="55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Цель: знакомить детей со знаками &lt;,=,&gt;, Закреплять умение сравнивать               группы предметов в пределах 10.</w:t>
      </w:r>
    </w:p>
    <w:p w:rsidR="006D7BEB" w:rsidRPr="006D7BEB" w:rsidRDefault="006D7BEB" w:rsidP="006D7BE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BE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Ход игры</w:t>
      </w:r>
      <w:r w:rsidRPr="006D7B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Воспитатель предлагает ребёнку или группе детей, используя картинки с изображением предметов, расставить знаки 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&lt;,=,&gt;,, сравнив предметы</w:t>
      </w:r>
    </w:p>
    <w:p w:rsidR="006D7BEB" w:rsidRPr="006D7BEB" w:rsidRDefault="006D7BEB" w:rsidP="006D7BEB">
      <w:pPr>
        <w:tabs>
          <w:tab w:val="left" w:pos="5550"/>
        </w:tabs>
        <w:spacing w:after="0" w:line="360" w:lineRule="auto"/>
        <w:ind w:left="-3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220CAE9" wp14:editId="0F15000C">
            <wp:extent cx="2450306" cy="3267075"/>
            <wp:effectExtent l="133350" t="95250" r="140970" b="161925"/>
            <wp:docPr id="5" name="Рисунок 5" descr="C:\Users\ксюша\AppData\Local\Microsoft\Windows\INetCache\Content.Word\IMG-202110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юша\AppData\Local\Microsoft\Windows\INetCache\Content.Word\IMG-20211018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95" cy="32723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lastRenderedPageBreak/>
        <w:t>Сторона № 3.</w:t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Упражнение на развитие мелкой моторики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6D7BE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«Обведи цифру»</w:t>
      </w:r>
    </w:p>
    <w:p w:rsidR="006D7BEB" w:rsidRPr="006D7BEB" w:rsidRDefault="006D7BEB" w:rsidP="006D7BE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D7BEB" w:rsidRPr="006D7BEB" w:rsidRDefault="006D7BEB" w:rsidP="006D7BE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</w:t>
      </w:r>
      <w:r w:rsidRPr="006D7B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способствовать</w:t>
      </w:r>
      <w:r w:rsidRPr="006D7B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запоминанию правильного написания цифр, развивать мелкую моторику.</w:t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Дидактическая игра </w:t>
      </w:r>
      <w:r w:rsidRPr="006D7BEB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lang w:eastAsia="ru-RU"/>
        </w:rPr>
        <w:t>«Кто соседи?»</w:t>
      </w:r>
    </w:p>
    <w:p w:rsidR="006D7BEB" w:rsidRPr="006D7BEB" w:rsidRDefault="006D7BEB" w:rsidP="006D7BE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</w:p>
    <w:p w:rsidR="006D7BEB" w:rsidRPr="006D7BEB" w:rsidRDefault="006D7BEB" w:rsidP="006D7BE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Цель</w:t>
      </w: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способствовать развитию умения определять отношения предыдущего и последующего числа в числовом ряду.</w:t>
      </w:r>
    </w:p>
    <w:p w:rsidR="006D7BEB" w:rsidRPr="006D7BEB" w:rsidRDefault="006D7BEB" w:rsidP="006D7BE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Ход игры</w:t>
      </w: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Воспитатель предлагает ребёнку назвать соседей числа, например, соседи числа 5- это 4 и 6.</w:t>
      </w:r>
    </w:p>
    <w:p w:rsidR="006D7BEB" w:rsidRPr="006D7BEB" w:rsidRDefault="006D7BEB" w:rsidP="006D7BE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D7BEB" w:rsidRPr="006D7BEB" w:rsidRDefault="006D7BEB" w:rsidP="006D7B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Дидактическая игра </w:t>
      </w:r>
      <w:r w:rsidRPr="006D7BE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«Живые числа».</w:t>
      </w:r>
    </w:p>
    <w:p w:rsidR="006D7BEB" w:rsidRPr="006D7BEB" w:rsidRDefault="006D7BEB" w:rsidP="006D7B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Цель</w:t>
      </w: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упражнять в счёте (прямом и обратном) в пределах 10.</w:t>
      </w:r>
    </w:p>
    <w:p w:rsidR="006D7BEB" w:rsidRPr="006D7BEB" w:rsidRDefault="006D7BEB" w:rsidP="006D7B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Ход игры</w:t>
      </w: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Воспитатель предлагает детям посчитать в прямом порядке </w:t>
      </w:r>
      <w:proofErr w:type="gramStart"/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 меньшего к большему) и счёт в обратном (от большего к меньшему) </w:t>
      </w:r>
    </w:p>
    <w:p w:rsidR="006D7BEB" w:rsidRPr="006D7BEB" w:rsidRDefault="006D7BEB" w:rsidP="006D7BEB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D7BEB" w:rsidRPr="006D7BEB" w:rsidRDefault="006D7BEB" w:rsidP="006D7BEB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7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6BB64C" wp14:editId="1B3D3683">
            <wp:extent cx="3381375" cy="4508500"/>
            <wp:effectExtent l="0" t="0" r="9525" b="6350"/>
            <wp:docPr id="6" name="Рисунок 6" descr="C:\Users\ксюша\AppData\Local\Microsoft\Windows\INetCache\Content.Word\IMG-202110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юша\AppData\Local\Microsoft\Windows\INetCache\Content.Word\IMG-20211018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389" cy="451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lastRenderedPageBreak/>
        <w:t>Сторона №4. 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Дидактическая игра</w:t>
      </w:r>
      <w:r w:rsidRPr="006D7BE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 w:rsidRPr="006D7BEB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>«</w:t>
      </w:r>
      <w:proofErr w:type="spellStart"/>
      <w:r w:rsidRPr="006D7BEB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>Геоборд</w:t>
      </w:r>
      <w:proofErr w:type="spellEnd"/>
      <w:r w:rsidRPr="006D7BEB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 xml:space="preserve">» (фигуры из </w:t>
      </w:r>
      <w:proofErr w:type="spellStart"/>
      <w:r w:rsidRPr="006D7BEB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>резиночек</w:t>
      </w:r>
      <w:proofErr w:type="spellEnd"/>
      <w:r w:rsidRPr="006D7BEB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eastAsia="ru-RU"/>
        </w:rPr>
        <w:t>).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Цель</w:t>
      </w:r>
      <w:r w:rsidRPr="006D7B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развивать умение ориентироваться на плоскости и решать задачи в системе координат; развивать умение работать по схеме, а также развивать мелкую моторику, логику, мышление, воображение, усидчивость. Простой в использовании и в то же время функциональный игровой материал позволяет ребенку сконструировать на плоскости множество различных изображений. «Рисование </w:t>
      </w:r>
      <w:proofErr w:type="spellStart"/>
      <w:r w:rsidRPr="006D7B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резиночками</w:t>
      </w:r>
      <w:proofErr w:type="spellEnd"/>
      <w:r w:rsidRPr="006D7B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дает ребенку уникальную возможность «прочувствовать пальцами» форму геометрических</w:t>
      </w:r>
      <w:r w:rsidRPr="006D7BEB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 w:rsidRPr="006D7B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фигур, изображаемые силуэты.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Ход игры:</w:t>
      </w:r>
      <w:r w:rsidRPr="006D7B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На боковой стороне многогранника в несколько рядов набиты канцелярские иголки с разноцветными шляпками. Ребёнку предлагаются разноцветные </w:t>
      </w:r>
      <w:proofErr w:type="spellStart"/>
      <w:r w:rsidRPr="006D7B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резиночки</w:t>
      </w:r>
      <w:proofErr w:type="spellEnd"/>
      <w:r w:rsidRPr="006D7B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карточка с образцом и задание сделать картинку из резинок (например, ёлочку или бантик, буквы, цифры и т. д.</w:t>
      </w:r>
      <w:r w:rsidRPr="006D7BE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</w:t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6D7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60FC36" wp14:editId="21B85512">
            <wp:extent cx="2228849" cy="2971800"/>
            <wp:effectExtent l="171450" t="152400" r="191135" b="190500"/>
            <wp:docPr id="7" name="Рисунок 7" descr="C:\Users\ксюша\AppData\Local\Microsoft\Windows\INetCache\Content.Word\IMG-202110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сюша\AppData\Local\Microsoft\Windows\INetCache\Content.Word\IMG-20211018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Сторона № 5.</w:t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Дидактическая игра </w:t>
      </w:r>
      <w:r w:rsidRPr="006D7BE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«Гаражи и автомобили»</w:t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закреплять представления детей о составе чисел первого десятка.</w:t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Ход игры</w:t>
      </w: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В набор входят карты - гаражи с цифрами и машинки с цифрами. Воспитатель предлагает детям взять по одной карте гаража, назвать свою цифру и составить число из </w:t>
      </w: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двух меньших чисел. Ребенок находит эти числа и выкладывает машинки с числами в гараж.</w:t>
      </w:r>
    </w:p>
    <w:p w:rsidR="006D7BEB" w:rsidRPr="006D7BEB" w:rsidRDefault="006D7BEB" w:rsidP="006D7BEB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7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A468E2" wp14:editId="39587BAC">
            <wp:extent cx="2062283" cy="2762250"/>
            <wp:effectExtent l="133350" t="114300" r="147955" b="171450"/>
            <wp:docPr id="8" name="Рисунок 8" descr="C:\Users\ксюша\AppData\Local\Microsoft\Windows\INetCache\Content.Word\IMG_20211018_1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юша\AppData\Local\Microsoft\Windows\INetCache\Content.Word\IMG_20211018_154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"/>
                    <a:stretch/>
                  </pic:blipFill>
                  <pic:spPr bwMode="auto">
                    <a:xfrm>
                      <a:off x="0" y="0"/>
                      <a:ext cx="2067642" cy="2769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EB" w:rsidRPr="006D7BEB" w:rsidRDefault="006D7BEB" w:rsidP="006D7BE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Сторона № 6.</w:t>
      </w:r>
    </w:p>
    <w:p w:rsidR="006D7BEB" w:rsidRPr="006D7BEB" w:rsidRDefault="006D7BEB" w:rsidP="006D7B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D7BE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Дидактическая игра </w:t>
      </w:r>
      <w:r w:rsidRPr="006D7BE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«Найди предметы такой же формы»</w:t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закреплять представления детей о форме предметов.</w:t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Ход игры</w:t>
      </w: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Воспитатель предлагает ребёнку назвать основные геометрические фигуры и найти похожие на них предметы.  Для группы детей игра может быть соревновательной: кто быстрее справится с заданием.</w:t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7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D3999" wp14:editId="4EE75A54">
            <wp:extent cx="1959837" cy="2674476"/>
            <wp:effectExtent l="0" t="0" r="2540" b="0"/>
            <wp:docPr id="9" name="Рисунок 9" descr="C:\Users\ксюша\AppData\Local\Microsoft\Windows\INetCache\Content.Word\IMG_20211018_16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сюша\AppData\Local\Microsoft\Windows\INetCache\Content.Word\IMG_20211018_165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2" r="21027" b="14882"/>
                    <a:stretch/>
                  </pic:blipFill>
                  <pic:spPr bwMode="auto">
                    <a:xfrm>
                      <a:off x="0" y="0"/>
                      <a:ext cx="1964642" cy="268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Дидактическая игра </w:t>
      </w:r>
      <w:r w:rsidRPr="006D7BE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«Угадай, что за дверцей?»</w:t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Цель</w:t>
      </w: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6D7BE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способствовать</w:t>
      </w: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развитию у детей интереса к </w:t>
      </w:r>
      <w:r w:rsidRPr="006D7BE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математике</w:t>
      </w: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развитию логического мышления.</w:t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Ход игры</w:t>
      </w:r>
      <w:r w:rsidRPr="006D7BE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дверка открывается, за ней можно спрятать любую картинку, игрушку, геометрическую фигуру. Данную игру можно использовать в качестве </w:t>
      </w:r>
      <w:r w:rsidRPr="006D7BE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сюрпризного момента. </w:t>
      </w:r>
    </w:p>
    <w:p w:rsidR="006D7BEB" w:rsidRPr="006D7BEB" w:rsidRDefault="006D7BEB" w:rsidP="006D7BE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7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127C1" wp14:editId="21DEC56C">
            <wp:extent cx="1829826" cy="1835641"/>
            <wp:effectExtent l="133350" t="114300" r="151765" b="165100"/>
            <wp:docPr id="10" name="Рисунок 10" descr="C:\Users\ксюша\AppData\Local\Microsoft\Windows\INetCache\Content.Word\IMG_20211018_16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сюша\AppData\Local\Microsoft\Windows\INetCache\Content.Word\IMG_20211018_165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8" t="30204" r="25361" b="30055"/>
                    <a:stretch/>
                  </pic:blipFill>
                  <pic:spPr bwMode="auto">
                    <a:xfrm>
                      <a:off x="0" y="0"/>
                      <a:ext cx="1844584" cy="1850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BEB" w:rsidRPr="006D7BEB" w:rsidRDefault="006D7BEB" w:rsidP="006D7BE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Заключение.</w:t>
      </w:r>
    </w:p>
    <w:p w:rsidR="006D7BEB" w:rsidRPr="006D7BEB" w:rsidRDefault="006D7BEB" w:rsidP="006D7BE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Представленное  математическое пособие  является хорошим средством воспитания у детей уже в дошкольном возрасте интереса к математике.  Увлекательные игры помогут сделать образовательный процесс  не трудным и  не скучным, а интересным и занимательным!</w:t>
      </w:r>
    </w:p>
    <w:p w:rsidR="00AF5BA5" w:rsidRPr="006D7BEB" w:rsidRDefault="006D7BEB" w:rsidP="006D7BE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7BE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9272AA" wp14:editId="6C45E502">
            <wp:extent cx="3124200" cy="3541201"/>
            <wp:effectExtent l="0" t="0" r="0" b="2540"/>
            <wp:docPr id="11" name="Рисунок 3" descr="C:\Users\K01976\Desktop\IMG-202110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01976\Desktop\IMG-20211019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308" t="3849" r="11003" b="3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54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BA5" w:rsidRPr="006D7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469E"/>
    <w:multiLevelType w:val="multilevel"/>
    <w:tmpl w:val="9DC8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BEB"/>
    <w:rsid w:val="006119C8"/>
    <w:rsid w:val="006D7BEB"/>
    <w:rsid w:val="00C3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D7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D7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7BE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D7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D7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7BE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1649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ксюша</cp:lastModifiedBy>
  <cp:revision>1</cp:revision>
  <dcterms:created xsi:type="dcterms:W3CDTF">2022-11-27T09:54:00Z</dcterms:created>
  <dcterms:modified xsi:type="dcterms:W3CDTF">2022-11-27T10:08:00Z</dcterms:modified>
</cp:coreProperties>
</file>