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47FE" w14:textId="17DFBAF3" w:rsidR="00EA0228" w:rsidRDefault="00EA0228">
      <w:pPr>
        <w:rPr>
          <w:sz w:val="24"/>
          <w:szCs w:val="24"/>
        </w:rPr>
      </w:pPr>
      <w:r w:rsidRPr="00DE5FB6">
        <w:rPr>
          <w:sz w:val="24"/>
          <w:szCs w:val="24"/>
        </w:rPr>
        <w:t>Технологическая карта урока</w:t>
      </w:r>
    </w:p>
    <w:p w14:paraId="3ACD167B" w14:textId="77777777" w:rsidR="002124AB" w:rsidRPr="00DE5FB6" w:rsidRDefault="002124AB" w:rsidP="002124AB">
      <w:pPr>
        <w:rPr>
          <w:sz w:val="24"/>
          <w:szCs w:val="24"/>
        </w:rPr>
      </w:pPr>
      <w:r w:rsidRPr="00DE5FB6">
        <w:rPr>
          <w:sz w:val="24"/>
          <w:szCs w:val="24"/>
        </w:rPr>
        <w:t>Учителя математики МАОУ СОШ №65 г. Краснодара</w:t>
      </w:r>
    </w:p>
    <w:p w14:paraId="68E442B3" w14:textId="77777777" w:rsidR="002124AB" w:rsidRPr="00DE5FB6" w:rsidRDefault="002124AB" w:rsidP="002124AB">
      <w:pPr>
        <w:rPr>
          <w:sz w:val="24"/>
          <w:szCs w:val="24"/>
        </w:rPr>
      </w:pPr>
      <w:proofErr w:type="spellStart"/>
      <w:r w:rsidRPr="00DE5FB6">
        <w:rPr>
          <w:sz w:val="24"/>
          <w:szCs w:val="24"/>
        </w:rPr>
        <w:t>Балабошкиной</w:t>
      </w:r>
      <w:proofErr w:type="spellEnd"/>
      <w:r w:rsidRPr="00DE5FB6">
        <w:rPr>
          <w:sz w:val="24"/>
          <w:szCs w:val="24"/>
        </w:rPr>
        <w:t xml:space="preserve"> Олеси Сергеевны</w:t>
      </w:r>
    </w:p>
    <w:p w14:paraId="46F83319" w14:textId="77777777" w:rsidR="002124AB" w:rsidRPr="00DE5FB6" w:rsidRDefault="002124AB">
      <w:pPr>
        <w:rPr>
          <w:sz w:val="24"/>
          <w:szCs w:val="24"/>
        </w:rPr>
      </w:pPr>
    </w:p>
    <w:tbl>
      <w:tblPr>
        <w:tblW w:w="15264" w:type="dxa"/>
        <w:tblCellSpacing w:w="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0"/>
        <w:gridCol w:w="12344"/>
      </w:tblGrid>
      <w:tr w:rsidR="002D1C9B" w:rsidRPr="00DE5FB6" w14:paraId="14C3C902" w14:textId="77777777" w:rsidTr="00BE41AF">
        <w:trPr>
          <w:tblCellSpacing w:w="0" w:type="dxa"/>
        </w:trPr>
        <w:tc>
          <w:tcPr>
            <w:tcW w:w="2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145CDE" w14:textId="6D60CD85" w:rsidR="00B03EDF" w:rsidRPr="00DE5FB6" w:rsidRDefault="002124AB" w:rsidP="00522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3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077F35" w14:textId="017078D9" w:rsidR="002D1C9B" w:rsidRPr="0020446E" w:rsidRDefault="0020446E" w:rsidP="0020446E">
            <w:pPr>
              <w:jc w:val="left"/>
              <w:rPr>
                <w:bCs/>
                <w:sz w:val="24"/>
                <w:szCs w:val="24"/>
              </w:rPr>
            </w:pPr>
            <w:r w:rsidRPr="0020446E">
              <w:rPr>
                <w:bCs/>
                <w:sz w:val="24"/>
                <w:szCs w:val="24"/>
              </w:rPr>
              <w:t xml:space="preserve">Геометрия </w:t>
            </w:r>
            <w:r>
              <w:rPr>
                <w:bCs/>
                <w:sz w:val="24"/>
                <w:szCs w:val="24"/>
              </w:rPr>
              <w:t>(</w:t>
            </w:r>
            <w:r w:rsidRPr="0020446E">
              <w:rPr>
                <w:bCs/>
                <w:sz w:val="24"/>
                <w:szCs w:val="24"/>
              </w:rPr>
              <w:t>8 класс</w:t>
            </w:r>
            <w:r>
              <w:rPr>
                <w:bCs/>
                <w:sz w:val="24"/>
                <w:szCs w:val="24"/>
              </w:rPr>
              <w:t>)</w:t>
            </w:r>
          </w:p>
          <w:p w14:paraId="713B8E02" w14:textId="18CACFC2" w:rsidR="0020446E" w:rsidRPr="00DE5FB6" w:rsidRDefault="0020446E" w:rsidP="005223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4AB" w:rsidRPr="00DE5FB6" w14:paraId="35846401" w14:textId="77777777" w:rsidTr="00BE41AF">
        <w:trPr>
          <w:tblCellSpacing w:w="0" w:type="dxa"/>
        </w:trPr>
        <w:tc>
          <w:tcPr>
            <w:tcW w:w="2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F3C2FC" w14:textId="21DB573C" w:rsidR="002124AB" w:rsidRPr="00DE5FB6" w:rsidRDefault="002124AB" w:rsidP="002124AB">
            <w:pPr>
              <w:rPr>
                <w:b/>
                <w:sz w:val="24"/>
                <w:szCs w:val="24"/>
              </w:rPr>
            </w:pPr>
            <w:r w:rsidRPr="00DE5FB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3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AE52A3" w14:textId="77777777" w:rsidR="002124AB" w:rsidRPr="00DE5FB6" w:rsidRDefault="002124AB" w:rsidP="002124AB">
            <w:pPr>
              <w:rPr>
                <w:sz w:val="24"/>
                <w:szCs w:val="24"/>
              </w:rPr>
            </w:pPr>
            <w:r w:rsidRPr="00DE5FB6">
              <w:rPr>
                <w:sz w:val="24"/>
                <w:szCs w:val="24"/>
              </w:rPr>
              <w:t>Применения подобия треугольников к доказательству теорем и решению практических задач.</w:t>
            </w:r>
          </w:p>
          <w:p w14:paraId="2B8C040E" w14:textId="77777777" w:rsidR="002124AB" w:rsidRPr="00DE5FB6" w:rsidRDefault="002124AB" w:rsidP="002124AB">
            <w:pPr>
              <w:rPr>
                <w:sz w:val="24"/>
                <w:szCs w:val="24"/>
              </w:rPr>
            </w:pPr>
          </w:p>
        </w:tc>
      </w:tr>
      <w:tr w:rsidR="002124AB" w:rsidRPr="00DE5FB6" w14:paraId="72969DFB" w14:textId="77777777" w:rsidTr="00BE41AF">
        <w:trPr>
          <w:tblCellSpacing w:w="0" w:type="dxa"/>
        </w:trPr>
        <w:tc>
          <w:tcPr>
            <w:tcW w:w="2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0302F5" w14:textId="77777777" w:rsidR="002124AB" w:rsidRPr="00DE5FB6" w:rsidRDefault="002124AB" w:rsidP="002124AB">
            <w:pPr>
              <w:rPr>
                <w:b/>
                <w:sz w:val="24"/>
                <w:szCs w:val="24"/>
              </w:rPr>
            </w:pPr>
            <w:r w:rsidRPr="00DE5FB6"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23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53172" w14:textId="033F8BC5" w:rsidR="002124AB" w:rsidRPr="00DE5FB6" w:rsidRDefault="002124AB" w:rsidP="002124AB">
            <w:pPr>
              <w:rPr>
                <w:sz w:val="24"/>
                <w:szCs w:val="24"/>
              </w:rPr>
            </w:pPr>
            <w:r w:rsidRPr="00DE5FB6">
              <w:rPr>
                <w:sz w:val="24"/>
                <w:szCs w:val="24"/>
              </w:rPr>
              <w:t xml:space="preserve">Урок </w:t>
            </w:r>
            <w:r w:rsidRPr="00DE5FB6">
              <w:rPr>
                <w:sz w:val="24"/>
                <w:szCs w:val="24"/>
              </w:rPr>
              <w:t>– отработки умений и рефлексии.</w:t>
            </w:r>
          </w:p>
        </w:tc>
      </w:tr>
      <w:tr w:rsidR="002124AB" w:rsidRPr="00DE5FB6" w14:paraId="575BDEB1" w14:textId="77777777" w:rsidTr="00BE41AF">
        <w:trPr>
          <w:tblCellSpacing w:w="0" w:type="dxa"/>
        </w:trPr>
        <w:tc>
          <w:tcPr>
            <w:tcW w:w="2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378F89" w14:textId="77777777" w:rsidR="002124AB" w:rsidRPr="00DE5FB6" w:rsidRDefault="002124AB" w:rsidP="002124AB">
            <w:pPr>
              <w:rPr>
                <w:b/>
                <w:sz w:val="24"/>
                <w:szCs w:val="24"/>
              </w:rPr>
            </w:pPr>
            <w:r w:rsidRPr="00DE5FB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23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A3D3B" w14:textId="1194641B" w:rsidR="002124AB" w:rsidRPr="00DE5FB6" w:rsidRDefault="002124AB" w:rsidP="002124AB">
            <w:pPr>
              <w:rPr>
                <w:sz w:val="24"/>
                <w:szCs w:val="24"/>
              </w:rPr>
            </w:pPr>
            <w:r w:rsidRPr="00DE5FB6">
              <w:rPr>
                <w:color w:val="010101"/>
                <w:sz w:val="24"/>
                <w:szCs w:val="24"/>
                <w:shd w:val="clear" w:color="auto" w:fill="F9FAFA"/>
              </w:rPr>
              <w:t>С</w:t>
            </w:r>
            <w:r w:rsidRPr="00DE5FB6">
              <w:rPr>
                <w:color w:val="010101"/>
                <w:sz w:val="24"/>
                <w:szCs w:val="24"/>
                <w:shd w:val="clear" w:color="auto" w:fill="F9FAFA"/>
              </w:rPr>
              <w:t xml:space="preserve">оздание условий для </w:t>
            </w:r>
            <w:r w:rsidRPr="00DE5FB6">
              <w:rPr>
                <w:color w:val="010101"/>
                <w:sz w:val="24"/>
                <w:szCs w:val="24"/>
                <w:shd w:val="clear" w:color="auto" w:fill="F9FAFA"/>
              </w:rPr>
              <w:t>обобщения</w:t>
            </w:r>
            <w:r w:rsidRPr="00DE5FB6">
              <w:rPr>
                <w:color w:val="010101"/>
                <w:sz w:val="24"/>
                <w:szCs w:val="24"/>
                <w:shd w:val="clear" w:color="auto" w:fill="F9FAFA"/>
              </w:rPr>
              <w:t xml:space="preserve">, закрепления и систематизации учебного материала на применение подобия треугольников </w:t>
            </w:r>
            <w:r w:rsidRPr="00DE5FB6">
              <w:rPr>
                <w:color w:val="010101"/>
                <w:sz w:val="24"/>
                <w:szCs w:val="24"/>
                <w:shd w:val="clear" w:color="auto" w:fill="F9FAFA"/>
              </w:rPr>
              <w:t>к доказательству теорем и</w:t>
            </w:r>
            <w:r w:rsidRPr="00DE5FB6">
              <w:rPr>
                <w:color w:val="010101"/>
                <w:sz w:val="24"/>
                <w:szCs w:val="24"/>
                <w:shd w:val="clear" w:color="auto" w:fill="F9FAFA"/>
              </w:rPr>
              <w:t xml:space="preserve"> решени</w:t>
            </w:r>
            <w:r w:rsidRPr="00DE5FB6">
              <w:rPr>
                <w:color w:val="010101"/>
                <w:sz w:val="24"/>
                <w:szCs w:val="24"/>
                <w:shd w:val="clear" w:color="auto" w:fill="F9FAFA"/>
              </w:rPr>
              <w:t>ю</w:t>
            </w:r>
            <w:r w:rsidRPr="00DE5FB6">
              <w:rPr>
                <w:color w:val="010101"/>
                <w:sz w:val="24"/>
                <w:szCs w:val="24"/>
                <w:shd w:val="clear" w:color="auto" w:fill="F9FAFA"/>
              </w:rPr>
              <w:t xml:space="preserve"> задач.</w:t>
            </w:r>
          </w:p>
        </w:tc>
      </w:tr>
      <w:tr w:rsidR="002124AB" w:rsidRPr="00DE5FB6" w14:paraId="4C56DA59" w14:textId="77777777" w:rsidTr="00BE41AF">
        <w:trPr>
          <w:tblCellSpacing w:w="0" w:type="dxa"/>
        </w:trPr>
        <w:tc>
          <w:tcPr>
            <w:tcW w:w="2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7B1978" w14:textId="77777777" w:rsidR="002124AB" w:rsidRPr="00DE5FB6" w:rsidRDefault="002124AB" w:rsidP="002124AB"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Планируемые</w:t>
            </w:r>
          </w:p>
          <w:p w14:paraId="5F8D0362" w14:textId="77777777" w:rsidR="002124AB" w:rsidRPr="00DE5FB6" w:rsidRDefault="002124AB" w:rsidP="002124AB"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образовательные</w:t>
            </w:r>
          </w:p>
          <w:p w14:paraId="3FC7AAEE" w14:textId="77777777" w:rsidR="002124AB" w:rsidRPr="00DE5FB6" w:rsidRDefault="002124AB" w:rsidP="002124AB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3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F54E9D" w14:textId="3F087854" w:rsidR="002124AB" w:rsidRPr="00DE5FB6" w:rsidRDefault="002124AB" w:rsidP="002124AB">
            <w:pPr>
              <w:rPr>
                <w:b/>
                <w:sz w:val="24"/>
                <w:szCs w:val="24"/>
              </w:rPr>
            </w:pPr>
            <w:r w:rsidRPr="00DE5FB6">
              <w:rPr>
                <w:b/>
                <w:i/>
                <w:iCs/>
                <w:sz w:val="24"/>
                <w:szCs w:val="24"/>
              </w:rPr>
              <w:t>Предметные</w:t>
            </w:r>
            <w:r w:rsidRPr="00DE5FB6">
              <w:rPr>
                <w:b/>
                <w:sz w:val="24"/>
                <w:szCs w:val="24"/>
              </w:rPr>
              <w:t xml:space="preserve">: </w:t>
            </w:r>
            <w:r w:rsidRPr="00DE5FB6">
              <w:rPr>
                <w:sz w:val="24"/>
                <w:szCs w:val="24"/>
              </w:rPr>
              <w:t>знать поняти</w:t>
            </w:r>
            <w:r w:rsidRPr="00DE5FB6">
              <w:rPr>
                <w:sz w:val="24"/>
                <w:szCs w:val="24"/>
              </w:rPr>
              <w:t>я</w:t>
            </w:r>
            <w:r w:rsidRPr="00DE5FB6">
              <w:rPr>
                <w:sz w:val="24"/>
                <w:szCs w:val="24"/>
              </w:rPr>
              <w:t xml:space="preserve"> </w:t>
            </w:r>
            <w:r w:rsidRPr="00DE5FB6">
              <w:rPr>
                <w:sz w:val="24"/>
                <w:szCs w:val="24"/>
              </w:rPr>
              <w:t>“пропорциональные отрезки”, “сходственные стороны треугольников”, “подобные треугольники, “коэффициент подобия треугольников”, знать и уметь применять на практике три признака подобия треугольников, теорему об отношении площадей подобных треугольников при решении конкретных задач.</w:t>
            </w:r>
          </w:p>
          <w:p w14:paraId="02D5DB4B" w14:textId="17BFFF6A" w:rsidR="002124AB" w:rsidRPr="00DE5FB6" w:rsidRDefault="002124AB" w:rsidP="002124AB">
            <w:pPr>
              <w:ind w:left="1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b/>
                <w:i/>
                <w:iCs/>
                <w:sz w:val="24"/>
                <w:szCs w:val="24"/>
              </w:rPr>
              <w:t>Личностные</w:t>
            </w:r>
            <w:r w:rsidRPr="00DE5FB6">
              <w:rPr>
                <w:b/>
                <w:sz w:val="24"/>
                <w:szCs w:val="24"/>
              </w:rPr>
              <w:t xml:space="preserve">: </w:t>
            </w:r>
            <w:r w:rsidRPr="00DE5FB6">
              <w:rPr>
                <w:sz w:val="24"/>
                <w:szCs w:val="24"/>
              </w:rPr>
              <w:t>формирование</w:t>
            </w:r>
            <w:r w:rsidRPr="00DE5FB6">
              <w:rPr>
                <w:sz w:val="24"/>
                <w:szCs w:val="24"/>
              </w:rPr>
              <w:t xml:space="preserve"> умения четко и математически грамотно излагать свои мысли в устной и письменной форме, формирование </w:t>
            </w:r>
            <w:r w:rsidRPr="00DE5FB6">
              <w:rPr>
                <w:sz w:val="24"/>
                <w:szCs w:val="24"/>
              </w:rPr>
              <w:t xml:space="preserve">ответственного отношения к успешной </w:t>
            </w:r>
            <w:r w:rsidRPr="00DE5FB6">
              <w:rPr>
                <w:sz w:val="24"/>
                <w:szCs w:val="24"/>
              </w:rPr>
              <w:t xml:space="preserve">учебе, </w:t>
            </w:r>
            <w:r w:rsidRPr="00DE5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</w:t>
            </w:r>
            <w:r w:rsidRPr="00DE5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DE5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осуществлять самооценку на основе критерия успешности учебной деятельности</w:t>
            </w:r>
            <w:r w:rsidRPr="00DE5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BB64160" w14:textId="48699A56" w:rsidR="002124AB" w:rsidRPr="00DE5FB6" w:rsidRDefault="002124AB" w:rsidP="002124AB">
            <w:pPr>
              <w:ind w:left="131"/>
              <w:rPr>
                <w:b/>
                <w:sz w:val="24"/>
                <w:szCs w:val="24"/>
              </w:rPr>
            </w:pPr>
            <w:r w:rsidRPr="00DE5FB6">
              <w:rPr>
                <w:b/>
                <w:i/>
                <w:iCs/>
                <w:sz w:val="24"/>
                <w:szCs w:val="24"/>
              </w:rPr>
              <w:t>Метапредметные:</w:t>
            </w:r>
          </w:p>
          <w:p w14:paraId="0271899E" w14:textId="050C9406" w:rsidR="002124AB" w:rsidRPr="00DE5FB6" w:rsidRDefault="002124AB" w:rsidP="002124AB">
            <w:pPr>
              <w:ind w:left="131"/>
              <w:rPr>
                <w:sz w:val="24"/>
                <w:szCs w:val="24"/>
              </w:rPr>
            </w:pPr>
            <w:r w:rsidRPr="00DE5FB6">
              <w:rPr>
                <w:b/>
                <w:i/>
                <w:iCs/>
                <w:sz w:val="24"/>
                <w:szCs w:val="24"/>
              </w:rPr>
              <w:t>Р</w:t>
            </w:r>
            <w:r w:rsidRPr="00DE5FB6">
              <w:rPr>
                <w:b/>
                <w:i/>
                <w:iCs/>
                <w:sz w:val="24"/>
                <w:szCs w:val="24"/>
              </w:rPr>
              <w:t>егулятивные</w:t>
            </w:r>
            <w:r w:rsidRPr="00DE5FB6">
              <w:rPr>
                <w:b/>
                <w:i/>
                <w:iCs/>
                <w:sz w:val="24"/>
                <w:szCs w:val="24"/>
              </w:rPr>
              <w:t xml:space="preserve">: </w:t>
            </w:r>
            <w:r w:rsidRPr="00DE5FB6">
              <w:rPr>
                <w:sz w:val="24"/>
                <w:szCs w:val="24"/>
              </w:rPr>
              <w:t xml:space="preserve">уметь прогнозировать </w:t>
            </w:r>
            <w:r w:rsidRPr="00DE5FB6">
              <w:rPr>
                <w:sz w:val="24"/>
                <w:szCs w:val="24"/>
              </w:rPr>
              <w:t>исход ситуации, четко</w:t>
            </w:r>
            <w:r w:rsidRPr="00DE5FB6">
              <w:rPr>
                <w:sz w:val="24"/>
                <w:szCs w:val="24"/>
              </w:rPr>
              <w:t xml:space="preserve"> планировать свою деятельность, осуществлять самоконтроль и самооценку,</w:t>
            </w:r>
            <w:r w:rsidRPr="00DE5FB6">
              <w:rPr>
                <w:sz w:val="24"/>
                <w:szCs w:val="24"/>
              </w:rPr>
              <w:t xml:space="preserve"> проявлять инициативу,</w:t>
            </w:r>
            <w:r w:rsidRPr="00DE5FB6">
              <w:rPr>
                <w:sz w:val="24"/>
                <w:szCs w:val="24"/>
              </w:rPr>
              <w:t xml:space="preserve"> работать по правилу, алгоритму</w:t>
            </w:r>
            <w:r w:rsidRPr="00DE5FB6">
              <w:rPr>
                <w:sz w:val="24"/>
                <w:szCs w:val="24"/>
              </w:rPr>
              <w:t xml:space="preserve">. </w:t>
            </w:r>
          </w:p>
          <w:p w14:paraId="58D6DFBA" w14:textId="4651B810" w:rsidR="002124AB" w:rsidRPr="00DE5FB6" w:rsidRDefault="002124AB" w:rsidP="002124AB">
            <w:pPr>
              <w:ind w:left="131"/>
              <w:rPr>
                <w:b/>
                <w:sz w:val="24"/>
                <w:szCs w:val="24"/>
              </w:rPr>
            </w:pPr>
            <w:r w:rsidRPr="00DE5FB6">
              <w:rPr>
                <w:b/>
                <w:i/>
                <w:iCs/>
                <w:sz w:val="24"/>
                <w:szCs w:val="24"/>
              </w:rPr>
              <w:lastRenderedPageBreak/>
              <w:t xml:space="preserve">Познавательны: </w:t>
            </w:r>
            <w:r w:rsidRPr="00DE5FB6">
              <w:rPr>
                <w:sz w:val="24"/>
                <w:szCs w:val="24"/>
              </w:rPr>
              <w:t>уметь находить необходимую информацию в учебнике по заданной теме, анализировать исход ситуации, делать правильные выводы, строить причинно-следственные связи, делать умозаключения, обобщать материал.</w:t>
            </w:r>
          </w:p>
          <w:p w14:paraId="58B92785" w14:textId="57A135FC" w:rsidR="002124AB" w:rsidRPr="00DE5FB6" w:rsidRDefault="002124AB" w:rsidP="002124AB">
            <w:pPr>
              <w:ind w:left="131"/>
              <w:rPr>
                <w:b/>
                <w:sz w:val="24"/>
                <w:szCs w:val="24"/>
              </w:rPr>
            </w:pPr>
            <w:r w:rsidRPr="00DE5FB6">
              <w:rPr>
                <w:b/>
                <w:i/>
                <w:iCs/>
                <w:sz w:val="24"/>
                <w:szCs w:val="24"/>
              </w:rPr>
              <w:t>К</w:t>
            </w:r>
            <w:r w:rsidRPr="00DE5FB6">
              <w:rPr>
                <w:b/>
                <w:i/>
                <w:iCs/>
                <w:sz w:val="24"/>
                <w:szCs w:val="24"/>
              </w:rPr>
              <w:t>оммуникативные</w:t>
            </w:r>
            <w:r w:rsidRPr="00DE5FB6">
              <w:rPr>
                <w:b/>
                <w:i/>
                <w:iCs/>
                <w:sz w:val="24"/>
                <w:szCs w:val="24"/>
              </w:rPr>
              <w:t xml:space="preserve">: </w:t>
            </w:r>
            <w:r w:rsidRPr="00DE5FB6">
              <w:rPr>
                <w:sz w:val="24"/>
                <w:szCs w:val="24"/>
              </w:rPr>
              <w:t>уметь взаимодействовать с другими учащимися,</w:t>
            </w:r>
            <w:r w:rsidRPr="00DE5FB6">
              <w:rPr>
                <w:sz w:val="24"/>
                <w:szCs w:val="24"/>
              </w:rPr>
              <w:t xml:space="preserve"> с учителем, внимательно </w:t>
            </w:r>
            <w:r w:rsidRPr="00DE5FB6">
              <w:rPr>
                <w:sz w:val="24"/>
                <w:szCs w:val="24"/>
              </w:rPr>
              <w:t>слушать, вести диалог, аргументированно высказывать сво</w:t>
            </w:r>
            <w:r w:rsidRPr="00DE5FB6">
              <w:rPr>
                <w:sz w:val="24"/>
                <w:szCs w:val="24"/>
              </w:rPr>
              <w:t>е мнение, излагать свои мысли математически грамотно.</w:t>
            </w:r>
          </w:p>
          <w:p w14:paraId="522E1134" w14:textId="2E56BAD7" w:rsidR="002124AB" w:rsidRPr="00DE5FB6" w:rsidRDefault="002124AB" w:rsidP="002124AB">
            <w:pPr>
              <w:ind w:left="131" w:right="-242"/>
              <w:rPr>
                <w:sz w:val="24"/>
                <w:szCs w:val="24"/>
                <w:lang w:eastAsia="ru-RU"/>
              </w:rPr>
            </w:pPr>
          </w:p>
        </w:tc>
      </w:tr>
      <w:tr w:rsidR="002124AB" w:rsidRPr="00DE5FB6" w14:paraId="44227392" w14:textId="77777777" w:rsidTr="00BE41AF">
        <w:trPr>
          <w:tblCellSpacing w:w="0" w:type="dxa"/>
        </w:trPr>
        <w:tc>
          <w:tcPr>
            <w:tcW w:w="2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355BC" w14:textId="77777777" w:rsidR="002124AB" w:rsidRPr="00DE5FB6" w:rsidRDefault="002124AB" w:rsidP="002124AB">
            <w:pPr>
              <w:rPr>
                <w:b/>
                <w:sz w:val="24"/>
                <w:szCs w:val="24"/>
              </w:rPr>
            </w:pPr>
            <w:r w:rsidRPr="00DE5FB6">
              <w:rPr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3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FCD921" w14:textId="1C31192D" w:rsidR="002124AB" w:rsidRPr="00DE5FB6" w:rsidRDefault="002124AB" w:rsidP="002124AB">
            <w:pPr>
              <w:pStyle w:val="a3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треугольники, пропорциональные отрезки, сходственные стороны треугольников, коэффициент подобия</w:t>
            </w:r>
          </w:p>
        </w:tc>
      </w:tr>
      <w:tr w:rsidR="002124AB" w:rsidRPr="00DE5FB6" w14:paraId="6F2EC558" w14:textId="77777777" w:rsidTr="00BE41AF">
        <w:trPr>
          <w:tblCellSpacing w:w="0" w:type="dxa"/>
        </w:trPr>
        <w:tc>
          <w:tcPr>
            <w:tcW w:w="2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B884CC" w14:textId="77777777" w:rsidR="002124AB" w:rsidRPr="00DE5FB6" w:rsidRDefault="002124AB" w:rsidP="002124AB">
            <w:pPr>
              <w:rPr>
                <w:b/>
                <w:sz w:val="24"/>
                <w:szCs w:val="24"/>
              </w:rPr>
            </w:pPr>
            <w:r w:rsidRPr="00DE5FB6">
              <w:rPr>
                <w:b/>
                <w:iCs/>
                <w:sz w:val="24"/>
                <w:szCs w:val="24"/>
              </w:rPr>
              <w:t>Ресурсы</w:t>
            </w:r>
          </w:p>
        </w:tc>
        <w:tc>
          <w:tcPr>
            <w:tcW w:w="123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5BEC84" w14:textId="1CBD7E98" w:rsidR="002124AB" w:rsidRPr="00DE5FB6" w:rsidRDefault="002124AB" w:rsidP="002124AB">
            <w:pPr>
              <w:rPr>
                <w:sz w:val="24"/>
                <w:szCs w:val="24"/>
              </w:rPr>
            </w:pPr>
            <w:r w:rsidRPr="00DE5FB6">
              <w:rPr>
                <w:sz w:val="24"/>
                <w:szCs w:val="24"/>
              </w:rPr>
              <w:t>Учебник Л. С. Атанасян и др. “Геометрия 7-9 классы”</w:t>
            </w:r>
          </w:p>
          <w:p w14:paraId="120D4CE8" w14:textId="36E76FF3" w:rsidR="002124AB" w:rsidRPr="00DE5FB6" w:rsidRDefault="002124AB" w:rsidP="002124AB">
            <w:pPr>
              <w:rPr>
                <w:sz w:val="24"/>
                <w:szCs w:val="24"/>
              </w:rPr>
            </w:pPr>
            <w:r w:rsidRPr="00DE5FB6">
              <w:rPr>
                <w:sz w:val="24"/>
                <w:szCs w:val="24"/>
              </w:rPr>
              <w:t>Э.Н. Балаян “Геометрия. Задачи на готовых чертежах для подготовки к ГИА и ЕГЭ, 7-9 классы”</w:t>
            </w:r>
          </w:p>
          <w:p w14:paraId="4AD65ECA" w14:textId="0DFB27E5" w:rsidR="002124AB" w:rsidRPr="00DE5FB6" w:rsidRDefault="002124AB" w:rsidP="002124AB">
            <w:pPr>
              <w:rPr>
                <w:sz w:val="24"/>
                <w:szCs w:val="24"/>
              </w:rPr>
            </w:pPr>
            <w:r w:rsidRPr="00DE5FB6">
              <w:rPr>
                <w:sz w:val="24"/>
                <w:szCs w:val="24"/>
              </w:rPr>
              <w:t>Сенсорный экран</w:t>
            </w:r>
            <w:r w:rsidRPr="00DE5FB6">
              <w:rPr>
                <w:sz w:val="24"/>
                <w:szCs w:val="24"/>
              </w:rPr>
              <w:t xml:space="preserve"> (выводится изображение)</w:t>
            </w:r>
          </w:p>
          <w:p w14:paraId="3CD92B71" w14:textId="17C4AC79" w:rsidR="002124AB" w:rsidRPr="00DE5FB6" w:rsidRDefault="002124AB" w:rsidP="002124AB">
            <w:pPr>
              <w:rPr>
                <w:sz w:val="24"/>
                <w:szCs w:val="24"/>
              </w:rPr>
            </w:pPr>
            <w:r w:rsidRPr="00DE5FB6">
              <w:rPr>
                <w:sz w:val="24"/>
                <w:szCs w:val="24"/>
              </w:rPr>
              <w:t>Доска</w:t>
            </w:r>
          </w:p>
          <w:p w14:paraId="2F38570D" w14:textId="25E3EEA5" w:rsidR="002124AB" w:rsidRPr="00DE5FB6" w:rsidRDefault="002124AB" w:rsidP="002124AB">
            <w:pPr>
              <w:rPr>
                <w:sz w:val="24"/>
                <w:szCs w:val="24"/>
              </w:rPr>
            </w:pPr>
            <w:r w:rsidRPr="00DE5FB6">
              <w:rPr>
                <w:sz w:val="24"/>
                <w:szCs w:val="24"/>
              </w:rPr>
              <w:t>Карточки с задачами</w:t>
            </w:r>
          </w:p>
          <w:p w14:paraId="1FFC611F" w14:textId="77777777" w:rsidR="002124AB" w:rsidRPr="00DE5FB6" w:rsidRDefault="002124AB" w:rsidP="002124AB">
            <w:pPr>
              <w:rPr>
                <w:sz w:val="24"/>
                <w:szCs w:val="24"/>
              </w:rPr>
            </w:pPr>
            <w:r w:rsidRPr="00DE5FB6">
              <w:rPr>
                <w:sz w:val="24"/>
                <w:szCs w:val="24"/>
              </w:rPr>
              <w:t>Тетрадь</w:t>
            </w:r>
          </w:p>
          <w:p w14:paraId="59CB815D" w14:textId="3E1BF124" w:rsidR="002124AB" w:rsidRPr="00DE5FB6" w:rsidRDefault="002124AB" w:rsidP="002124AB">
            <w:pPr>
              <w:rPr>
                <w:sz w:val="24"/>
                <w:szCs w:val="24"/>
              </w:rPr>
            </w:pPr>
          </w:p>
        </w:tc>
      </w:tr>
      <w:tr w:rsidR="002124AB" w:rsidRPr="00DE5FB6" w14:paraId="125BEFF0" w14:textId="77777777" w:rsidTr="00BE41AF">
        <w:trPr>
          <w:trHeight w:val="605"/>
          <w:tblCellSpacing w:w="0" w:type="dxa"/>
        </w:trPr>
        <w:tc>
          <w:tcPr>
            <w:tcW w:w="2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55A4C5" w14:textId="5FBED467" w:rsidR="002124AB" w:rsidRPr="00DE5FB6" w:rsidRDefault="002124AB" w:rsidP="002124AB"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23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9F17AC" w14:textId="77777777" w:rsidR="002124AB" w:rsidRPr="00DE5FB6" w:rsidRDefault="002124AB" w:rsidP="002124AB">
            <w:pPr>
              <w:spacing w:before="100" w:beforeAutospacing="1" w:after="100" w:afterAutospacing="1" w:line="240" w:lineRule="auto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Фронтальная, индивидуальная.</w:t>
            </w:r>
          </w:p>
        </w:tc>
      </w:tr>
    </w:tbl>
    <w:tbl>
      <w:tblPr>
        <w:tblStyle w:val="a4"/>
        <w:tblpPr w:leftFromText="180" w:rightFromText="180" w:vertAnchor="text" w:horzAnchor="margin" w:tblpX="250" w:tblpY="474"/>
        <w:tblW w:w="5000" w:type="pct"/>
        <w:tblLook w:val="04A0" w:firstRow="1" w:lastRow="0" w:firstColumn="1" w:lastColumn="0" w:noHBand="0" w:noVBand="1"/>
      </w:tblPr>
      <w:tblGrid>
        <w:gridCol w:w="2398"/>
        <w:gridCol w:w="2296"/>
        <w:gridCol w:w="4296"/>
        <w:gridCol w:w="1840"/>
        <w:gridCol w:w="2344"/>
        <w:gridCol w:w="2520"/>
      </w:tblGrid>
      <w:tr w:rsidR="00816E96" w:rsidRPr="00DE5FB6" w14:paraId="38A5AC19" w14:textId="77777777" w:rsidTr="003340BF">
        <w:tc>
          <w:tcPr>
            <w:tcW w:w="2398" w:type="dxa"/>
            <w:vMerge w:val="restart"/>
            <w:hideMark/>
          </w:tcPr>
          <w:p w14:paraId="2A32DF02" w14:textId="7CA21A94" w:rsidR="00B03EDF" w:rsidRPr="00DE5FB6" w:rsidRDefault="00B03EDF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0847B" w14:textId="4DBB6C34" w:rsidR="002D1C9B" w:rsidRPr="00DE5FB6" w:rsidRDefault="002D1C9B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50B748A9" w14:textId="77777777" w:rsidR="002D1C9B" w:rsidRPr="00DE5FB6" w:rsidRDefault="002D1C9B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vMerge w:val="restart"/>
            <w:hideMark/>
          </w:tcPr>
          <w:p w14:paraId="226B5D7A" w14:textId="77777777" w:rsidR="002D1C9B" w:rsidRPr="00DE5FB6" w:rsidRDefault="002D1C9B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14:paraId="0BEDE23F" w14:textId="77777777" w:rsidR="002D1C9B" w:rsidRPr="00DE5FB6" w:rsidRDefault="002D1C9B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296" w:type="dxa"/>
            <w:vMerge w:val="restart"/>
            <w:hideMark/>
          </w:tcPr>
          <w:p w14:paraId="400D44F5" w14:textId="77777777" w:rsidR="002D1C9B" w:rsidRPr="00DE5FB6" w:rsidRDefault="002D1C9B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1840" w:type="dxa"/>
            <w:vMerge w:val="restart"/>
            <w:hideMark/>
          </w:tcPr>
          <w:p w14:paraId="581B3C13" w14:textId="77777777" w:rsidR="002D1C9B" w:rsidRPr="00DE5FB6" w:rsidRDefault="002D1C9B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14:paraId="27DC9346" w14:textId="77777777" w:rsidR="002D1C9B" w:rsidRPr="00DE5FB6" w:rsidRDefault="002D1C9B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4864" w:type="dxa"/>
            <w:gridSpan w:val="2"/>
            <w:hideMark/>
          </w:tcPr>
          <w:p w14:paraId="540AAD42" w14:textId="77777777" w:rsidR="002D1C9B" w:rsidRPr="00DE5FB6" w:rsidRDefault="002D1C9B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16E96" w:rsidRPr="00DE5FB6" w14:paraId="5F2C5FF7" w14:textId="77777777" w:rsidTr="003340BF">
        <w:tc>
          <w:tcPr>
            <w:tcW w:w="2398" w:type="dxa"/>
            <w:vMerge/>
            <w:hideMark/>
          </w:tcPr>
          <w:p w14:paraId="46C7FCDE" w14:textId="77777777" w:rsidR="002D1C9B" w:rsidRPr="00DE5FB6" w:rsidRDefault="002D1C9B" w:rsidP="0052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hideMark/>
          </w:tcPr>
          <w:p w14:paraId="013CBCED" w14:textId="77777777" w:rsidR="002D1C9B" w:rsidRPr="00DE5FB6" w:rsidRDefault="002D1C9B" w:rsidP="0052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  <w:hideMark/>
          </w:tcPr>
          <w:p w14:paraId="12286F45" w14:textId="77777777" w:rsidR="002D1C9B" w:rsidRPr="00DE5FB6" w:rsidRDefault="002D1C9B" w:rsidP="0052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14:paraId="34417320" w14:textId="77777777" w:rsidR="002D1C9B" w:rsidRPr="00DE5FB6" w:rsidRDefault="002D1C9B" w:rsidP="0052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hideMark/>
          </w:tcPr>
          <w:p w14:paraId="4DEA556C" w14:textId="77777777" w:rsidR="002D1C9B" w:rsidRPr="00DE5FB6" w:rsidRDefault="002D1C9B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  <w:hideMark/>
          </w:tcPr>
          <w:p w14:paraId="31DBFAAC" w14:textId="77777777" w:rsidR="002D1C9B" w:rsidRPr="00DE5FB6" w:rsidRDefault="002D1C9B" w:rsidP="0052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816E96" w:rsidRPr="00DE5FB6" w14:paraId="5C29BEE0" w14:textId="77777777" w:rsidTr="003340BF">
        <w:tc>
          <w:tcPr>
            <w:tcW w:w="2398" w:type="dxa"/>
            <w:hideMark/>
          </w:tcPr>
          <w:p w14:paraId="446A6B82" w14:textId="77777777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Организационный момент.</w:t>
            </w:r>
          </w:p>
          <w:p w14:paraId="41AB3FD4" w14:textId="66531D7B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Цели: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</w:t>
            </w:r>
            <w:r w:rsidR="00B03EDF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учебный настрой 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03EDF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урока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; информировать о подготовке к уроку.</w:t>
            </w:r>
          </w:p>
        </w:tc>
        <w:tc>
          <w:tcPr>
            <w:tcW w:w="2296" w:type="dxa"/>
            <w:hideMark/>
          </w:tcPr>
          <w:p w14:paraId="61BC8D8B" w14:textId="75D519EE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Приветствует учащихся, отмечает устно их готовность 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проведению урока</w:t>
            </w:r>
            <w:r w:rsidR="00B03EDF" w:rsidRPr="00DE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6" w:type="dxa"/>
            <w:hideMark/>
          </w:tcPr>
          <w:p w14:paraId="198EEC0F" w14:textId="1D9EF2CB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Концентрация внимания на необходимых действиях</w:t>
            </w:r>
            <w:r w:rsidR="00B03EDF" w:rsidRPr="00DE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hideMark/>
          </w:tcPr>
          <w:p w14:paraId="1B02B7C5" w14:textId="0B50A48B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</w:t>
            </w:r>
            <w:r w:rsidR="00B03EDF" w:rsidRPr="00DE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  <w:hideMark/>
          </w:tcPr>
          <w:p w14:paraId="5250BC82" w14:textId="59E1B08F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сосредоточиться на определенном вопросе по </w:t>
            </w:r>
            <w:r w:rsidR="00B03EDF" w:rsidRPr="00DE5FB6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2520" w:type="dxa"/>
            <w:hideMark/>
          </w:tcPr>
          <w:p w14:paraId="7E5CAD0D" w14:textId="77777777" w:rsidR="002D1C9B" w:rsidRPr="00DE5FB6" w:rsidRDefault="002D1C9B" w:rsidP="005223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14:paraId="2A3F4518" w14:textId="22D8DAE9" w:rsidR="002D1C9B" w:rsidRPr="00DE5FB6" w:rsidRDefault="002D1C9B" w:rsidP="005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требованиях к уроку</w:t>
            </w:r>
            <w:r w:rsidR="00EE4293" w:rsidRPr="00DE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F46F01" w14:textId="6889EBC8" w:rsidR="00084F72" w:rsidRPr="00DE5FB6" w:rsidRDefault="00750122" w:rsidP="005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="00EE4293" w:rsidRPr="00DE5FB6">
              <w:rPr>
                <w:rFonts w:ascii="Times New Roman" w:hAnsi="Times New Roman" w:cs="Times New Roman"/>
                <w:sz w:val="24"/>
                <w:szCs w:val="24"/>
              </w:rPr>
              <w:t>: ставить перед собой цель “Что я хочу получить от урока?”.</w:t>
            </w:r>
          </w:p>
          <w:p w14:paraId="5FF72E3D" w14:textId="74A0BBC0" w:rsidR="00EE4293" w:rsidRPr="00DE5FB6" w:rsidRDefault="00EE4293" w:rsidP="005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 другими учащимися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ем, вести диалог.</w:t>
            </w:r>
          </w:p>
          <w:p w14:paraId="4467C628" w14:textId="4F1C04E4" w:rsidR="00EE4293" w:rsidRPr="00DE5FB6" w:rsidRDefault="00EE4293" w:rsidP="0052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6" w:rsidRPr="00DE5FB6" w14:paraId="13D3DB7E" w14:textId="77777777" w:rsidTr="003340BF">
        <w:tc>
          <w:tcPr>
            <w:tcW w:w="2398" w:type="dxa"/>
            <w:hideMark/>
          </w:tcPr>
          <w:p w14:paraId="488C891E" w14:textId="77777777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деятельности.</w:t>
            </w:r>
          </w:p>
          <w:p w14:paraId="52751366" w14:textId="2E8F1510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возможности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внутренней потребности учеников во включение в учебную деятельность</w:t>
            </w:r>
          </w:p>
        </w:tc>
        <w:tc>
          <w:tcPr>
            <w:tcW w:w="2296" w:type="dxa"/>
            <w:hideMark/>
          </w:tcPr>
          <w:p w14:paraId="7075FF2D" w14:textId="1370D177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возможности 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для формирования внутренней потребности учеников во включение в учебную деятельность.</w:t>
            </w:r>
          </w:p>
          <w:p w14:paraId="79CB5A5B" w14:textId="38269503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</w:t>
            </w:r>
            <w:r w:rsidR="007E1F93" w:rsidRPr="00DE5FB6">
              <w:rPr>
                <w:rFonts w:ascii="Times New Roman" w:hAnsi="Times New Roman" w:cs="Times New Roman"/>
                <w:sz w:val="24"/>
                <w:szCs w:val="24"/>
              </w:rPr>
              <w:t>корректирует</w:t>
            </w:r>
            <w:r w:rsidR="00084F72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и комментирует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="00084F72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общего понимания</w:t>
            </w:r>
            <w:r w:rsidR="00FF5497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. Устанавливает тематические рамки.</w:t>
            </w:r>
          </w:p>
        </w:tc>
        <w:tc>
          <w:tcPr>
            <w:tcW w:w="4296" w:type="dxa"/>
            <w:hideMark/>
          </w:tcPr>
          <w:p w14:paraId="09563C63" w14:textId="34E6C8E7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1. Проверка домашнего задания.</w:t>
            </w:r>
          </w:p>
          <w:p w14:paraId="2F5D28C9" w14:textId="06961905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>Устный опрос на тем</w:t>
            </w:r>
            <w:r w:rsidR="00B3744D" w:rsidRPr="00DE5F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“Признаки подобия треугольников”</w:t>
            </w:r>
            <w:r w:rsidR="00B3744D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и “</w:t>
            </w:r>
            <w:r w:rsidR="007B20FF" w:rsidRPr="00DE5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44D" w:rsidRPr="00DE5FB6">
              <w:rPr>
                <w:rFonts w:ascii="Times New Roman" w:hAnsi="Times New Roman" w:cs="Times New Roman"/>
                <w:sz w:val="24"/>
                <w:szCs w:val="24"/>
              </w:rPr>
              <w:t>тношени</w:t>
            </w:r>
            <w:r w:rsidR="007B20FF" w:rsidRPr="00DE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744D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подобных треугольников</w:t>
            </w:r>
            <w:r w:rsidR="00DC4968" w:rsidRPr="00DE5F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744D" w:rsidRPr="00DE5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2A4A2B" w14:textId="049F7285" w:rsidR="00B3744D" w:rsidRPr="00DE5FB6" w:rsidRDefault="00B3744D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Какие треугольники называются подобными? Что такое сходственные стороны</w:t>
            </w:r>
            <w:r w:rsidR="007B20FF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? Как находить сходственные стороны? Что означает фраза “</w:t>
            </w:r>
            <w:r w:rsidR="007B20FF" w:rsidRPr="00DE5FB6">
              <w:rPr>
                <w:rFonts w:ascii="Times New Roman" w:hAnsi="Times New Roman" w:cs="Times New Roman"/>
                <w:sz w:val="24"/>
                <w:szCs w:val="24"/>
              </w:rPr>
              <w:t>стороны одного треугольника пропорциональны сходственным сторонам другого треугольника”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? Что такое коэффициент подобия треугольников? Сформулировать признаки подобия треугольников. Сформулировать теорему об отношении площадей подобных треугольников.</w:t>
            </w:r>
          </w:p>
          <w:p w14:paraId="4C576806" w14:textId="639C86D5" w:rsidR="003C5010" w:rsidRPr="00DE5FB6" w:rsidRDefault="003C5010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5497" w:rsidRPr="00DE5FB6">
              <w:rPr>
                <w:rFonts w:ascii="Times New Roman" w:hAnsi="Times New Roman" w:cs="Times New Roman"/>
                <w:sz w:val="24"/>
                <w:szCs w:val="24"/>
              </w:rPr>
              <w:t>На сенсорный экран выводится изображение (повторение) на тем</w:t>
            </w:r>
            <w:r w:rsidR="00B3744D" w:rsidRPr="00DE5F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“Признаки подобия треугольников”</w:t>
            </w:r>
            <w:r w:rsidR="00B3744D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и “</w:t>
            </w:r>
            <w:r w:rsidR="007B20FF" w:rsidRPr="00DE5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44D" w:rsidRPr="00DE5FB6">
              <w:rPr>
                <w:rFonts w:ascii="Times New Roman" w:hAnsi="Times New Roman" w:cs="Times New Roman"/>
                <w:sz w:val="24"/>
                <w:szCs w:val="24"/>
              </w:rPr>
              <w:t>тношени</w:t>
            </w:r>
            <w:r w:rsidR="00DC4968" w:rsidRPr="00DE5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744D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подобных треугольников”.</w:t>
            </w:r>
            <w:r w:rsidR="00F8572C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остается на экране до конца урока.</w:t>
            </w:r>
          </w:p>
        </w:tc>
        <w:tc>
          <w:tcPr>
            <w:tcW w:w="1840" w:type="dxa"/>
            <w:hideMark/>
          </w:tcPr>
          <w:p w14:paraId="503E81A6" w14:textId="14B0698B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FF5497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пройденный материал.</w:t>
            </w:r>
          </w:p>
          <w:p w14:paraId="0900A47C" w14:textId="666F0021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497" w:rsidRPr="00DE5FB6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  <w:tc>
          <w:tcPr>
            <w:tcW w:w="2344" w:type="dxa"/>
            <w:hideMark/>
          </w:tcPr>
          <w:p w14:paraId="78B2E117" w14:textId="24A06A3B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понятия 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>“пропорциональные отрезки”, “сходственные стороны треугольников”, “подобные треугольники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7B20FF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“коэффициент подобия”,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три признака подобия треугольников</w:t>
            </w:r>
            <w:r w:rsidR="007B20FF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, теорему об отношении площадей подобных треугольников. </w:t>
            </w:r>
            <w:r w:rsidR="00750122" w:rsidRPr="00DE5FB6">
              <w:rPr>
                <w:rFonts w:ascii="Times New Roman" w:hAnsi="Times New Roman" w:cs="Times New Roman"/>
                <w:sz w:val="24"/>
                <w:szCs w:val="24"/>
              </w:rPr>
              <w:t>Уметь доказывать подобие треугольников</w:t>
            </w:r>
            <w:r w:rsidR="006A263E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коэффициент подобия </w:t>
            </w:r>
            <w:r w:rsidR="006A263E" w:rsidRPr="00D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</w:t>
            </w:r>
            <w:r w:rsidR="0027093A" w:rsidRPr="00DE5FB6">
              <w:rPr>
                <w:rFonts w:ascii="Times New Roman" w:hAnsi="Times New Roman" w:cs="Times New Roman"/>
                <w:sz w:val="24"/>
                <w:szCs w:val="24"/>
              </w:rPr>
              <w:t>, применять теорему об отношении площадей подобных треугольников</w:t>
            </w:r>
            <w:r w:rsidR="00750122" w:rsidRPr="00DE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hideMark/>
          </w:tcPr>
          <w:p w14:paraId="3E182D84" w14:textId="5D98B5DB" w:rsidR="00FF5497" w:rsidRPr="00DE5FB6" w:rsidRDefault="00FF5497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="00816E96"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16E96" w:rsidRPr="00DE5FB6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</w:t>
            </w:r>
            <w:r w:rsidR="00B96AA9" w:rsidRPr="00DE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1FE3E8" w14:textId="3C43D8C0" w:rsidR="00FF5497" w:rsidRPr="00DE5FB6" w:rsidRDefault="00FF5497" w:rsidP="0052238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14:paraId="39D3B6BC" w14:textId="57E880B7" w:rsidR="00816E96" w:rsidRPr="00DE5FB6" w:rsidRDefault="00816E96" w:rsidP="0081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необходимую информацию, 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деятельность.</w:t>
            </w:r>
          </w:p>
          <w:p w14:paraId="01722A78" w14:textId="7A51AE43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уметь взаимодействовать с другими учащимися, с учителем, внимательно слушать, вести </w:t>
            </w:r>
            <w:r w:rsidR="00FF5497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конструктивный 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FF5497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>излагать свои мы</w:t>
            </w:r>
            <w:r w:rsidR="009D184C" w:rsidRPr="00DE5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5010" w:rsidRPr="00DE5FB6">
              <w:rPr>
                <w:rFonts w:ascii="Times New Roman" w:hAnsi="Times New Roman" w:cs="Times New Roman"/>
                <w:sz w:val="24"/>
                <w:szCs w:val="24"/>
              </w:rPr>
              <w:t>ли математически грамотно</w:t>
            </w:r>
            <w:r w:rsidR="00084F72" w:rsidRPr="00DE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E96" w:rsidRPr="00DE5FB6" w14:paraId="6322A4CA" w14:textId="77777777" w:rsidTr="003340BF">
        <w:tc>
          <w:tcPr>
            <w:tcW w:w="2398" w:type="dxa"/>
          </w:tcPr>
          <w:p w14:paraId="75991F29" w14:textId="77777777" w:rsidR="002D1C9B" w:rsidRPr="00DE5FB6" w:rsidRDefault="00D41E61" w:rsidP="00D41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Решение задач.</w:t>
            </w:r>
          </w:p>
          <w:p w14:paraId="076E0900" w14:textId="50DA4184" w:rsidR="00D41E61" w:rsidRPr="00DE5FB6" w:rsidRDefault="00D41E61" w:rsidP="00D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DE5FB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r w:rsidRPr="00DE5FB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Создание условий для обобщения, закрепления и систематизации учебного материала</w:t>
            </w:r>
            <w:r w:rsidRPr="00DE5FB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r w:rsidRPr="00DE5FB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на применение подобия треугольников к доказательству теорем и решению задач.</w:t>
            </w:r>
          </w:p>
        </w:tc>
        <w:tc>
          <w:tcPr>
            <w:tcW w:w="2296" w:type="dxa"/>
          </w:tcPr>
          <w:p w14:paraId="1E23B11F" w14:textId="177E510F" w:rsidR="00F8572C" w:rsidRPr="00DE5FB6" w:rsidRDefault="00F8572C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Раздает </w:t>
            </w:r>
            <w:r w:rsidR="004927AB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4927AB" w:rsidRPr="00DE5FB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карточк</w:t>
            </w:r>
            <w:r w:rsidR="004927AB" w:rsidRPr="00DE5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 задач,</w:t>
            </w:r>
            <w:r w:rsidR="004927AB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т. к. 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задачи не из учебника.</w:t>
            </w:r>
          </w:p>
          <w:p w14:paraId="235C02BE" w14:textId="3DC7897D" w:rsidR="002D1C9B" w:rsidRPr="00DE5FB6" w:rsidRDefault="003340BF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Вызывает к доске по одному ученику </w:t>
            </w:r>
            <w:r w:rsidR="00F8572C" w:rsidRPr="00DE5F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F8572C" w:rsidRPr="00DE5F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каждой задачи.</w:t>
            </w:r>
            <w:r w:rsidR="004D70EE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Задает наводящие вопросы, подводит к правильному решению, комментирует общий план решения, правильность выводов, умозаключений, создает взаимодействие между учителем и учениками посредством конструктивного диалога, получает обратную связь от учеников класса. </w:t>
            </w:r>
          </w:p>
        </w:tc>
        <w:tc>
          <w:tcPr>
            <w:tcW w:w="4296" w:type="dxa"/>
          </w:tcPr>
          <w:p w14:paraId="3E43F086" w14:textId="0022CE35" w:rsidR="00734EC1" w:rsidRPr="00DE5FB6" w:rsidRDefault="00734EC1" w:rsidP="00734EC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DE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BE20047" w14:textId="0F620419" w:rsidR="00D41E61" w:rsidRPr="00DE5FB6" w:rsidRDefault="004371A3" w:rsidP="00D41E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рисунка найти 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F83BF6"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C750C" w14:textId="1E183626" w:rsidR="004371A3" w:rsidRPr="00DE5FB6" w:rsidRDefault="00F83BF6" w:rsidP="004371A3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E21DCF" wp14:editId="25CE6DEA">
                  <wp:extent cx="1775460" cy="1538732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758" cy="154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98789" w14:textId="21934796" w:rsidR="004371A3" w:rsidRPr="00DE5FB6" w:rsidRDefault="00F83BF6" w:rsidP="00D41E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Отрезки 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DB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точке 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, причем 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AO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=15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см, 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=5</w:t>
            </w:r>
            <w:r w:rsidR="00671935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см, </w:t>
            </w:r>
            <w:proofErr w:type="gramStart"/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</w:t>
            </w:r>
            <w:proofErr w:type="gramEnd"/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=1:3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CD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=24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см. Найти 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CD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8748B" w14:textId="3E42E96C" w:rsidR="003340BF" w:rsidRPr="00DE5FB6" w:rsidRDefault="003340BF" w:rsidP="003340BF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01A7A2" wp14:editId="5CD61EDC">
                  <wp:extent cx="2126632" cy="150876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366" cy="152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E99F9" w14:textId="427C1107" w:rsidR="00F83BF6" w:rsidRPr="00DE5FB6" w:rsidRDefault="0017130A" w:rsidP="00D41E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рисунка найти </w:t>
            </w:r>
          </w:p>
          <w:p w14:paraId="2CA6231E" w14:textId="7B5B72AF" w:rsidR="0017130A" w:rsidRPr="00DE5FB6" w:rsidRDefault="0017130A" w:rsidP="0017130A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DE5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ADEC</w:t>
            </w:r>
            <w:r w:rsidRPr="00DE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669FBDB" w14:textId="2CD07785" w:rsidR="0017130A" w:rsidRPr="00DE5FB6" w:rsidRDefault="0017130A" w:rsidP="0017130A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485F43F" wp14:editId="427E42C7">
                  <wp:extent cx="2126615" cy="1478257"/>
                  <wp:effectExtent l="0" t="0" r="698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057" cy="149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681DA" w14:textId="325ED1BE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FA06422" w14:textId="4CC0C907" w:rsidR="002D1C9B" w:rsidRPr="00DE5FB6" w:rsidRDefault="002D1C9B" w:rsidP="0052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</w:t>
            </w:r>
            <w:r w:rsidR="00D41E61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наводящие 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  <w:r w:rsidR="003340BF" w:rsidRPr="00DE5FB6">
              <w:rPr>
                <w:rFonts w:ascii="Times New Roman" w:hAnsi="Times New Roman" w:cs="Times New Roman"/>
                <w:sz w:val="24"/>
                <w:szCs w:val="24"/>
              </w:rPr>
              <w:t>, для правильного решения поставленной задачи.</w:t>
            </w: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BF" w:rsidRPr="00DE5FB6">
              <w:rPr>
                <w:rFonts w:ascii="Times New Roman" w:hAnsi="Times New Roman" w:cs="Times New Roman"/>
                <w:sz w:val="24"/>
                <w:szCs w:val="24"/>
              </w:rPr>
              <w:t>Решают задачи</w:t>
            </w:r>
            <w:r w:rsidR="00DD0B5A" w:rsidRPr="00DE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491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 задают учителю вопросы.</w:t>
            </w:r>
          </w:p>
        </w:tc>
        <w:tc>
          <w:tcPr>
            <w:tcW w:w="2344" w:type="dxa"/>
          </w:tcPr>
          <w:p w14:paraId="03E6D769" w14:textId="30B5B1C3" w:rsidR="00D41E61" w:rsidRPr="00DE5FB6" w:rsidRDefault="00445E2D" w:rsidP="00D41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1E61" w:rsidRPr="00DE5FB6">
              <w:rPr>
                <w:rFonts w:ascii="Times New Roman" w:hAnsi="Times New Roman" w:cs="Times New Roman"/>
                <w:sz w:val="24"/>
                <w:szCs w:val="24"/>
              </w:rPr>
              <w:t>нать и уметь применять на практике три признака подобия треугольников, теорему об отношении площадей подобных треугольников при решении конкретных задач</w:t>
            </w:r>
          </w:p>
          <w:p w14:paraId="072E4153" w14:textId="79BE7268" w:rsidR="002D1C9B" w:rsidRPr="00DE5FB6" w:rsidRDefault="002D1C9B" w:rsidP="00522382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77C3BB8D" w14:textId="4E0A8EC2" w:rsidR="00FF5497" w:rsidRPr="00DE5FB6" w:rsidRDefault="00FF5497" w:rsidP="005223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проговаривать последовательность действий на уроке, высказывать свое предположение</w:t>
            </w:r>
            <w:r w:rsidR="00DD0B5A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48CBFE2" w14:textId="767084A8" w:rsidR="002D1C9B" w:rsidRPr="00DE5FB6" w:rsidRDefault="002D1C9B" w:rsidP="005223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41E61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D41E61" w:rsidRPr="00DE5FB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D0B5A" w:rsidRPr="00DE5FB6">
              <w:rPr>
                <w:rFonts w:ascii="Times New Roman" w:hAnsi="Times New Roman" w:cs="Times New Roman"/>
                <w:sz w:val="24"/>
                <w:szCs w:val="24"/>
              </w:rPr>
              <w:t xml:space="preserve"> исход ситуации</w:t>
            </w:r>
            <w:r w:rsidR="00D41E61" w:rsidRPr="00DE5FB6">
              <w:rPr>
                <w:rFonts w:ascii="Times New Roman" w:hAnsi="Times New Roman" w:cs="Times New Roman"/>
                <w:sz w:val="24"/>
                <w:szCs w:val="24"/>
              </w:rPr>
              <w:t>, делать правильные выводы, строить причинно-следственные связи, делать умозаключения, обобщать материал.</w:t>
            </w:r>
          </w:p>
          <w:p w14:paraId="70ED8560" w14:textId="49CD84BA" w:rsidR="002D1C9B" w:rsidRPr="00DE5FB6" w:rsidRDefault="002D1C9B" w:rsidP="00DD0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слушать и понимать речь других, </w:t>
            </w:r>
            <w:r w:rsidR="00DD0B5A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конструктивный диалог, 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</w:t>
            </w:r>
            <w:r w:rsidR="00DD0B5A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аргументировано и </w:t>
            </w:r>
            <w:r w:rsidR="004371A3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 грамотно свои 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 устно и письменно</w:t>
            </w:r>
            <w:r w:rsidR="00DD0B5A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6E96" w:rsidRPr="00DE5FB6" w14:paraId="413DF85F" w14:textId="77777777" w:rsidTr="003340BF">
        <w:tc>
          <w:tcPr>
            <w:tcW w:w="2398" w:type="dxa"/>
            <w:hideMark/>
          </w:tcPr>
          <w:p w14:paraId="66AA8329" w14:textId="77777777" w:rsidR="002D1C9B" w:rsidRPr="00DE5FB6" w:rsidRDefault="002D1C9B" w:rsidP="005223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V.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FB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  <w:r w:rsidRPr="00DE5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6769F7A" w14:textId="77777777" w:rsidR="002D1C9B" w:rsidRPr="00DE5FB6" w:rsidRDefault="002D1C9B" w:rsidP="005223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зафиксировать содержание урока; организовать рефлексию и самооценку учениками собственной учебной деятельности.</w:t>
            </w:r>
          </w:p>
        </w:tc>
        <w:tc>
          <w:tcPr>
            <w:tcW w:w="2296" w:type="dxa"/>
            <w:hideMark/>
          </w:tcPr>
          <w:p w14:paraId="65D3ABD1" w14:textId="55F42285" w:rsidR="00A97292" w:rsidRPr="00A97292" w:rsidRDefault="00A97292" w:rsidP="00A972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72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Организует обсуждение результатов работы, достижения поставленной цели</w:t>
            </w:r>
            <w:r w:rsidR="00B20960" w:rsidRPr="00DE5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04735376" w14:textId="2AAA35A9" w:rsidR="00A97292" w:rsidRPr="00A97292" w:rsidRDefault="00A97292" w:rsidP="00A972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72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Обозначает и разъясняет </w:t>
            </w:r>
            <w:r w:rsidR="000F1491" w:rsidRPr="00DE5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домашнее задание</w:t>
            </w:r>
            <w:r w:rsidRPr="00A972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7FD0CE27" w14:textId="1B130458" w:rsidR="002D1C9B" w:rsidRPr="00DE5FB6" w:rsidRDefault="000F1491" w:rsidP="00522382">
            <w:pPr>
              <w:spacing w:before="100" w:beforeAutospacing="1" w:after="100" w:afterAutospacing="1"/>
              <w:ind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 оценки с комментированием успешных и неуспешных действий учащихся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6" w:type="dxa"/>
            <w:hideMark/>
          </w:tcPr>
          <w:p w14:paraId="0881AF46" w14:textId="290AF0CB" w:rsidR="002D1C9B" w:rsidRPr="00DE5FB6" w:rsidRDefault="002D1C9B" w:rsidP="007810D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</w:t>
            </w:r>
            <w:r w:rsidR="006B54A6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6B54A6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2C8CC653" w14:textId="055F0515" w:rsidR="002D1C9B" w:rsidRPr="00DE5FB6" w:rsidRDefault="006B54A6" w:rsidP="007810DB">
            <w:pPr>
              <w:pStyle w:val="a3"/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2D1C9B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было непонятно</w:t>
            </w:r>
            <w:r w:rsidR="00B20960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10DB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</w:t>
            </w:r>
            <w:r w:rsidR="002D1C9B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2952A83C" w14:textId="4E05305C" w:rsidR="006B54A6" w:rsidRPr="00DE5FB6" w:rsidRDefault="006B54A6" w:rsidP="007810DB">
            <w:pPr>
              <w:pStyle w:val="a3"/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была тема урока? Справились ли вы с поставленными перед вами задачами? Довольны ли вы результатами своей работы? Что нужно сделать для улучшения этих результатов?</w:t>
            </w:r>
          </w:p>
          <w:p w14:paraId="32929488" w14:textId="5E6E5F4B" w:rsidR="007810DB" w:rsidRPr="00DE5FB6" w:rsidRDefault="00B20960" w:rsidP="007810D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задание: </w:t>
            </w:r>
          </w:p>
          <w:p w14:paraId="3E13DC3F" w14:textId="77777777" w:rsidR="007810DB" w:rsidRPr="00DE5FB6" w:rsidRDefault="00B20960" w:rsidP="007810DB">
            <w:pPr>
              <w:pStyle w:val="a3"/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552(а), </w:t>
            </w:r>
          </w:p>
          <w:p w14:paraId="4D2CAF15" w14:textId="2F2CF7E9" w:rsidR="00B20960" w:rsidRPr="00DE5FB6" w:rsidRDefault="00B20960" w:rsidP="007810DB">
            <w:pPr>
              <w:pStyle w:val="a3"/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№557(а)</w:t>
            </w:r>
            <w:r w:rsidR="007810DB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C9E5E8D" w14:textId="0AD89D4C" w:rsidR="007810DB" w:rsidRPr="00DE5FB6" w:rsidRDefault="007810DB" w:rsidP="007810DB">
            <w:pPr>
              <w:pStyle w:val="a3"/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9978D4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(прикрепленный файл в электронный журнал)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D783085" w14:textId="28D881F9" w:rsidR="007810DB" w:rsidRPr="00DE5FB6" w:rsidRDefault="007810DB" w:rsidP="007810DB">
            <w:pPr>
              <w:pStyle w:val="a3"/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Hlk159916346"/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Прямая, параллельная стороне 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треугольника 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ABC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пересекает стороны 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AB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BC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точках 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AC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=26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см, 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MN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=28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см. Площадь треугольника 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ABC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равна 162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Найти площадь треугольника </w:t>
            </w: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MBN.</w:t>
            </w:r>
          </w:p>
          <w:bookmarkEnd w:id="0"/>
          <w:p w14:paraId="131707EF" w14:textId="7D33F436" w:rsidR="007810DB" w:rsidRPr="00DE5FB6" w:rsidRDefault="007810DB" w:rsidP="007810DB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14:paraId="79823AB3" w14:textId="36ED3562" w:rsidR="000F1491" w:rsidRPr="00DE5FB6" w:rsidRDefault="002D1C9B" w:rsidP="000F1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 Рассказывают, что повторили, узнали, смогли выполнить</w:t>
            </w:r>
            <w:r w:rsidR="000F1491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1491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существляют самооценку.</w:t>
            </w:r>
            <w:r w:rsidR="000F1491"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1491" w:rsidRPr="00DE5FB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0F1491" w:rsidRPr="00DE5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Оценивают правильность выполненных действий.</w:t>
            </w:r>
          </w:p>
          <w:p w14:paraId="1412DF3D" w14:textId="0E64BA01" w:rsidR="000F1491" w:rsidRPr="00DE5FB6" w:rsidRDefault="000F1491" w:rsidP="000F1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4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Записывают </w:t>
            </w:r>
            <w:r w:rsidRPr="00DE5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домашнее задание. </w:t>
            </w:r>
            <w:r w:rsidR="00994C56" w:rsidRPr="00DE5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Осмысливают</w:t>
            </w:r>
          </w:p>
          <w:p w14:paraId="330AE487" w14:textId="3FC8A198" w:rsidR="000F1491" w:rsidRPr="000F1491" w:rsidRDefault="000F1491" w:rsidP="000F1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4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выставленные </w:t>
            </w:r>
            <w:r w:rsidRPr="00DE5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оценки.</w:t>
            </w:r>
          </w:p>
          <w:p w14:paraId="75980BA0" w14:textId="43EDDFD1" w:rsidR="002D1C9B" w:rsidRPr="00DE5FB6" w:rsidRDefault="002D1C9B" w:rsidP="00522382">
            <w:pPr>
              <w:spacing w:before="100" w:beforeAutospacing="1" w:after="100" w:afterAutospacing="1"/>
              <w:ind w:firstLin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hideMark/>
          </w:tcPr>
          <w:p w14:paraId="6502F4FB" w14:textId="77777777" w:rsidR="002D1C9B" w:rsidRPr="00DE5FB6" w:rsidRDefault="002D1C9B" w:rsidP="00522382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повторять рассмотренные формулы, анализировать собственную учебную деятельность.</w:t>
            </w:r>
          </w:p>
        </w:tc>
        <w:tc>
          <w:tcPr>
            <w:tcW w:w="2520" w:type="dxa"/>
            <w:hideMark/>
          </w:tcPr>
          <w:p w14:paraId="3D7D24C4" w14:textId="6B2F6D80" w:rsidR="002D1C9B" w:rsidRPr="00DE5FB6" w:rsidRDefault="002D1C9B" w:rsidP="005223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проговаривать последовательность действий на уроке, оценивать правильность выполнения действия на уровне адекватной ретроспективной оценки.</w:t>
            </w:r>
          </w:p>
          <w:p w14:paraId="1588A8C3" w14:textId="20B92A8F" w:rsidR="007810DB" w:rsidRPr="00DE5FB6" w:rsidRDefault="007810DB" w:rsidP="005223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извлекать необходимую информацию для выполнения домашнего задания.</w:t>
            </w:r>
          </w:p>
          <w:p w14:paraId="04F8360B" w14:textId="77777777" w:rsidR="002D1C9B" w:rsidRPr="00DE5FB6" w:rsidRDefault="002D1C9B" w:rsidP="005223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DE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самооценку на основе критерия успешности учебной деятельности</w:t>
            </w:r>
          </w:p>
        </w:tc>
      </w:tr>
    </w:tbl>
    <w:p w14:paraId="14006C5F" w14:textId="21500BDF" w:rsidR="00F8572C" w:rsidRPr="00DE5FB6" w:rsidRDefault="00F8572C" w:rsidP="004927AB">
      <w:pPr>
        <w:rPr>
          <w:rFonts w:eastAsia="Calibri"/>
          <w:b/>
          <w:sz w:val="24"/>
          <w:szCs w:val="24"/>
        </w:rPr>
      </w:pPr>
    </w:p>
    <w:p w14:paraId="4A1241A6" w14:textId="6EF8B2FE" w:rsidR="007A392F" w:rsidRPr="00DE5FB6" w:rsidRDefault="001229AB" w:rsidP="007A39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Разбор р</w:t>
      </w:r>
      <w:r w:rsidR="007A392F" w:rsidRPr="00DE5FB6">
        <w:rPr>
          <w:b/>
          <w:bCs/>
          <w:sz w:val="24"/>
          <w:szCs w:val="24"/>
        </w:rPr>
        <w:t>ешени</w:t>
      </w:r>
      <w:r>
        <w:rPr>
          <w:b/>
          <w:bCs/>
          <w:sz w:val="24"/>
          <w:szCs w:val="24"/>
        </w:rPr>
        <w:t>я</w:t>
      </w:r>
      <w:r w:rsidR="007A392F" w:rsidRPr="00DE5FB6">
        <w:rPr>
          <w:b/>
          <w:bCs/>
          <w:sz w:val="24"/>
          <w:szCs w:val="24"/>
        </w:rPr>
        <w:t xml:space="preserve"> задач</w:t>
      </w:r>
    </w:p>
    <w:p w14:paraId="396D57BE" w14:textId="3832E19C" w:rsidR="007A392F" w:rsidRPr="00DE5FB6" w:rsidRDefault="007A392F" w:rsidP="007A392F">
      <w:pPr>
        <w:rPr>
          <w:b/>
          <w:bCs/>
          <w:sz w:val="24"/>
          <w:szCs w:val="24"/>
        </w:rPr>
      </w:pPr>
      <w:r w:rsidRPr="00DE5FB6">
        <w:rPr>
          <w:b/>
          <w:bCs/>
          <w:sz w:val="24"/>
          <w:szCs w:val="24"/>
        </w:rPr>
        <w:t xml:space="preserve">№ </w:t>
      </w:r>
      <w:r w:rsidRPr="00DE5FB6">
        <w:rPr>
          <w:b/>
          <w:bCs/>
          <w:sz w:val="24"/>
          <w:szCs w:val="24"/>
        </w:rPr>
        <w:t>1</w:t>
      </w:r>
    </w:p>
    <w:p w14:paraId="32CBF714" w14:textId="77777777" w:rsidR="007A392F" w:rsidRPr="00DE5FB6" w:rsidRDefault="007A392F" w:rsidP="007A392F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DE5FB6">
        <w:rPr>
          <w:rFonts w:ascii="Times New Roman" w:hAnsi="Times New Roman" w:cs="Times New Roman"/>
          <w:sz w:val="24"/>
          <w:szCs w:val="24"/>
        </w:rPr>
        <w:t xml:space="preserve">Рассмотрим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ABC</m:t>
        </m:r>
        <m:r>
          <w:rPr>
            <w:rFonts w:ascii="Cambria Math" w:hAnsi="Cambria Math" w:cs="Times New Roman"/>
            <w:sz w:val="24"/>
            <w:szCs w:val="24"/>
          </w:rPr>
          <m:t xml:space="preserve"> и 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DBE</m:t>
        </m:r>
        <m:r>
          <w:rPr>
            <w:rFonts w:ascii="Cambria Math" w:hAnsi="Cambria Math" w:cs="Times New Roman"/>
            <w:sz w:val="24"/>
            <w:szCs w:val="24"/>
          </w:rPr>
          <m:t>:</m:t>
        </m:r>
      </m:oMath>
    </w:p>
    <w:p w14:paraId="55D2990D" w14:textId="77777777" w:rsidR="007A392F" w:rsidRPr="00DE5FB6" w:rsidRDefault="007A392F" w:rsidP="007A392F">
      <w:pPr>
        <w:pStyle w:val="a3"/>
        <w:ind w:left="927" w:firstLine="491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∠B</m:t>
        </m:r>
      </m:oMath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>общий,</w:t>
      </w:r>
    </w:p>
    <w:p w14:paraId="0B4658F3" w14:textId="77777777" w:rsidR="007A392F" w:rsidRPr="00DE5FB6" w:rsidRDefault="007A392F" w:rsidP="007A392F">
      <w:pPr>
        <w:pStyle w:val="a3"/>
        <w:ind w:left="927" w:firstLine="491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=∠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BED</m:t>
        </m:r>
      </m:oMath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>по условию</w:t>
      </w:r>
    </w:p>
    <w:p w14:paraId="24CF11DC" w14:textId="1284D5E5" w:rsidR="007A392F" w:rsidRPr="00DE5FB6" w:rsidRDefault="007A392F" w:rsidP="007A392F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⟹∆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ABC</m:t>
        </m:r>
        <m:r>
          <w:rPr>
            <w:rFonts w:ascii="Cambria Math" w:hAnsi="Cambria Math" w:cs="Times New Roman"/>
            <w:sz w:val="24"/>
            <w:szCs w:val="24"/>
          </w:rPr>
          <m:t xml:space="preserve"> ~ 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DBE</m:t>
        </m:r>
      </m:oMath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 по </w:t>
      </w:r>
      <w:r w:rsidRPr="00DE5FB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 признаку подобия треугольников</w:t>
      </w:r>
      <w:r w:rsidR="00DE5FB6" w:rsidRPr="00DE5FB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36ECE583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⟹</m:t>
        </m:r>
      </m:oMath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 xml:space="preserve">стороны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ABC</m:t>
        </m:r>
      </m:oMath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пропорциональны сходственным сторонам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DBE</m:t>
        </m:r>
      </m:oMath>
    </w:p>
    <w:p w14:paraId="392D9C18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BD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BE</m:t>
              </m:r>
            </m:den>
          </m:f>
        </m:oMath>
      </m:oMathPara>
    </w:p>
    <w:p w14:paraId="25CA25D4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⇔   12∙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AD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=24∙8  ⇔ 12+AD=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24∙8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⇔</m:t>
          </m:r>
        </m:oMath>
      </m:oMathPara>
    </w:p>
    <w:p w14:paraId="5719F913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⇔  AD=4</m:t>
        </m:r>
      </m:oMath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>см</w:t>
      </w:r>
    </w:p>
    <w:p w14:paraId="1A753D8C" w14:textId="61D5C674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E5FB6"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AD=4</m:t>
        </m:r>
      </m:oMath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>см.</w:t>
      </w:r>
    </w:p>
    <w:p w14:paraId="612B3B10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47E0228F" w14:textId="77777777" w:rsidR="007A392F" w:rsidRPr="00DE5FB6" w:rsidRDefault="007A392F" w:rsidP="007A392F">
      <w:pPr>
        <w:pStyle w:val="a3"/>
        <w:ind w:left="927"/>
        <w:rPr>
          <w:rFonts w:ascii="Times New Roman" w:hAnsi="Times New Roman" w:cs="Times New Roman"/>
          <w:b/>
          <w:bCs/>
          <w:sz w:val="24"/>
          <w:szCs w:val="24"/>
        </w:rPr>
      </w:pPr>
      <w:r w:rsidRPr="00DE5FB6"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14:paraId="50F4653C" w14:textId="19E6D759" w:rsidR="007A392F" w:rsidRPr="00DE5FB6" w:rsidRDefault="007A392F" w:rsidP="007A392F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DE5FB6">
        <w:rPr>
          <w:rFonts w:ascii="Times New Roman" w:hAnsi="Times New Roman" w:cs="Times New Roman"/>
          <w:sz w:val="24"/>
          <w:szCs w:val="24"/>
        </w:rPr>
        <w:t xml:space="preserve">Рассмотрим </w:t>
      </w:r>
      <m:oMath>
        <m:r>
          <w:rPr>
            <w:rFonts w:ascii="Cambria Math" w:hAnsi="Cambria Math" w:cs="Times New Roman"/>
            <w:sz w:val="24"/>
            <w:szCs w:val="24"/>
          </w:rPr>
          <m:t>∆AOB и ∆DOC:</m:t>
        </m:r>
      </m:oMath>
    </w:p>
    <w:p w14:paraId="4ADC9D51" w14:textId="77777777" w:rsidR="007A392F" w:rsidRPr="00DE5FB6" w:rsidRDefault="007A392F" w:rsidP="007A392F">
      <w:pPr>
        <w:pStyle w:val="a3"/>
        <w:ind w:left="1418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AOB</m:t>
        </m:r>
        <m:r>
          <w:rPr>
            <w:rFonts w:ascii="Cambria Math" w:hAnsi="Cambria Math" w:cs="Times New Roman"/>
            <w:sz w:val="24"/>
            <w:szCs w:val="24"/>
          </w:rPr>
          <m:t>=∠DOC</m:t>
        </m:r>
      </m:oMath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>как вертикальные углы,</w:t>
      </w:r>
    </w:p>
    <w:p w14:paraId="0C8C0332" w14:textId="77777777" w:rsidR="007A392F" w:rsidRPr="00DE5FB6" w:rsidRDefault="007A392F" w:rsidP="007A392F">
      <w:pPr>
        <w:pStyle w:val="a3"/>
        <w:ind w:left="-141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OB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по условию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DO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OA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</w:rPr>
            <m:t>⇒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OB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DO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OA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14:paraId="726355AD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∆AOB ~ ∆DOC</m:t>
        </m:r>
      </m:oMath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 по </w:t>
      </w:r>
      <w:r w:rsidRPr="00DE5FB6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 признаку подобия треугольников и коэффициент подобия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DE5F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7DAB6BF" w14:textId="00440571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AB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</m:e>
          </m:d>
        </m:oMath>
      </m:oMathPara>
    </w:p>
    <w:p w14:paraId="4CA1A29D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AB=x</m:t>
        </m:r>
      </m:oMath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, т. к. тогда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CD=24-x</m:t>
        </m:r>
      </m:oMath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. Подставим 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e>
        </m:d>
      </m:oMath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 решим получившееся уравнение:</w:t>
      </w:r>
    </w:p>
    <w:p w14:paraId="6FE84A15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⇔</m:t>
        </m:r>
      </m:oMath>
      <w:r w:rsidRPr="00DE5FB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 x=3∙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24-x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и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x≠0</m:t>
        </m:r>
      </m:oMath>
    </w:p>
    <w:p w14:paraId="3D6EFACB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4x=3∙24</m:t>
          </m:r>
        </m:oMath>
      </m:oMathPara>
    </w:p>
    <w:p w14:paraId="65981EA0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3∙24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=18</m:t>
          </m:r>
        </m:oMath>
      </m:oMathPara>
    </w:p>
    <w:p w14:paraId="17DBDB03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E5FB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lastRenderedPageBreak/>
        <w:t>AB</w:t>
      </w:r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 xml:space="preserve">=18 см,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CD=24-18=6 (см)</m:t>
        </m:r>
      </m:oMath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14:paraId="686DB15E" w14:textId="5285B65E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 xml:space="preserve">Ответ: </w:t>
      </w:r>
      <w:r w:rsidRPr="00DE5FB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</w:t>
      </w:r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 xml:space="preserve">=18 </w:t>
      </w:r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>см</w:t>
      </w:r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DE5FB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CD</w:t>
      </w:r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 xml:space="preserve">=6 </w:t>
      </w:r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>см</w:t>
      </w:r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14:paraId="6EB22104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533A5497" w14:textId="1FAB477F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DE5FB6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№3</w:t>
      </w:r>
    </w:p>
    <w:p w14:paraId="7FCBFED7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sz w:val="24"/>
          <w:szCs w:val="24"/>
        </w:rPr>
      </w:pPr>
      <w:r w:rsidRPr="00DE5FB6">
        <w:rPr>
          <w:rFonts w:ascii="Times New Roman" w:hAnsi="Times New Roman" w:cs="Times New Roman"/>
          <w:sz w:val="24"/>
          <w:szCs w:val="24"/>
        </w:rPr>
        <w:t xml:space="preserve">Рассмотрим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DBE</m:t>
        </m:r>
        <m:r>
          <w:rPr>
            <w:rFonts w:ascii="Cambria Math" w:hAnsi="Cambria Math" w:cs="Times New Roman"/>
            <w:sz w:val="24"/>
            <w:szCs w:val="24"/>
          </w:rPr>
          <m:t xml:space="preserve"> и ∆ABC:</m:t>
        </m:r>
      </m:oMath>
    </w:p>
    <w:p w14:paraId="4FFC8414" w14:textId="77777777" w:rsidR="007A392F" w:rsidRPr="00DE5FB6" w:rsidRDefault="007A392F" w:rsidP="007A392F">
      <w:pPr>
        <w:pStyle w:val="a3"/>
        <w:ind w:left="927" w:firstLine="491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∠B</m:t>
        </m:r>
      </m:oMath>
      <w:r w:rsidRPr="00DE5FB6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>общий,</w:t>
      </w:r>
    </w:p>
    <w:p w14:paraId="2563C46A" w14:textId="77777777" w:rsidR="007A392F" w:rsidRPr="00DE5FB6" w:rsidRDefault="007A392F" w:rsidP="007A392F">
      <w:pPr>
        <w:pStyle w:val="a3"/>
        <w:ind w:left="141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∠BDE=∠A</m:t>
        </m:r>
      </m:oMath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 как соответственные углы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DE∥AC</m:t>
        </m:r>
      </m:oMath>
      <w:r w:rsidRPr="00DE5FB6">
        <w:rPr>
          <w:rFonts w:ascii="Times New Roman" w:eastAsiaTheme="minorEastAsia" w:hAnsi="Times New Roman" w:cs="Times New Roman"/>
          <w:sz w:val="24"/>
          <w:szCs w:val="24"/>
        </w:rPr>
        <w:t xml:space="preserve"> и секущей </w:t>
      </w:r>
      <w:r w:rsidRPr="00DE5FB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AB</w:t>
      </w:r>
      <w:r w:rsidRPr="00DE5FB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E5FB6">
        <w:rPr>
          <w:rFonts w:ascii="Times New Roman" w:eastAsiaTheme="minorEastAsia" w:hAnsi="Times New Roman" w:cs="Times New Roman"/>
          <w:sz w:val="24"/>
          <w:szCs w:val="24"/>
        </w:rPr>
        <w:t>по свойству</w:t>
      </w:r>
      <w:r w:rsidRPr="00DE5FB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E5FB6">
        <w:rPr>
          <w:rFonts w:ascii="Times New Roman" w:eastAsiaTheme="minorEastAsia" w:hAnsi="Times New Roman" w:cs="Times New Roman"/>
          <w:sz w:val="24"/>
          <w:szCs w:val="24"/>
        </w:rPr>
        <w:t>параллельных прямых,</w:t>
      </w:r>
    </w:p>
    <w:p w14:paraId="7F72E57B" w14:textId="77777777" w:rsidR="007A392F" w:rsidRPr="00DE5FB6" w:rsidRDefault="007A392F" w:rsidP="007A392F">
      <w:pPr>
        <w:ind w:firstLine="993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⇒</m:t>
        </m:r>
      </m:oMath>
      <w:r w:rsidRPr="00DE5FB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DBE</m:t>
        </m:r>
        <m:r>
          <w:rPr>
            <w:rFonts w:ascii="Cambria Math" w:hAnsi="Cambria Math"/>
            <w:sz w:val="24"/>
            <w:szCs w:val="24"/>
          </w:rPr>
          <m:t xml:space="preserve"> ~ ∆ABC</m:t>
        </m:r>
      </m:oMath>
      <w:r w:rsidRPr="00DE5FB6">
        <w:rPr>
          <w:rFonts w:eastAsiaTheme="minorEastAsia"/>
          <w:sz w:val="24"/>
          <w:szCs w:val="24"/>
        </w:rPr>
        <w:t xml:space="preserve"> по </w:t>
      </w:r>
      <w:r w:rsidRPr="00DE5FB6">
        <w:rPr>
          <w:rFonts w:eastAsiaTheme="minorEastAsia"/>
          <w:sz w:val="24"/>
          <w:szCs w:val="24"/>
          <w:lang w:val="en-US"/>
        </w:rPr>
        <w:t>I</w:t>
      </w:r>
      <w:r w:rsidRPr="00DE5FB6">
        <w:rPr>
          <w:rFonts w:eastAsiaTheme="minorEastAsia"/>
          <w:sz w:val="24"/>
          <w:szCs w:val="24"/>
        </w:rPr>
        <w:t xml:space="preserve"> признаку подобия треугольников.</w:t>
      </w:r>
    </w:p>
    <w:p w14:paraId="75DA8AC1" w14:textId="77777777" w:rsidR="007A392F" w:rsidRPr="00DE5FB6" w:rsidRDefault="007A392F" w:rsidP="007A392F">
      <w:pPr>
        <w:ind w:firstLine="993"/>
        <w:rPr>
          <w:rFonts w:eastAsiaTheme="minorEastAsia"/>
          <w:sz w:val="24"/>
          <w:szCs w:val="24"/>
        </w:rPr>
      </w:pPr>
      <w:r w:rsidRPr="00DE5FB6">
        <w:rPr>
          <w:rFonts w:eastAsiaTheme="minorEastAsia"/>
          <w:sz w:val="24"/>
          <w:szCs w:val="24"/>
        </w:rPr>
        <w:t xml:space="preserve">Т.к. по условию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DE5FB6">
        <w:rPr>
          <w:rFonts w:eastAsiaTheme="minorEastAsia"/>
          <w:sz w:val="24"/>
          <w:szCs w:val="24"/>
        </w:rPr>
        <w:t xml:space="preserve">, то коэффициент подобия треугольников </w:t>
      </w:r>
      <m:oMath>
        <m:r>
          <w:rPr>
            <w:rFonts w:ascii="Cambria Math" w:eastAsiaTheme="minorEastAsia" w:hAnsi="Cambria Math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DE5FB6">
        <w:rPr>
          <w:rFonts w:eastAsiaTheme="minorEastAsia"/>
          <w:sz w:val="24"/>
          <w:szCs w:val="24"/>
        </w:rPr>
        <w:t>.</w:t>
      </w:r>
    </w:p>
    <w:p w14:paraId="5C09FDAE" w14:textId="77777777" w:rsidR="007A392F" w:rsidRPr="00DE5FB6" w:rsidRDefault="007A392F" w:rsidP="007A392F">
      <w:pPr>
        <w:ind w:firstLine="993"/>
        <w:rPr>
          <w:rFonts w:eastAsiaTheme="minorEastAsia"/>
          <w:sz w:val="24"/>
          <w:szCs w:val="24"/>
        </w:rPr>
      </w:pPr>
      <w:r w:rsidRPr="00DE5FB6">
        <w:rPr>
          <w:rFonts w:eastAsiaTheme="minorEastAsia"/>
          <w:sz w:val="24"/>
          <w:szCs w:val="24"/>
        </w:rPr>
        <w:t>По теореме об отношении площадей подобных треугольников следует</w:t>
      </w:r>
    </w:p>
    <w:p w14:paraId="0655E7E3" w14:textId="77777777" w:rsidR="007A392F" w:rsidRPr="00DE5FB6" w:rsidRDefault="007A392F" w:rsidP="007A392F">
      <w:pPr>
        <w:ind w:firstLine="993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DBE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DE5FB6">
        <w:rPr>
          <w:rFonts w:eastAsiaTheme="minorEastAsia"/>
          <w:sz w:val="24"/>
          <w:szCs w:val="24"/>
        </w:rPr>
        <w:t xml:space="preserve">, т. е.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DBE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DE5FB6">
        <w:rPr>
          <w:rFonts w:eastAsiaTheme="minorEastAsia"/>
          <w:sz w:val="24"/>
          <w:szCs w:val="24"/>
        </w:rPr>
        <w:t>.</w:t>
      </w:r>
    </w:p>
    <w:p w14:paraId="28ADA39E" w14:textId="77777777" w:rsidR="007A392F" w:rsidRPr="00DE5FB6" w:rsidRDefault="007A392F" w:rsidP="007A392F">
      <w:pPr>
        <w:ind w:firstLine="993"/>
        <w:rPr>
          <w:rFonts w:eastAsiaTheme="minorEastAsia"/>
          <w:sz w:val="24"/>
          <w:szCs w:val="24"/>
        </w:rPr>
      </w:pPr>
      <w:r w:rsidRPr="00DE5FB6">
        <w:rPr>
          <w:rFonts w:eastAsiaTheme="minorEastAsia"/>
          <w:sz w:val="24"/>
          <w:szCs w:val="24"/>
        </w:rPr>
        <w:t>Получаем</w:t>
      </w:r>
    </w:p>
    <w:p w14:paraId="286AA80F" w14:textId="77777777" w:rsidR="007A392F" w:rsidRPr="00DE5FB6" w:rsidRDefault="007A392F" w:rsidP="007A392F">
      <w:pPr>
        <w:ind w:firstLine="993"/>
        <w:rPr>
          <w:rFonts w:eastAsiaTheme="minorEastAsia"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DBE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⟺9∙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DBE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=54 ⟺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DBE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=6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DE5FB6">
        <w:rPr>
          <w:rFonts w:eastAsiaTheme="minorEastAsia"/>
          <w:i/>
          <w:sz w:val="24"/>
          <w:szCs w:val="24"/>
        </w:rPr>
        <w:t>.</w:t>
      </w:r>
    </w:p>
    <w:p w14:paraId="1EBE221D" w14:textId="77777777" w:rsidR="007A392F" w:rsidRPr="00DE5FB6" w:rsidRDefault="007A392F" w:rsidP="007A392F">
      <w:pPr>
        <w:ind w:firstLine="993"/>
        <w:rPr>
          <w:rFonts w:eastAsiaTheme="minorEastAsia"/>
          <w:iCs/>
          <w:sz w:val="24"/>
          <w:szCs w:val="24"/>
        </w:rPr>
      </w:pPr>
      <w:r w:rsidRPr="00DE5FB6">
        <w:rPr>
          <w:rFonts w:eastAsiaTheme="minorEastAsia"/>
          <w:iCs/>
          <w:sz w:val="24"/>
          <w:szCs w:val="24"/>
        </w:rPr>
        <w:t>По основному свойству площадей</w:t>
      </w:r>
    </w:p>
    <w:p w14:paraId="7F2F8421" w14:textId="77777777" w:rsidR="007A392F" w:rsidRPr="00DE5FB6" w:rsidRDefault="007A392F" w:rsidP="007A392F">
      <w:pPr>
        <w:ind w:firstLine="993"/>
        <w:rPr>
          <w:rFonts w:eastAsiaTheme="minorEastAsia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DBE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ADEC</m:t>
            </m:r>
          </m:sub>
        </m:sSub>
      </m:oMath>
      <w:r w:rsidRPr="00DE5FB6">
        <w:rPr>
          <w:rFonts w:eastAsiaTheme="minorEastAsia"/>
          <w:iCs/>
          <w:sz w:val="24"/>
          <w:szCs w:val="24"/>
        </w:rPr>
        <w:t xml:space="preserve"> </w:t>
      </w:r>
    </w:p>
    <w:p w14:paraId="5CECDEC5" w14:textId="77777777" w:rsidR="007A392F" w:rsidRPr="00DE5FB6" w:rsidRDefault="007A392F" w:rsidP="007A392F">
      <w:pPr>
        <w:ind w:left="993" w:firstLine="993"/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ADEC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ABC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DBE</m:t>
              </m:r>
            </m:sub>
          </m:sSub>
        </m:oMath>
      </m:oMathPara>
    </w:p>
    <w:p w14:paraId="062B2448" w14:textId="77777777" w:rsidR="007A392F" w:rsidRPr="00DE5FB6" w:rsidRDefault="007A392F" w:rsidP="007A392F">
      <w:pPr>
        <w:ind w:left="993" w:firstLine="993"/>
        <w:rPr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ADEC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=54- 6=48 (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14:paraId="401B832C" w14:textId="77777777" w:rsidR="007A392F" w:rsidRPr="00DE5FB6" w:rsidRDefault="007A392F" w:rsidP="007A392F">
      <w:pPr>
        <w:pStyle w:val="a3"/>
        <w:ind w:left="927"/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</w:pPr>
      <w:r w:rsidRPr="00DE5FB6">
        <w:rPr>
          <w:rFonts w:ascii="Times New Roman" w:eastAsiaTheme="minorEastAsia" w:hAnsi="Times New Roman" w:cs="Times New Roman"/>
          <w:iCs/>
          <w:sz w:val="24"/>
          <w:szCs w:val="24"/>
        </w:rPr>
        <w:t>Ответ</w:t>
      </w:r>
      <w:r w:rsidRPr="00DE5FB6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ADEC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=48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DE5FB6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.</w:t>
      </w:r>
    </w:p>
    <w:p w14:paraId="16E42954" w14:textId="18B68490" w:rsidR="00D749B2" w:rsidRDefault="00D749B2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14:paraId="2D083F9C" w14:textId="446C1B01" w:rsidR="00D749B2" w:rsidRPr="00D749B2" w:rsidRDefault="00D749B2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Вывод изображения на сенсорный экран</w:t>
      </w:r>
    </w:p>
    <w:p w14:paraId="68A777AC" w14:textId="77777777" w:rsidR="00D749B2" w:rsidRDefault="00D749B2" w:rsidP="00D749B2">
      <w:bookmarkStart w:id="1" w:name="_Hlk159922845"/>
      <w:r>
        <w:rPr>
          <w:noProof/>
        </w:rPr>
        <w:drawing>
          <wp:inline distT="0" distB="0" distL="0" distR="0" wp14:anchorId="085E64E6" wp14:editId="28516E2C">
            <wp:extent cx="5504098" cy="3253740"/>
            <wp:effectExtent l="0" t="0" r="190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2813" cy="325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6EF40" w14:textId="77777777" w:rsidR="00D749B2" w:rsidRDefault="00D749B2" w:rsidP="00D749B2">
      <w:r>
        <w:rPr>
          <w:noProof/>
        </w:rPr>
        <w:lastRenderedPageBreak/>
        <w:drawing>
          <wp:inline distT="0" distB="0" distL="0" distR="0" wp14:anchorId="56FC64AD" wp14:editId="2BAF20C2">
            <wp:extent cx="5455920" cy="3106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853" cy="311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4E356E6C" w14:textId="7D4A4039" w:rsidR="00D749B2" w:rsidRDefault="00D749B2" w:rsidP="00D749B2">
      <w:r>
        <w:br w:type="page"/>
      </w:r>
    </w:p>
    <w:p w14:paraId="248ED7B9" w14:textId="053AD23D" w:rsidR="00D749B2" w:rsidRPr="00D749B2" w:rsidRDefault="00D749B2" w:rsidP="00D749B2">
      <w:pPr>
        <w:rPr>
          <w:b/>
          <w:bCs/>
          <w:sz w:val="24"/>
          <w:szCs w:val="24"/>
        </w:rPr>
      </w:pPr>
      <w:r w:rsidRPr="00D749B2">
        <w:rPr>
          <w:b/>
          <w:bCs/>
          <w:sz w:val="24"/>
          <w:szCs w:val="24"/>
        </w:rPr>
        <w:lastRenderedPageBreak/>
        <w:t>Карточки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D749B2" w14:paraId="4353936F" w14:textId="77777777" w:rsidTr="00522382">
        <w:tc>
          <w:tcPr>
            <w:tcW w:w="9774" w:type="dxa"/>
          </w:tcPr>
          <w:p w14:paraId="72DA0EF5" w14:textId="77777777" w:rsidR="00D749B2" w:rsidRPr="00CF6BDE" w:rsidRDefault="00D749B2" w:rsidP="00522382">
            <w:pPr>
              <w:jc w:val="center"/>
              <w:rPr>
                <w:b/>
                <w:bCs/>
              </w:rPr>
            </w:pPr>
            <w:bookmarkStart w:id="2" w:name="_Hlk159922945"/>
            <w:r w:rsidRPr="00CF6BDE">
              <w:rPr>
                <w:b/>
                <w:bCs/>
              </w:rPr>
              <w:t>Решение задач</w:t>
            </w:r>
          </w:p>
          <w:p w14:paraId="327CB229" w14:textId="77777777" w:rsidR="00D749B2" w:rsidRPr="001B0284" w:rsidRDefault="00D749B2" w:rsidP="00D749B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рисунка найти </w:t>
            </w:r>
            <w:r w:rsidRPr="002570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4CB8AC2" w14:textId="77777777" w:rsidR="00D749B2" w:rsidRDefault="00D749B2" w:rsidP="00522382">
            <w:pPr>
              <w:pStyle w:val="a3"/>
            </w:pPr>
            <w:r w:rsidRPr="001B02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887921" wp14:editId="269BF235">
                  <wp:extent cx="1775460" cy="1538732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758" cy="154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739B3" w14:textId="77777777" w:rsidR="00D749B2" w:rsidRPr="001B0284" w:rsidRDefault="00D749B2" w:rsidP="00D749B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Отрезки 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</w:t>
            </w: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DB</w:t>
            </w: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точке </w:t>
            </w:r>
            <w:r w:rsidRPr="002570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, причем 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AO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=15</w:t>
            </w: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 см, 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r>
              <w:rPr>
                <w:sz w:val="24"/>
                <w:szCs w:val="24"/>
              </w:rPr>
              <w:t xml:space="preserve"> </w:t>
            </w: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</w:t>
            </w:r>
            <w:proofErr w:type="gramEnd"/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=1:3</w:t>
            </w: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CD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=24 </w:t>
            </w: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см. Найти 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CD.</w:t>
            </w:r>
          </w:p>
          <w:p w14:paraId="278D605F" w14:textId="77777777" w:rsidR="00D749B2" w:rsidRPr="001B0284" w:rsidRDefault="00D749B2" w:rsidP="00D749B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рисунка найти </w:t>
            </w:r>
          </w:p>
          <w:p w14:paraId="75B6D5E7" w14:textId="77777777" w:rsidR="00D749B2" w:rsidRPr="001B0284" w:rsidRDefault="00D749B2" w:rsidP="0052238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2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F6B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ADEC.</w:t>
            </w:r>
          </w:p>
          <w:p w14:paraId="0239045F" w14:textId="77777777" w:rsidR="00D749B2" w:rsidRPr="001B0284" w:rsidRDefault="00D749B2" w:rsidP="0052238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A7A19D" wp14:editId="04EFCD05">
                  <wp:extent cx="2202180" cy="1530784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28" cy="154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50F4" w14:textId="77777777" w:rsidR="00D749B2" w:rsidRDefault="00D749B2" w:rsidP="00522382">
            <w:pPr>
              <w:pStyle w:val="a3"/>
              <w:spacing w:line="240" w:lineRule="auto"/>
            </w:pPr>
          </w:p>
        </w:tc>
      </w:tr>
      <w:bookmarkEnd w:id="2"/>
    </w:tbl>
    <w:p w14:paraId="784BDE4A" w14:textId="77777777" w:rsidR="00D749B2" w:rsidRDefault="00D749B2" w:rsidP="00D749B2"/>
    <w:p w14:paraId="119BBC57" w14:textId="77777777" w:rsidR="00D749B2" w:rsidRDefault="00D749B2" w:rsidP="00D749B2">
      <w:r>
        <w:br w:type="page"/>
      </w:r>
    </w:p>
    <w:p w14:paraId="1E950809" w14:textId="77777777" w:rsidR="00D749B2" w:rsidRPr="00CF6BDE" w:rsidRDefault="00D749B2" w:rsidP="00D749B2">
      <w:pPr>
        <w:pStyle w:val="a3"/>
        <w:spacing w:before="100" w:beforeAutospacing="1" w:after="100" w:afterAutospacing="1" w:line="240" w:lineRule="auto"/>
        <w:ind w:left="273"/>
        <w:rPr>
          <w:rFonts w:eastAsia="Times New Roman"/>
          <w:color w:val="000000"/>
          <w:sz w:val="24"/>
          <w:szCs w:val="24"/>
          <w:lang w:eastAsia="ru-RU"/>
        </w:rPr>
      </w:pPr>
      <w:r w:rsidRPr="00CF6BDE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Задача </w:t>
      </w:r>
      <w:r w:rsidRPr="00CF6BDE">
        <w:rPr>
          <w:rFonts w:eastAsia="Times New Roman"/>
          <w:color w:val="000000"/>
          <w:sz w:val="24"/>
          <w:szCs w:val="24"/>
          <w:lang w:eastAsia="ru-RU"/>
        </w:rPr>
        <w:t>(прикрепленный файл в электронный журнал)</w:t>
      </w:r>
    </w:p>
    <w:p w14:paraId="5661FE1C" w14:textId="77777777" w:rsidR="00D749B2" w:rsidRDefault="00D749B2" w:rsidP="00D749B2">
      <w:pPr>
        <w:pStyle w:val="a3"/>
        <w:spacing w:before="100" w:beforeAutospacing="1" w:after="100" w:afterAutospacing="1" w:line="240" w:lineRule="auto"/>
        <w:ind w:left="273"/>
      </w:pPr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Прямая, параллельная стороне 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треугольника 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ABC</w:t>
      </w:r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пересекает стороны 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</w:t>
      </w:r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BC</w:t>
      </w:r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точках 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соответственно, 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AC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=26</w:t>
      </w:r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MN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=28</w:t>
      </w:r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 Площадь треугольника 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ABC</w:t>
      </w:r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равна 162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</m:oMath>
      <w:r w:rsidRPr="001B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Найти площадь треугольника </w:t>
      </w:r>
      <w:r w:rsidRPr="001B0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MBN</w:t>
      </w:r>
      <w:r w:rsidRPr="00CF6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DB54138" w14:textId="08DEDBEB" w:rsidR="00D749B2" w:rsidRDefault="00D749B2">
      <w:pPr>
        <w:rPr>
          <w:rFonts w:eastAsia="Calibri"/>
          <w:b/>
          <w:sz w:val="24"/>
          <w:szCs w:val="24"/>
        </w:rPr>
      </w:pPr>
    </w:p>
    <w:p w14:paraId="09339FDC" w14:textId="77777777" w:rsidR="007A392F" w:rsidRPr="00DE5FB6" w:rsidRDefault="007A392F" w:rsidP="004927AB">
      <w:pPr>
        <w:rPr>
          <w:rFonts w:eastAsia="Calibri"/>
          <w:b/>
          <w:sz w:val="24"/>
          <w:szCs w:val="24"/>
        </w:rPr>
      </w:pPr>
    </w:p>
    <w:sectPr w:rsidR="007A392F" w:rsidRPr="00DE5FB6" w:rsidSect="002D1C9B">
      <w:pgSz w:w="16838" w:h="11906" w:orient="landscape" w:code="9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7FA8"/>
    <w:multiLevelType w:val="hybridMultilevel"/>
    <w:tmpl w:val="79763C62"/>
    <w:lvl w:ilvl="0" w:tplc="D9504A0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05F075B"/>
    <w:multiLevelType w:val="hybridMultilevel"/>
    <w:tmpl w:val="E8CC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520E"/>
    <w:multiLevelType w:val="hybridMultilevel"/>
    <w:tmpl w:val="DA047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9B"/>
    <w:rsid w:val="00044AB3"/>
    <w:rsid w:val="000652B1"/>
    <w:rsid w:val="00084F72"/>
    <w:rsid w:val="000C6CCD"/>
    <w:rsid w:val="000F1491"/>
    <w:rsid w:val="001229AB"/>
    <w:rsid w:val="0017130A"/>
    <w:rsid w:val="00186C26"/>
    <w:rsid w:val="00197538"/>
    <w:rsid w:val="001A546D"/>
    <w:rsid w:val="001B0284"/>
    <w:rsid w:val="001F1530"/>
    <w:rsid w:val="0020446E"/>
    <w:rsid w:val="002124AB"/>
    <w:rsid w:val="00262711"/>
    <w:rsid w:val="0027093A"/>
    <w:rsid w:val="002A46B9"/>
    <w:rsid w:val="002D1C9B"/>
    <w:rsid w:val="003340BF"/>
    <w:rsid w:val="00343500"/>
    <w:rsid w:val="003C5010"/>
    <w:rsid w:val="00410536"/>
    <w:rsid w:val="004371A3"/>
    <w:rsid w:val="00445E2D"/>
    <w:rsid w:val="0045045B"/>
    <w:rsid w:val="004927AB"/>
    <w:rsid w:val="004D70EE"/>
    <w:rsid w:val="00590212"/>
    <w:rsid w:val="005B55B6"/>
    <w:rsid w:val="00663F20"/>
    <w:rsid w:val="00671935"/>
    <w:rsid w:val="006A263E"/>
    <w:rsid w:val="006A4B92"/>
    <w:rsid w:val="006B54A6"/>
    <w:rsid w:val="006F32F1"/>
    <w:rsid w:val="0073283A"/>
    <w:rsid w:val="00734EC1"/>
    <w:rsid w:val="00750122"/>
    <w:rsid w:val="007810DB"/>
    <w:rsid w:val="007A392F"/>
    <w:rsid w:val="007B20FF"/>
    <w:rsid w:val="007E1F93"/>
    <w:rsid w:val="00816E96"/>
    <w:rsid w:val="00903172"/>
    <w:rsid w:val="00937FFC"/>
    <w:rsid w:val="00942E74"/>
    <w:rsid w:val="00994C56"/>
    <w:rsid w:val="009978D4"/>
    <w:rsid w:val="009D184C"/>
    <w:rsid w:val="00A3405B"/>
    <w:rsid w:val="00A65E65"/>
    <w:rsid w:val="00A778D1"/>
    <w:rsid w:val="00A97292"/>
    <w:rsid w:val="00B03EDF"/>
    <w:rsid w:val="00B20960"/>
    <w:rsid w:val="00B3744D"/>
    <w:rsid w:val="00B575F6"/>
    <w:rsid w:val="00B9593D"/>
    <w:rsid w:val="00B96AA9"/>
    <w:rsid w:val="00BB31E0"/>
    <w:rsid w:val="00BE41AF"/>
    <w:rsid w:val="00C5121B"/>
    <w:rsid w:val="00CF53FC"/>
    <w:rsid w:val="00D41E61"/>
    <w:rsid w:val="00D55B80"/>
    <w:rsid w:val="00D66F14"/>
    <w:rsid w:val="00D749B2"/>
    <w:rsid w:val="00DC4968"/>
    <w:rsid w:val="00DD0B5A"/>
    <w:rsid w:val="00DE5FB6"/>
    <w:rsid w:val="00EA0228"/>
    <w:rsid w:val="00ED2CF7"/>
    <w:rsid w:val="00EE4293"/>
    <w:rsid w:val="00F83BF6"/>
    <w:rsid w:val="00F8572C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177E"/>
  <w15:chartTrackingRefBased/>
  <w15:docId w15:val="{88C78E90-9D64-475E-80F2-43F36704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9B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2D1C9B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81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E24E-276B-41A5-91AC-6AA8DA87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2024-02-27T07:53:00Z</dcterms:created>
  <dcterms:modified xsi:type="dcterms:W3CDTF">2024-02-27T07:53:00Z</dcterms:modified>
</cp:coreProperties>
</file>