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AEB" w:rsidRPr="00D3582A" w:rsidRDefault="00F05AEB" w:rsidP="00626A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82A">
        <w:rPr>
          <w:rFonts w:ascii="Times New Roman" w:hAnsi="Times New Roman" w:cs="Times New Roman"/>
          <w:b/>
          <w:sz w:val="24"/>
          <w:szCs w:val="24"/>
        </w:rPr>
        <w:t>Копирование как  метод обучения акварельной живописи</w:t>
      </w:r>
    </w:p>
    <w:p w:rsidR="00626A63" w:rsidRPr="00D3582A" w:rsidRDefault="00626A63" w:rsidP="00626A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82A">
        <w:rPr>
          <w:rFonts w:ascii="Times New Roman" w:hAnsi="Times New Roman" w:cs="Times New Roman"/>
          <w:b/>
          <w:sz w:val="24"/>
          <w:szCs w:val="24"/>
        </w:rPr>
        <w:t>(из опыта работы</w:t>
      </w:r>
      <w:r w:rsidR="00D3582A" w:rsidRPr="00D3582A">
        <w:rPr>
          <w:rFonts w:ascii="Times New Roman" w:hAnsi="Times New Roman" w:cs="Times New Roman"/>
          <w:b/>
          <w:sz w:val="24"/>
          <w:szCs w:val="24"/>
        </w:rPr>
        <w:t xml:space="preserve"> в художественной школе</w:t>
      </w:r>
      <w:r w:rsidRPr="00D3582A">
        <w:rPr>
          <w:rFonts w:ascii="Times New Roman" w:hAnsi="Times New Roman" w:cs="Times New Roman"/>
          <w:b/>
          <w:sz w:val="24"/>
          <w:szCs w:val="24"/>
        </w:rPr>
        <w:t>)</w:t>
      </w:r>
    </w:p>
    <w:p w:rsidR="00BD69AE" w:rsidRPr="00D3582A" w:rsidRDefault="00BD69AE" w:rsidP="00626A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386"/>
        <w:gridCol w:w="2900"/>
      </w:tblGrid>
      <w:tr w:rsidR="00BD69AE" w:rsidRPr="00D3582A" w:rsidTr="00BD69AE">
        <w:tc>
          <w:tcPr>
            <w:tcW w:w="6629" w:type="dxa"/>
          </w:tcPr>
          <w:p w:rsidR="00BD69AE" w:rsidRPr="00D3582A" w:rsidRDefault="00BD69AE" w:rsidP="00626A63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942" w:type="dxa"/>
          </w:tcPr>
          <w:p w:rsidR="00BD69AE" w:rsidRPr="00D3582A" w:rsidRDefault="00BD69AE" w:rsidP="00626A6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Е.М.Степанова,</w:t>
            </w:r>
          </w:p>
          <w:p w:rsidR="00BD69AE" w:rsidRPr="00D3582A" w:rsidRDefault="00BD69AE" w:rsidP="00626A6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преподаватель</w:t>
            </w:r>
          </w:p>
          <w:p w:rsidR="00BD69AE" w:rsidRPr="00D3582A" w:rsidRDefault="00BD69AE" w:rsidP="00626A6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МБОу</w:t>
            </w:r>
            <w:proofErr w:type="spellEnd"/>
            <w:proofErr w:type="gramStart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</w:t>
            </w:r>
            <w:proofErr w:type="gramEnd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 «ДХШ»,</w:t>
            </w:r>
          </w:p>
          <w:p w:rsidR="00BD69AE" w:rsidRPr="00D3582A" w:rsidRDefault="00BD69AE" w:rsidP="00626A6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  <w:proofErr w:type="gramStart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.М</w:t>
            </w:r>
            <w:proofErr w:type="gramEnd"/>
            <w:r w:rsidRPr="00D3582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егион</w:t>
            </w:r>
            <w:proofErr w:type="spellEnd"/>
          </w:p>
          <w:p w:rsidR="00BD69AE" w:rsidRPr="00D3582A" w:rsidRDefault="00BD69AE" w:rsidP="00626A6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BD69AE" w:rsidRPr="00D3582A" w:rsidRDefault="00BD69AE" w:rsidP="0062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 w:rsidR="004A130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протяжении всей истории художественного образования копирование произведений мастеров живописи путеводной нитью проходило сквозь всю систему обучения будущих художников. Горячий сторонник обучения с натуры, Репин в то же время исключительное значение придавал копированию. По словам И. Е. Репина, которые он адресовал своим ученикам, “картину можно прочитать до конца, только копируя ее”. </w:t>
      </w: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На современном этапе обучения в художественной школе работа с натуры на рисунке и живописи является преобладающим способом обучения, и копирование крайне редко включается в учебный процесс. В зависимости от поставленных цел</w:t>
      </w:r>
      <w:r w:rsidR="00DD3F53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задач, можно вынести определенную пользу из такого за</w:t>
      </w:r>
      <w:r w:rsidR="00DD3F53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нятия как копирование. Учащиеся,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копир</w:t>
      </w:r>
      <w:r w:rsidR="00DD3F53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уя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произведения искусства, не только изучают технику мастера</w:t>
      </w:r>
      <w:r w:rsidR="00DD3F53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его образный творческий язык, но и обретают способность погружаться в творческий мир художника, учатся эмоционально воспринимать произведение и постигать основы эстетического восприятия жизни, не ограничивая себя его рациональным пониманием. Копирование позволяет освоить разнообразие методов, приемов, стилей, свойственных не только различным мастерам изобразительного искусства, но и эпохам, и направлениям развития живописи. Таким образом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учащийся узнаёт, как добиться того или иного эффекта, а также вырабатывает свою собственную манеру письма, включая элементы стиля знаменитых художников и привнеся свою собственную творческую составляющую. Так рождаются неповторимые авторские произведения. </w:t>
      </w: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Задания по копированию должны быть тесно увязаны с выполнением заданий по рисованию с тематическим планированием. Если, например, по программе учащиеся пишут натюрморт, то для копирования рекомендуются произведения этого же жанра: натюрморт, живописные этюды бытовых предметов, натюрморты, выполненные художниками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Основное внимание учащихся при этом должно быть направлено на выразительную, конструктивную лепку формы, технические качества живописи, умение привести изображение к целостности и единству. На первых занятиях лучше копировать работы, четкие по своему живописно-пластическому языку, ясные по форме, цвету и светотени. Здесь должна ставиться цель понять не только живописные качества произведения, принципы работы мастера, но и получить известные навыки рисова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ния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по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стро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ения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, моделир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ования формы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Выбор образцов для копирования может быть 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единым для всего класса, но и индивидуальным для каждого ученика.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обучении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копированию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 всегда так важно 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умение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копирова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кажд</w:t>
      </w:r>
      <w:r w:rsidR="004531F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ый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элемент. Можно поставить задачу - скопировать компо</w:t>
      </w:r>
      <w:bookmarkStart w:id="0" w:name="_GoBack"/>
      <w:bookmarkEnd w:id="0"/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зицию – тогда надо уделить ей все внимание, не углубляясь в прорисовку деталей. Другая задача – передача колорита – тогда надо изучить как можно подробнее манеру работы с цветом данного художника. А может быть задача изучения пластичности фигур на картине, тогда можно сделать много смелых набросков с оригинала, чтобы научиться так же выразительно, как автор, передавать движение или позу.</w:t>
      </w: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A1300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Конечно,</w:t>
      </w:r>
      <w:r w:rsidR="000C26BA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самое идеальное копирование – рисование в музее, но в школе – это трудновыполнимая задача, поэтому можно работать с репродукцией картины, изучив </w:t>
      </w:r>
      <w:r w:rsidR="000C26BA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правила переноса ее изображения на лист бумаги. Можно использовать разные способы: обведение рисунка на просвет через оконное стекло, световой планшет или с помощью растровой (модульной) сетки и.т.д.  </w:t>
      </w:r>
      <w:r w:rsidR="000C26BA" w:rsidRPr="00D3582A">
        <w:rPr>
          <w:rFonts w:ascii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</w:t>
      </w:r>
      <w:r w:rsidRPr="00D3582A">
        <w:rPr>
          <w:rFonts w:ascii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</w:t>
      </w: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4A130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Одна из самых трудных задач процесса создания копии акварельной картины – это правильный выбор цветовой палитры. Необходимо установить, какие цвета и оттенки будут использоваться, чтобы создать точную копию оригинала. Для этого лучше всего использовать цветовой круг, который поможет выбрать подходящие цвета.</w:t>
      </w:r>
      <w:r w:rsidRPr="00D3582A">
        <w:rPr>
          <w:rFonts w:ascii="Times New Roman" w:eastAsia="Times New Roman" w:hAnsi="Times New Roman" w:cs="Times New Roman"/>
          <w:sz w:val="24"/>
          <w:szCs w:val="24"/>
        </w:rPr>
        <w:t xml:space="preserve">    Если не выполнять копию всей работы, то надо решить, какую часть работы художника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выбрать и сосредоточиться на ней. При выполнении копии надо правильно организовать место работы, освещение.</w:t>
      </w:r>
    </w:p>
    <w:p w:rsidR="00B25D4E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25CA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Для копирования я предлагаю учащимся репродукции из журналов и книг, распечатанн</w:t>
      </w:r>
      <w:r w:rsidR="00425CA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репродукци</w:t>
      </w:r>
      <w:r w:rsidR="00425CA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 источников в интернете, а также изображения на папках для акварельных бумаг, которые вырезаю и раскладываю по темам.</w:t>
      </w:r>
      <w:r w:rsidR="006D6AE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Ниже представлены фото напечатанных на папках для бумаги акварельных работ современных художников и копии работ учеников. Одно из заданий состоит из задачи копирования цветов и изображение подходящего по колориту фона (3.).   </w:t>
      </w:r>
    </w:p>
    <w:p w:rsidR="00B25D4E" w:rsidRPr="00D3582A" w:rsidRDefault="00B25D4E" w:rsidP="0062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Копирование работ с репродукций</w:t>
      </w:r>
    </w:p>
    <w:p w:rsidR="00B25D4E" w:rsidRPr="00D3582A" w:rsidRDefault="00B25D4E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928"/>
        <w:gridCol w:w="4643"/>
      </w:tblGrid>
      <w:tr w:rsidR="00B25D4E" w:rsidRPr="00D3582A" w:rsidTr="00F22E85">
        <w:tc>
          <w:tcPr>
            <w:tcW w:w="4928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Репродукция цветов в акварельной технике</w:t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Копия, выполненная учащимся (Ф.И., возраст)</w:t>
            </w: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D6AE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Пионы</w:t>
            </w:r>
          </w:p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бумага, акварель</w:t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ШубароваЕсения</w:t>
            </w:r>
            <w:proofErr w:type="spellEnd"/>
          </w:p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13 лет </w:t>
            </w:r>
          </w:p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36246" cy="2024734"/>
                  <wp:effectExtent l="0" t="247650" r="0" b="242216"/>
                  <wp:docPr id="26" name="Рисунок 150" descr="C:\Users\Animation\AppData\Local\Microsoft\Windows\INetCache\Content.Word\1_863_01_X1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Animation\AppData\Local\Microsoft\Windows\INetCache\Content.Word\1_863_01_X1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7022" cy="202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30302" cy="2006513"/>
                  <wp:effectExtent l="0" t="266700" r="0" b="241387"/>
                  <wp:docPr id="28" name="Рисунок 153" descr="C:\Users\Animation\AppData\Local\Microsoft\Windows\INetCache\Content.Word\Шубарова 12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Animation\AppData\Local\Microsoft\Windows\INetCache\Content.Word\Шубарова 12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3473" cy="200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D6AE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Цветы</w:t>
            </w:r>
          </w:p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Бумага, акварель</w:t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Пестерева Алиса</w:t>
            </w:r>
          </w:p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  <w:lastRenderedPageBreak/>
              <w:drawing>
                <wp:inline distT="0" distB="0" distL="0" distR="0">
                  <wp:extent cx="2463838" cy="2100613"/>
                  <wp:effectExtent l="0" t="190500" r="0" b="166337"/>
                  <wp:docPr id="35" name="Рисунок 156" descr="C:\Users\Animation\AppData\Local\Microsoft\Windows\INetCache\Content.Word\1_863_01_X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Animation\AppData\Local\Microsoft\Windows\INetCache\Content.Word\1_863_01_X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6720" cy="210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95072" cy="1754577"/>
                  <wp:effectExtent l="0" t="361950" r="0" b="359973"/>
                  <wp:docPr id="36" name="Рисунок 159" descr="C:\Users\Animation\AppData\Local\Microsoft\Windows\INetCache\Content.Word\Пестерева Алиса 12 ле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Animation\AppData\Local\Microsoft\Windows\INetCache\Content.Word\Пестерева Алиса 12 ле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98208" cy="175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D6AE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Цветы</w:t>
            </w:r>
          </w:p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бумага, акварель</w:t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Налобина Юля</w:t>
            </w:r>
          </w:p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B25D4E" w:rsidRPr="00D3582A" w:rsidTr="00F22E85">
        <w:tc>
          <w:tcPr>
            <w:tcW w:w="4928" w:type="dxa"/>
          </w:tcPr>
          <w:p w:rsidR="00B25D4E" w:rsidRPr="00D3582A" w:rsidRDefault="00B25D4E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042795" cy="2766695"/>
                  <wp:effectExtent l="19050" t="0" r="0" b="0"/>
                  <wp:docPr id="37" name="Рисунок 172" descr="C:\Users\Animation\AppData\Local\Microsoft\Windows\INetCache\Content.Word\1_863_01_X1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Animation\AppData\Local\Microsoft\Windows\INetCache\Content.Word\1_863_01_X1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27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25D4E" w:rsidRPr="00D3582A" w:rsidRDefault="00B25D4E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  <w:drawing>
                <wp:inline distT="0" distB="0" distL="0" distR="0">
                  <wp:extent cx="2804945" cy="1969949"/>
                  <wp:effectExtent l="0" t="419100" r="0" b="392251"/>
                  <wp:docPr id="38" name="Рисунок 164" descr="C:\Users\Animation\AppData\Local\Microsoft\Windows\INetCache\Content.Word\Налобина Юля 1 3 ле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Animation\AppData\Local\Microsoft\Windows\INetCache\Content.Word\Налобина Юля 1 3 ле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15550" cy="197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D4E" w:rsidRPr="00D3582A" w:rsidRDefault="00B25D4E" w:rsidP="00626A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25D4E" w:rsidRPr="00D3582A" w:rsidRDefault="00B25D4E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6D6AE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Наиболее часто используемых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аданий по копированию, которые я даю ученикам на уроках живописи, носит характер изучения </w:t>
      </w:r>
      <w:r w:rsidR="00425CAB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академической школы </w:t>
      </w:r>
      <w:r w:rsidR="00425CAB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акварельной 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живописи на примере копирования </w:t>
      </w:r>
      <w:r w:rsidR="00626A63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акварелей 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Михаила Врубеля.  </w:t>
      </w:r>
    </w:p>
    <w:p w:rsidR="00A923CF" w:rsidRPr="00D3582A" w:rsidRDefault="00425CAB" w:rsidP="0062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25D4E" w:rsidRPr="00D3582A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работы желательно изучить </w:t>
      </w:r>
      <w:r w:rsidRPr="00D3582A">
        <w:rPr>
          <w:rFonts w:ascii="Times New Roman" w:eastAsia="Times New Roman" w:hAnsi="Times New Roman" w:cs="Times New Roman"/>
          <w:sz w:val="24"/>
          <w:szCs w:val="24"/>
        </w:rPr>
        <w:t xml:space="preserve">как творческий путь автора, так и  </w:t>
      </w:r>
      <w:r w:rsidR="00B25D4E" w:rsidRPr="00D3582A">
        <w:rPr>
          <w:rFonts w:ascii="Times New Roman" w:eastAsia="Times New Roman" w:hAnsi="Times New Roman" w:cs="Times New Roman"/>
          <w:sz w:val="24"/>
          <w:szCs w:val="24"/>
        </w:rPr>
        <w:t xml:space="preserve">историю создания выбранной картины. </w:t>
      </w:r>
      <w:r w:rsidR="006D6AEB" w:rsidRPr="00D3582A">
        <w:rPr>
          <w:rFonts w:ascii="Times New Roman" w:eastAsia="Times New Roman" w:hAnsi="Times New Roman" w:cs="Times New Roman"/>
          <w:sz w:val="24"/>
          <w:szCs w:val="24"/>
        </w:rPr>
        <w:t xml:space="preserve">Эта информация расширяет кругозор учащихся и повышает интерес к выполнению задания. </w:t>
      </w:r>
      <w:r w:rsidR="00B25D4E" w:rsidRPr="00D3582A">
        <w:rPr>
          <w:rFonts w:ascii="Times New Roman" w:eastAsia="Times New Roman" w:hAnsi="Times New Roman" w:cs="Times New Roman"/>
          <w:sz w:val="24"/>
          <w:szCs w:val="24"/>
        </w:rPr>
        <w:t>Важно понять основные принципы работы мастера, и пользоваться именно тем</w:t>
      </w:r>
      <w:r w:rsidRPr="00D3582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5D4E" w:rsidRPr="00D3582A">
        <w:rPr>
          <w:rFonts w:ascii="Times New Roman" w:eastAsia="Times New Roman" w:hAnsi="Times New Roman" w:cs="Times New Roman"/>
          <w:sz w:val="24"/>
          <w:szCs w:val="24"/>
        </w:rPr>
        <w:t xml:space="preserve"> способ</w:t>
      </w:r>
      <w:r w:rsidRPr="00D3582A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B25D4E" w:rsidRPr="00D3582A">
        <w:rPr>
          <w:rFonts w:ascii="Times New Roman" w:eastAsia="Times New Roman" w:hAnsi="Times New Roman" w:cs="Times New Roman"/>
          <w:sz w:val="24"/>
          <w:szCs w:val="24"/>
        </w:rPr>
        <w:t xml:space="preserve"> и теми материалами, какие использовал он</w:t>
      </w:r>
      <w:r w:rsidR="006D2122" w:rsidRPr="00D3582A">
        <w:rPr>
          <w:rFonts w:ascii="Times New Roman" w:eastAsia="Times New Roman" w:hAnsi="Times New Roman" w:cs="Times New Roman"/>
          <w:sz w:val="24"/>
          <w:szCs w:val="24"/>
        </w:rPr>
        <w:t>, а</w:t>
      </w:r>
      <w:r w:rsidR="00A923CF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также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надо </w:t>
      </w:r>
      <w:r w:rsidR="006D2122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изучить приемы работы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D2122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акварелью на примере </w:t>
      </w:r>
      <w:r w:rsidR="004A1300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его </w:t>
      </w:r>
      <w:r w:rsidR="006D2122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</w:t>
      </w:r>
      <w:r w:rsidR="00A923CF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74618" w:rsidRPr="00D3582A" w:rsidRDefault="00274618" w:rsidP="0062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</w:t>
      </w:r>
      <w:r w:rsidR="004A1300"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оследовательность и п</w:t>
      </w: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риемы</w:t>
      </w:r>
      <w:r w:rsidR="004A1300"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работы</w:t>
      </w:r>
      <w:r w:rsidR="004A1300"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акварелью</w:t>
      </w: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М.Врубеля </w:t>
      </w:r>
    </w:p>
    <w:p w:rsidR="00A923CF" w:rsidRPr="00D3582A" w:rsidRDefault="00A923CF" w:rsidP="00626A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</w:t>
      </w: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Рисунок.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делается карандашом средней мягкости без значительного нажима, чтобы не травмировать бумагу. Кстати, рисунок можно выполнить на черновике, а потом перенести его с помощью кальки. Этот этап нужно выполнить подробно со всеми границами между полутонами, тенями и бликами.</w:t>
      </w:r>
    </w:p>
    <w:p w:rsidR="00A923CF" w:rsidRPr="00D3582A" w:rsidRDefault="00A923CF" w:rsidP="00626A6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Первая заливка.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Все пятна покрываются вполсилы локальными оттенками, т. е. средним цветом предмета. Блики и самый светлый свет остаются нетронутыми. Примечательно то, что Врубель пробовал полученный цвет на отдельном листе бумаги. Потому что на палитре акварель выглядит немного не так, как на бумаге, 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потому что общий тон бумаги немного теплее белой палитры. 3.Формирование объёмов.</w:t>
      </w:r>
    </w:p>
    <w:p w:rsidR="00A923CF" w:rsidRPr="00D3582A" w:rsidRDefault="00A923CF" w:rsidP="00626A6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Формирование объёмов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просушки первый слой уточняется отдельными плоскими пятнами, которые доводят цвет по нужной силы.</w:t>
      </w:r>
      <w:proofErr w:type="gramEnd"/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Эти угловатые участки можно размывать, чтобы более мягко смоделировать форму.</w:t>
      </w:r>
    </w:p>
    <w:p w:rsidR="00274618" w:rsidRPr="00D3582A" w:rsidRDefault="00A923CF" w:rsidP="00626A6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Мелкие штрихи.</w:t>
      </w: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Самый интересный приём применяется для финиша. Он заключается в том, чтобы тонкой кисточкой перекрыть оставшиеся промежутки лёгким слоем синего кобальта или охры.   Или как ещё образно выражался художник К. А. Сомов, в конце нужно "</w:t>
      </w:r>
      <w:proofErr w:type="spellStart"/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пуповать</w:t>
      </w:r>
      <w:proofErr w:type="spellEnd"/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работу".</w:t>
      </w:r>
    </w:p>
    <w:p w:rsidR="00274618" w:rsidRPr="00D3582A" w:rsidRDefault="004A1300" w:rsidP="0062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</w:t>
      </w:r>
      <w:r w:rsidR="00274618"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кварел</w:t>
      </w:r>
      <w:r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</w:t>
      </w:r>
      <w:r w:rsidR="00274618" w:rsidRPr="00D358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Михаила Врубеля и копий его работ, выполненных учащимися</w:t>
      </w:r>
    </w:p>
    <w:p w:rsidR="00274618" w:rsidRPr="00D3582A" w:rsidRDefault="00274618" w:rsidP="00626A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928"/>
        <w:gridCol w:w="4643"/>
      </w:tblGrid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Акварель Михаила  Врубеля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Копия, выполненная учащимся (Ф.И., возраст)</w:t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Красная азалия. Два цветка</w:t>
            </w:r>
          </w:p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1886–1888, бумага, акварель, графитный карандаш, 24 × 15,9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Курбанова </w:t>
            </w:r>
            <w:proofErr w:type="spellStart"/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Сумайя</w:t>
            </w:r>
            <w:proofErr w:type="spellEnd"/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13 лет </w:t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  <w:drawing>
                <wp:inline distT="0" distB="0" distL="0" distR="0">
                  <wp:extent cx="1553483" cy="2427317"/>
                  <wp:effectExtent l="19050" t="0" r="8617" b="0"/>
                  <wp:docPr id="14" name="Рисунок 7" descr="М.А. ВРУБЕЛЬ. Красная азалия. Два цветка. 1886–1888">
                    <a:hlinkClick xmlns:a="http://schemas.openxmlformats.org/drawingml/2006/main" r:id="rId11" tooltip="&quot;М.А. ВРУБЕЛЬ. Красная азалия. Два цветка. 1886–18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.А. ВРУБЕЛЬ. Красная азалия. Два цветка. 1886–1888">
                            <a:hlinkClick r:id="rId11" tooltip="&quot;М.А. ВРУБЕЛЬ. Красная азалия. Два цветка. 1886–18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13" cy="244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95550" cy="1749018"/>
                  <wp:effectExtent l="0" t="381000" r="0" b="346482"/>
                  <wp:docPr id="51" name="Рисунок 121" descr="C:\Users\Animation\AppData\Local\Microsoft\Windows\INetCache\Content.Word\Курбанова Сумайя 13 ле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nimation\AppData\Local\Microsoft\Windows\INetCache\Content.Word\Курбанова Сумайя 13 лет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95550" cy="174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Михаил Врубель</w:t>
            </w:r>
          </w:p>
          <w:p w:rsidR="00274618" w:rsidRPr="00D3582A" w:rsidRDefault="00274618" w:rsidP="00626A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Красные цветы и листья бегонии корзине</w:t>
            </w:r>
          </w:p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1886-1887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умага, акварель, 38x32 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Копия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Курбанова </w:t>
            </w:r>
            <w:proofErr w:type="spellStart"/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Сумайя</w:t>
            </w:r>
            <w:proofErr w:type="spellEnd"/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2131" cy="2044931"/>
                  <wp:effectExtent l="19050" t="0" r="0" b="0"/>
                  <wp:docPr id="1" name="Рисунок 1" descr="C:\Users\Animation\AppData\Local\Microsoft\Windows\INetCache\Content.Word\425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mation\AppData\Local\Microsoft\Windows\INetCache\Content.Word\425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15" cy="205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42653" cy="1582268"/>
                  <wp:effectExtent l="0" t="285750" r="0" b="265582"/>
                  <wp:docPr id="19" name="Рисунок 43" descr="C:\Users\Animation\AppData\Local\Microsoft\Windows\INetCache\Content.Word\Курбанова Сумайя 13 ле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nimation\AppData\Local\Microsoft\Windows\INetCache\Content.Word\Курбанова Сумайя 13 ле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7014" cy="158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rPr>
          <w:trHeight w:val="429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Михаил Врубель</w:t>
            </w:r>
          </w:p>
          <w:p w:rsidR="00274618" w:rsidRPr="00D3582A" w:rsidRDefault="00274618" w:rsidP="00626A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Петуния в стакане</w:t>
            </w:r>
          </w:p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1886–1887, бумага, акварель, лак, 24,8 × 16,9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Копия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Налобина Юля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274618" w:rsidRPr="00D3582A" w:rsidTr="00F22E85">
        <w:trPr>
          <w:trHeight w:val="3121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475970" cy="2222742"/>
                  <wp:effectExtent l="19050" t="0" r="0" b="0"/>
                  <wp:docPr id="52" name="Рисунок 143" descr="C:\Users\Animation\AppData\Local\Microsoft\Windows\INetCache\Content.Word\33205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Animation\AppData\Local\Microsoft\Windows\INetCache\Content.Word\33205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984" cy="224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31319" cy="1698137"/>
                  <wp:effectExtent l="0" t="266700" r="0" b="244963"/>
                  <wp:docPr id="59" name="Рисунок 267" descr="D:\Степанова\4. Документы\АТТЕСТАЦИЯ МОЯ\статья работать\копирование\копии цветов Врубеля\Налобина Юля 1 3 лет (3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D:\Степанова\4. Документы\АТТЕСТАЦИЯ МОЯ\статья работать\копирование\копии цветов Врубеля\Налобина Юля 1 3 лет (3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0877" cy="17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rPr>
          <w:trHeight w:val="242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Михаил Врубель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Роза в стакане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1831, бумага, акварель, 30</w:t>
            </w: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D3582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Копия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Налобина Юля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274618" w:rsidRPr="00D3582A" w:rsidTr="00F22E85">
        <w:trPr>
          <w:trHeight w:val="242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576994" cy="2493943"/>
                  <wp:effectExtent l="19050" t="0" r="4156" b="0"/>
                  <wp:docPr id="57" name="Рисунок 265" descr="D:\Степанова\4. Документы\АТТЕСТАЦИЯ МОЯ\статья работать\1669829550_3-indasil-club-p-vrubel-natyurmort-pinteres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D:\Степанова\4. Документы\АТТЕСТАЦИЯ МОЯ\статья работать\1669829550_3-indasil-club-p-vrubel-natyurmort-pinteres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03" cy="250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86750" cy="1859524"/>
                  <wp:effectExtent l="0" t="304800" r="0" b="293126"/>
                  <wp:docPr id="58" name="Рисунок 266" descr="D:\Степанова\4. Документы\АТТЕСТАЦИЯ МОЯ\статья работать\копирование\копии цветов Врубеля\Налобина Юля 1 3 лет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D:\Степанова\4. Документы\АТТЕСТАЦИЯ МОЯ\статья работать\копирование\копии цветов Врубеля\Налобина Юля 1 3 лет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99738" cy="186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rPr>
          <w:trHeight w:val="242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Михаил Врубель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Букет в синей вазе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1887, бумага, акварель, 16</w:t>
            </w: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Курбанова </w:t>
            </w:r>
            <w:proofErr w:type="spellStart"/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Сумайя</w:t>
            </w:r>
            <w:proofErr w:type="spellEnd"/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13 лет</w:t>
            </w:r>
          </w:p>
        </w:tc>
      </w:tr>
      <w:tr w:rsidR="00274618" w:rsidRPr="00D3582A" w:rsidTr="00F22E85">
        <w:trPr>
          <w:trHeight w:val="3121"/>
        </w:trPr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38202" cy="1845426"/>
                  <wp:effectExtent l="19050" t="0" r="4998" b="0"/>
                  <wp:docPr id="258" name="Рисунок 258" descr="C:\Users\Animation\AppData\Local\Microsoft\Windows\INetCache\Content.Word\119869558_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Animation\AppData\Local\Microsoft\Windows\INetCache\Content.Word\119869558_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30" cy="184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22896" cy="1845425"/>
                  <wp:effectExtent l="19050" t="0" r="0" b="0"/>
                  <wp:docPr id="263" name="Рисунок 263" descr="C:\Users\Animation\AppData\Local\Microsoft\Windows\INetCache\Content.Word\Курбанова Сумайя 13 лет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Animation\AppData\Local\Microsoft\Windows\INetCache\Content.Word\Курбанова Сумайя 13 лет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25" cy="1848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Михаил Врубель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Орхидея 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1886-1887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умага, акварель, графитный карандаш, 24x15 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Курбанова </w:t>
            </w:r>
            <w:proofErr w:type="spellStart"/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Сумайя</w:t>
            </w:r>
            <w:proofErr w:type="spellEnd"/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13 лет </w:t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1851089" cy="2477193"/>
                  <wp:effectExtent l="19050" t="0" r="0" b="0"/>
                  <wp:docPr id="22" name="Рисунок 127" descr="C:\Users\Animation\AppData\Local\Microsoft\Windows\INetCache\Content.Word\119869549_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Animation\AppData\Local\Microsoft\Windows\INetCache\Content.Word\119869549_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44" cy="248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18543" cy="1825236"/>
                  <wp:effectExtent l="0" t="342900" r="0" b="327414"/>
                  <wp:docPr id="23" name="Рисунок 40" descr="C:\Users\Animation\AppData\Local\Microsoft\Windows\INetCache\Content.Word\Курбанова Сумайя 13 ле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nimation\AppData\Local\Microsoft\Windows\INetCache\Content.Word\Курбанова Сумайя 13 ле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18543" cy="182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Цветы  </w:t>
            </w:r>
          </w:p>
          <w:p w:rsidR="00274618" w:rsidRPr="00D3582A" w:rsidRDefault="00274618" w:rsidP="00626A63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1886-1887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  <w:r w:rsidRPr="00D358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умага, акварель. 17x24</w:t>
            </w:r>
            <w:r w:rsidRPr="00D3582A">
              <w:rPr>
                <w:rFonts w:ascii="Times New Roman" w:hAnsi="Times New Roman" w:cs="Times New Roman"/>
                <w:color w:val="7B7D88"/>
                <w:sz w:val="24"/>
                <w:szCs w:val="24"/>
                <w:shd w:val="clear" w:color="auto" w:fill="FFFFFF"/>
              </w:rPr>
              <w:t xml:space="preserve">    </w:t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Копия</w:t>
            </w:r>
          </w:p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Пестерева Алиса</w:t>
            </w:r>
          </w:p>
          <w:p w:rsidR="00274618" w:rsidRPr="00D3582A" w:rsidRDefault="00274618" w:rsidP="00626A63">
            <w:pPr>
              <w:jc w:val="both"/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</w:pPr>
            <w:r w:rsidRPr="00D358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13 лет </w:t>
            </w:r>
          </w:p>
        </w:tc>
      </w:tr>
      <w:tr w:rsidR="00274618" w:rsidRPr="00D3582A" w:rsidTr="00F22E85">
        <w:tc>
          <w:tcPr>
            <w:tcW w:w="4928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27580" cy="1529715"/>
                  <wp:effectExtent l="19050" t="0" r="1270" b="0"/>
                  <wp:docPr id="2" name="Рисунок 2" descr="C:\Users\Animation\AppData\Local\Microsoft\Windows\INetCache\Content.Word\Vrubel-Cv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ion\AppData\Local\Microsoft\Windows\INetCache\Content.Word\Vrubel-Cv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74618" w:rsidRPr="00D3582A" w:rsidRDefault="00274618" w:rsidP="00626A63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3582A">
              <w:rPr>
                <w:rFonts w:ascii="Times New Roman" w:eastAsia="Times New Roman" w:hAnsi="Times New Roman" w:cs="Times New Roman"/>
                <w:noProof/>
                <w:color w:val="AA1101"/>
                <w:sz w:val="24"/>
                <w:szCs w:val="24"/>
              </w:rPr>
              <w:drawing>
                <wp:inline distT="0" distB="0" distL="0" distR="0">
                  <wp:extent cx="2265675" cy="1562949"/>
                  <wp:effectExtent l="19050" t="0" r="1275" b="0"/>
                  <wp:docPr id="25" name="Рисунок 94" descr="C:\Users\Animation\AppData\Local\Microsoft\Windows\INetCache\Content.Word\Пестерева Алиса 12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Animation\AppData\Local\Microsoft\Windows\INetCache\Content.Word\Пестерева Алиса 12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56" cy="156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3CF" w:rsidRPr="00D3582A" w:rsidRDefault="00A923CF" w:rsidP="00626A63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776ED" w:rsidRPr="00D3582A" w:rsidRDefault="00274618" w:rsidP="00626A6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4776ED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4776ED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Выполняя копии, ученики быстрее осваивают живописную грамоту, учатся выстраивать ход выполнения всей живописной работы, понимая суть технического процесса, что</w:t>
      </w:r>
      <w:r w:rsidR="004776ED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значительно повышает качество обучения и   обогащает знания начинающего художника освоением опыта предшествующих поколений.  </w:t>
      </w:r>
    </w:p>
    <w:p w:rsidR="00B25D4E" w:rsidRPr="00D3582A" w:rsidRDefault="00274618" w:rsidP="00626A6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776ED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Говоря о творческой составляющей процесса копирования, участниками образовательного процесса следует отдавать себе отчёт в известной мере условности такого определения. Творческий процесс состоятелен, если он приводит к новому результату. Новизна же в работе </w:t>
      </w:r>
      <w:r w:rsidR="006D6AEB"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ученика-</w:t>
      </w:r>
      <w:r w:rsidRPr="00D3582A">
        <w:rPr>
          <w:rFonts w:ascii="Times New Roman" w:eastAsia="Times New Roman" w:hAnsi="Times New Roman" w:cs="Times New Roman"/>
          <w:color w:val="333333"/>
          <w:sz w:val="24"/>
          <w:szCs w:val="24"/>
        </w:rPr>
        <w:t>копииста – это новизна исследователя, имеющая вполне осязаемое воплощение результатов на холсте и в красках, в данном случае – это изучение приемов акварельной живописи.</w:t>
      </w:r>
    </w:p>
    <w:p w:rsidR="00F05AEB" w:rsidRPr="00D3582A" w:rsidRDefault="004A1300" w:rsidP="00626A6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="00F05AEB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 задачи </w:t>
      </w:r>
      <w:proofErr w:type="spellStart"/>
      <w:r w:rsidR="00F05AEB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предпрофессиональной</w:t>
      </w:r>
      <w:proofErr w:type="spellEnd"/>
      <w:r w:rsidR="00F05AEB" w:rsidRPr="00D358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подготовки  юных художников можно решить гораздо быстрее и эффективнее, если дополнить учебный процесс целенаправленным включением работ над копированием живописных произведений.</w:t>
      </w:r>
    </w:p>
    <w:p w:rsidR="006D6AEB" w:rsidRPr="00D3582A" w:rsidRDefault="006D6AEB" w:rsidP="006D6A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358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Список литературы</w:t>
      </w:r>
    </w:p>
    <w:p w:rsidR="006D6AEB" w:rsidRPr="00D3582A" w:rsidRDefault="00B04B93" w:rsidP="006D6AEB">
      <w:pPr>
        <w:shd w:val="clear" w:color="auto" w:fill="FFFFFF"/>
        <w:spacing w:after="0" w:line="270" w:lineRule="atLeast"/>
        <w:ind w:firstLine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6" w:history="1">
        <w:r w:rsidR="006D6AEB" w:rsidRPr="00D3582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https://artchive.ru/mikhailvrubel/works/technique:watercolor,?ysclid=lodw0qzeuq363378238</w:t>
        </w:r>
      </w:hyperlink>
    </w:p>
    <w:p w:rsidR="006D6AEB" w:rsidRPr="00D3582A" w:rsidRDefault="00B04B93" w:rsidP="006D6AEB">
      <w:pPr>
        <w:shd w:val="clear" w:color="auto" w:fill="FFFFFF"/>
        <w:spacing w:after="0" w:line="270" w:lineRule="atLeast"/>
        <w:ind w:firstLine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7" w:history="1">
        <w:r w:rsidR="006D6AEB" w:rsidRPr="00D3582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https://artchive.ru/mikhailvrubel/works/technique:watercolor,?ysclid=lodydvvlfg783742866</w:t>
        </w:r>
      </w:hyperlink>
    </w:p>
    <w:p w:rsidR="006D6AEB" w:rsidRPr="00D3582A" w:rsidRDefault="00B04B93" w:rsidP="006D6AEB">
      <w:pPr>
        <w:shd w:val="clear" w:color="auto" w:fill="FFFFFF"/>
        <w:spacing w:after="0" w:line="270" w:lineRule="atLeast"/>
        <w:ind w:firstLine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8" w:history="1">
        <w:r w:rsidR="006D6AEB" w:rsidRPr="00D3582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https://ru.pinterest.com/ilyadermaler/михаил-врубель-акварель/</w:t>
        </w:r>
      </w:hyperlink>
    </w:p>
    <w:p w:rsidR="006D6AEB" w:rsidRPr="00D3582A" w:rsidRDefault="00B04B93" w:rsidP="006D6AEB">
      <w:pPr>
        <w:shd w:val="clear" w:color="auto" w:fill="FFFFFF"/>
        <w:spacing w:after="0" w:line="270" w:lineRule="atLeast"/>
        <w:ind w:firstLine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29" w:history="1">
        <w:r w:rsidR="006D6AEB" w:rsidRPr="00D3582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https://dtf.ru/life/227296-o-polze-kopirovaniya-dlya-hudozhnikov?ysclid=lodymxqtjw827115469</w:t>
        </w:r>
      </w:hyperlink>
    </w:p>
    <w:p w:rsidR="00794B87" w:rsidRPr="00D3582A" w:rsidRDefault="00794B87">
      <w:pPr>
        <w:rPr>
          <w:rFonts w:ascii="Times New Roman" w:hAnsi="Times New Roman" w:cs="Times New Roman"/>
          <w:sz w:val="24"/>
          <w:szCs w:val="24"/>
        </w:rPr>
      </w:pPr>
    </w:p>
    <w:sectPr w:rsidR="00794B87" w:rsidRPr="00D3582A" w:rsidSect="00626A6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51C99"/>
    <w:multiLevelType w:val="hybridMultilevel"/>
    <w:tmpl w:val="F0D47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92DA0"/>
    <w:multiLevelType w:val="hybridMultilevel"/>
    <w:tmpl w:val="AB5202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5AEB"/>
    <w:rsid w:val="00083618"/>
    <w:rsid w:val="000C26BA"/>
    <w:rsid w:val="0027097A"/>
    <w:rsid w:val="00274618"/>
    <w:rsid w:val="00425CAB"/>
    <w:rsid w:val="004531F0"/>
    <w:rsid w:val="004776ED"/>
    <w:rsid w:val="004A1300"/>
    <w:rsid w:val="004B0DDF"/>
    <w:rsid w:val="00626A63"/>
    <w:rsid w:val="00663D38"/>
    <w:rsid w:val="006D2122"/>
    <w:rsid w:val="006D6AEB"/>
    <w:rsid w:val="00794B87"/>
    <w:rsid w:val="00A923CF"/>
    <w:rsid w:val="00B04B93"/>
    <w:rsid w:val="00B127D4"/>
    <w:rsid w:val="00B25D4E"/>
    <w:rsid w:val="00BD69AE"/>
    <w:rsid w:val="00C94AAD"/>
    <w:rsid w:val="00CC4846"/>
    <w:rsid w:val="00D3582A"/>
    <w:rsid w:val="00DD3F53"/>
    <w:rsid w:val="00F05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AEB"/>
    <w:pPr>
      <w:ind w:left="720"/>
      <w:contextualSpacing/>
    </w:pPr>
  </w:style>
  <w:style w:type="table" w:styleId="a4">
    <w:name w:val="Table Grid"/>
    <w:basedOn w:val="a1"/>
    <w:uiPriority w:val="59"/>
    <w:rsid w:val="002746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6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D6A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artchive.ru/mikhailvrubel/works/technique:watercolor,?ysclid=lodw0qzeuq36337823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dtf.ru/life/227296-o-polze-kopirovaniya-dlya-hudozhnikov?ysclid=lodymxqtjw8271154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tg-m.ru/img/mag/2021/3pr/art_72pr_01_26.jpg" TargetMode="External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pinterest.com/ilyadermaler/&#1084;&#1080;&#1093;&#1072;&#1080;&#1083;-&#1074;&#1088;&#1091;&#1073;&#1077;&#1083;&#1100;-&#1072;&#1082;&#1074;&#1072;&#1088;&#1077;&#1083;&#1100;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artchive.ru/mikhailvrubel/works/technique:watercolor,?ysclid=lodydvvlfg78374286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2023-10-31T07:27:00Z</dcterms:created>
  <dcterms:modified xsi:type="dcterms:W3CDTF">2023-12-14T05:42:00Z</dcterms:modified>
</cp:coreProperties>
</file>