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619" w:rsidRPr="00110619" w:rsidRDefault="00110619" w:rsidP="00110619">
      <w:pPr>
        <w:ind w:left="-567" w:firstLine="567"/>
        <w:jc w:val="center"/>
      </w:pPr>
      <w:r w:rsidRPr="00110619">
        <w:rPr>
          <w:b/>
        </w:rPr>
        <w:t>Воспитательные возможности уроков русского языка и литературы</w:t>
      </w:r>
      <w:r w:rsidRPr="00110619">
        <w:t>.</w:t>
      </w:r>
    </w:p>
    <w:p w:rsidR="00110619" w:rsidRPr="00110619" w:rsidRDefault="00110619" w:rsidP="00110619">
      <w:pPr>
        <w:ind w:left="-567" w:firstLine="567"/>
        <w:jc w:val="both"/>
      </w:pPr>
      <w:r w:rsidRPr="00110619">
        <w:t>Главной задачей литературы, я считаю, является формирование художественного вкуса, способности понимать, наслаждаться произведениями искусства. Раскрыть перед учащимися чудесный, прекрасный, волнующий мир искусства, воспитывать лучшие эстетические идеалы, вооружить их знанием основ музыки, живописи, литературы и на этой основе развивать творческие способности в том виде искусства, на что имеет способность учащийся. Я говорю не о том, какие качества может воспитать в ребёнке то или иное произведение, а о воспитании любви к самому произведению, этим развивая в нём художественный вкус и эстетическое восприятие всего прекрасного.</w:t>
      </w:r>
    </w:p>
    <w:p w:rsidR="00110619" w:rsidRPr="00110619" w:rsidRDefault="00110619" w:rsidP="00110619">
      <w:pPr>
        <w:ind w:left="-567" w:firstLine="567"/>
        <w:jc w:val="both"/>
      </w:pPr>
      <w:r w:rsidRPr="00110619">
        <w:t>Художественное воспитание я осуществляю  на принципе сознательного и активного восприятия учащимися литературного произведения, глубокого понимания ими его содержания и формы. Стараюсь развивать способности учащихся правильно оценивать каждое прозаическое произведение и каждое</w:t>
      </w:r>
      <w:proofErr w:type="gramStart"/>
      <w:r w:rsidRPr="00110619">
        <w:t>.</w:t>
      </w:r>
      <w:proofErr w:type="gramEnd"/>
      <w:r w:rsidRPr="00110619">
        <w:t xml:space="preserve"> </w:t>
      </w:r>
      <w:proofErr w:type="gramStart"/>
      <w:r w:rsidRPr="00110619">
        <w:t>л</w:t>
      </w:r>
      <w:proofErr w:type="gramEnd"/>
      <w:r w:rsidRPr="00110619">
        <w:t>ирическое стихотворение. Здесь я остановлюсь на основных методах и приёмах по воспитанию художественного вкуса, любви к литературе, на которые я основываюсь в своей повседневной практике.</w:t>
      </w:r>
    </w:p>
    <w:p w:rsidR="00110619" w:rsidRPr="00110619" w:rsidRDefault="00110619" w:rsidP="00110619">
      <w:pPr>
        <w:ind w:left="-567" w:firstLine="567"/>
        <w:jc w:val="both"/>
      </w:pPr>
      <w:r w:rsidRPr="00110619">
        <w:t>Изучение произведения на личностных качествах и биографических фактах писателя. Произведение – это плод творческого труда писателя.</w:t>
      </w:r>
    </w:p>
    <w:p w:rsidR="00D6033F" w:rsidRDefault="00110619" w:rsidP="00110619">
      <w:pPr>
        <w:ind w:left="-567" w:firstLine="567"/>
        <w:jc w:val="both"/>
      </w:pPr>
      <w:r w:rsidRPr="00110619">
        <w:t xml:space="preserve">При чтении и анализе каждого произведения конкретно останавливаюсь на истории его создания, в какой период жизни писателя и в </w:t>
      </w:r>
      <w:proofErr w:type="gramStart"/>
      <w:r w:rsidRPr="00110619">
        <w:t>связи</w:t>
      </w:r>
      <w:proofErr w:type="gramEnd"/>
      <w:r w:rsidRPr="00110619">
        <w:t xml:space="preserve"> с чем или с кем оно написано. И стараюсь добиться того, чтобы во время внимательного чтения и анализа произведения ученик понял бы автора, его присутствие в рассказе, авторскую оценку героев, его позицию в данной проблеме. Только поняв художественное произведение как выражение взглядов писателя, как проявление его духовной жизни, можно воспринять текст образным отражением действительности, жизни общества, то есть оно становится понятным, близким, а значит и любимым произведением искусства. Это очень важно в эстетическом воспитании школьника. </w:t>
      </w:r>
      <w:proofErr w:type="gramStart"/>
      <w:r w:rsidRPr="00110619">
        <w:t xml:space="preserve">К примеру, вспомним изучение в 7-ом классе стихотворения </w:t>
      </w:r>
      <w:proofErr w:type="spellStart"/>
      <w:r w:rsidRPr="00110619">
        <w:t>Н.А.Некрасова</w:t>
      </w:r>
      <w:proofErr w:type="spellEnd"/>
      <w:r w:rsidRPr="00110619">
        <w:t xml:space="preserve"> «Размышления у парадного подъезда», где перед чтением этого стихотворения учитель рассказывает очень яркую картину впечатлений поэта при виде странников, пришедших к судебной палате с прошением и всего того, как с ними обошлись швейцар и дворник, и как в тот же день было написано это стихотворение.</w:t>
      </w:r>
      <w:proofErr w:type="gramEnd"/>
      <w:r w:rsidRPr="00110619">
        <w:t xml:space="preserve"> Также рассказывает дальнейшую судьбу стихотворения, где его печатали, как его приняли читатели и критики. После этого идёт чтение и его анализ, где с помощью вопросов выясняется присутствие автора во всём произведении. Его глубокое знание жизни этих странников, его душевная боль за их тяжёлые судьбы, за их бесправие. Ищем детали, которые дают возможность понять авторскую позицию в отношении к крестьянам и к представителю судебной палаты</w:t>
      </w:r>
      <w:r w:rsidR="00D6033F">
        <w:t>,</w:t>
      </w:r>
      <w:r w:rsidRPr="00110619">
        <w:t xml:space="preserve"> и стараемся в своём воображении дорисовать недосказанное: ведь автор выразил идею - разбудить народ от вечного сна, призывает его стремиться изменить жизнь в лучшую сторону, бороться за счастливую жизнь, а не просто стонать.</w:t>
      </w:r>
      <w:r>
        <w:t xml:space="preserve"> Х</w:t>
      </w:r>
      <w:r w:rsidRPr="00110619">
        <w:t xml:space="preserve">очу, чтобы дети поняли, какими страстными, мучительными исканиями, надеждами и разочарованиями была полна жизнь великого поэта, и с этой точки зрения постарались бы взглянуть на его стихи, полюбили бы, запомнили бы их, как лучшие произведения художественной литературы. </w:t>
      </w:r>
    </w:p>
    <w:p w:rsidR="00110619" w:rsidRPr="00110619" w:rsidRDefault="00110619" w:rsidP="00110619">
      <w:pPr>
        <w:ind w:left="-567" w:firstLine="567"/>
        <w:jc w:val="both"/>
      </w:pPr>
      <w:r w:rsidRPr="00110619">
        <w:t xml:space="preserve">Путём принципиально поставленных проблемных вопросов вести учащихся на поиск главного  в произведении, на открытие истины (а не ориентировать их на готовые высказывания, определённые ответы). Проблемные вопросы и проблемные ситуации можно создать во всех моментах анализа произведения: и при анализе образов – характеров, и при выяснении идейно – художественной проблематики, и при изучении изобразительных средств, которыми пользуется писатель. В качестве примера приведём описание фрагмента урока литературы по теме «Роль пейзажа  в романе </w:t>
      </w:r>
      <w:proofErr w:type="spellStart"/>
      <w:r w:rsidRPr="00110619">
        <w:t>И.С.Тургенева</w:t>
      </w:r>
      <w:proofErr w:type="spellEnd"/>
      <w:r w:rsidRPr="00110619">
        <w:t xml:space="preserve"> «Отцы и дети». В начале урока учитель предлагает рассказать описание пейзажа из любой главы романа. Разумеется, учащиеся затрудняются, многие при чтении пропускают описание пейзажа. Отвечают, что содержание можно понять и без пейзажных зарисовок. После этого учитель создаёт проблемную ситуацию, заинтересовывает учащихся вопросом: </w:t>
      </w:r>
    </w:p>
    <w:p w:rsidR="00110619" w:rsidRPr="00110619" w:rsidRDefault="00110619" w:rsidP="00110619">
      <w:pPr>
        <w:ind w:left="-567" w:firstLine="567"/>
        <w:jc w:val="both"/>
      </w:pPr>
      <w:r w:rsidRPr="00110619">
        <w:lastRenderedPageBreak/>
        <w:t xml:space="preserve">- В литературе существует мнение, прямо противоположное </w:t>
      </w:r>
      <w:proofErr w:type="gramStart"/>
      <w:r w:rsidRPr="00110619">
        <w:t>высказанному</w:t>
      </w:r>
      <w:proofErr w:type="gramEnd"/>
      <w:r w:rsidRPr="00110619">
        <w:t xml:space="preserve"> вами: Поэтому рассмотрим, можно ли понять идейное содержание романа «Отцы и дети», не раскрыв роли пейзажа?</w:t>
      </w:r>
    </w:p>
    <w:p w:rsidR="00110619" w:rsidRPr="00110619" w:rsidRDefault="00110619" w:rsidP="00110619">
      <w:pPr>
        <w:ind w:left="-567" w:firstLine="567"/>
        <w:jc w:val="both"/>
      </w:pPr>
      <w:r w:rsidRPr="00110619">
        <w:t xml:space="preserve">Отвечают на вопросы:    </w:t>
      </w:r>
    </w:p>
    <w:p w:rsidR="00110619" w:rsidRPr="00110619" w:rsidRDefault="00110619" w:rsidP="00110619">
      <w:pPr>
        <w:ind w:left="-567" w:firstLine="567"/>
        <w:jc w:val="both"/>
      </w:pPr>
      <w:r w:rsidRPr="00110619">
        <w:t xml:space="preserve"> 1) </w:t>
      </w:r>
      <w:r w:rsidR="00D6033F">
        <w:t>К</w:t>
      </w:r>
      <w:r w:rsidRPr="00110619">
        <w:t>то больше связан с природой в романе?</w:t>
      </w:r>
    </w:p>
    <w:p w:rsidR="00110619" w:rsidRPr="00110619" w:rsidRDefault="00110619" w:rsidP="00110619">
      <w:pPr>
        <w:ind w:left="-567" w:firstLine="567"/>
        <w:jc w:val="both"/>
      </w:pPr>
      <w:r w:rsidRPr="00110619">
        <w:t xml:space="preserve"> 2)</w:t>
      </w:r>
      <w:r w:rsidR="00D6033F">
        <w:t xml:space="preserve"> Как высказывается Базаров</w:t>
      </w:r>
      <w:r w:rsidRPr="00110619">
        <w:t xml:space="preserve"> о природе? (</w:t>
      </w:r>
      <w:r w:rsidR="00D6033F">
        <w:t>«</w:t>
      </w:r>
      <w:r w:rsidRPr="00110619">
        <w:t>Природа не храм, а мастерская, и человек в ней работник</w:t>
      </w:r>
      <w:r w:rsidR="00D6033F">
        <w:t>».</w:t>
      </w:r>
      <w:r w:rsidRPr="00110619">
        <w:t>)</w:t>
      </w:r>
    </w:p>
    <w:p w:rsidR="00110619" w:rsidRPr="00110619" w:rsidRDefault="00D6033F" w:rsidP="00110619">
      <w:pPr>
        <w:ind w:left="-567" w:firstLine="567"/>
        <w:jc w:val="both"/>
      </w:pPr>
      <w:r>
        <w:t>3) Ч</w:t>
      </w:r>
      <w:r w:rsidR="00110619" w:rsidRPr="00110619">
        <w:t>ем можно объяснить отрицательное отношение Базарова к красоте природы? (Как нигилист, он отрицает и природу, и искусство.</w:t>
      </w:r>
      <w:r>
        <w:t>)</w:t>
      </w:r>
    </w:p>
    <w:p w:rsidR="00110619" w:rsidRPr="00110619" w:rsidRDefault="00D6033F" w:rsidP="00110619">
      <w:pPr>
        <w:ind w:left="-567" w:firstLine="567"/>
        <w:jc w:val="both"/>
      </w:pPr>
      <w:r>
        <w:t>4) А</w:t>
      </w:r>
      <w:r w:rsidR="00110619" w:rsidRPr="00110619">
        <w:t xml:space="preserve"> вы как думаете? (Отвечают)</w:t>
      </w:r>
    </w:p>
    <w:p w:rsidR="00110619" w:rsidRPr="00110619" w:rsidRDefault="00D6033F" w:rsidP="00110619">
      <w:pPr>
        <w:ind w:left="-567" w:firstLine="567"/>
        <w:jc w:val="both"/>
      </w:pPr>
      <w:r>
        <w:t>5) О</w:t>
      </w:r>
      <w:r w:rsidR="00110619" w:rsidRPr="00110619">
        <w:t xml:space="preserve">спаривает ли Тургенев </w:t>
      </w:r>
      <w:proofErr w:type="spellStart"/>
      <w:r w:rsidR="00110619" w:rsidRPr="00110619">
        <w:t>базаровское</w:t>
      </w:r>
      <w:proofErr w:type="spellEnd"/>
      <w:r w:rsidR="00110619" w:rsidRPr="00110619">
        <w:t xml:space="preserve"> утверждение о природе? </w:t>
      </w:r>
      <w:r>
        <w:t>(</w:t>
      </w:r>
      <w:r w:rsidR="00110619" w:rsidRPr="00110619">
        <w:t>Затрудняются.</w:t>
      </w:r>
      <w:r>
        <w:t>)</w:t>
      </w:r>
    </w:p>
    <w:p w:rsidR="00110619" w:rsidRPr="00110619" w:rsidRDefault="00110619" w:rsidP="00110619">
      <w:pPr>
        <w:ind w:left="-567" w:firstLine="567"/>
        <w:jc w:val="both"/>
      </w:pPr>
      <w:r w:rsidRPr="00110619">
        <w:t xml:space="preserve">- Вот и не знаем, оказывается, самого главного, если мы при чтении не вчитывались в тургеневские пейзажи. Обратим внимание на начало </w:t>
      </w:r>
      <w:proofErr w:type="gramStart"/>
      <w:r w:rsidRPr="00110619">
        <w:t>следующей</w:t>
      </w:r>
      <w:proofErr w:type="gramEnd"/>
      <w:r w:rsidRPr="00110619">
        <w:t xml:space="preserve"> 11-главы после этого спора Базарова с Павлом Кирсановым.  Как она начинается? (С описания прекрасного утра.)</w:t>
      </w:r>
    </w:p>
    <w:p w:rsidR="00110619" w:rsidRPr="00110619" w:rsidRDefault="00110619" w:rsidP="00110619">
      <w:pPr>
        <w:ind w:left="-567" w:firstLine="567"/>
        <w:jc w:val="both"/>
      </w:pPr>
      <w:r w:rsidRPr="00110619">
        <w:t>- Начиная 11-ю главу с великолепного пейзажа, Тургенев показывает, что эта красота нужна человеку, он спорит  с Базаровым,</w:t>
      </w:r>
      <w:bookmarkStart w:id="0" w:name="_GoBack"/>
      <w:bookmarkEnd w:id="0"/>
      <w:r w:rsidRPr="00110619">
        <w:t>но спорит не открыто, не навязчиво. Что это, достоинство или недостаток произведения? (Тургенев - мастер пейзажа и мастер кратких и точных выразительных средств: он оставляет место для воображения читателя.)</w:t>
      </w:r>
    </w:p>
    <w:p w:rsidR="00110619" w:rsidRPr="00110619" w:rsidRDefault="00110619" w:rsidP="00110619">
      <w:pPr>
        <w:ind w:left="-567" w:firstLine="567"/>
        <w:jc w:val="both"/>
      </w:pPr>
      <w:r w:rsidRPr="00110619">
        <w:t>Вот таким образом на уроках создаю проблемные ситуации и веду познавательный поиск учащихся к их решению. Достоинством таких уроков является то, что учащиеся с интересом решают возникшие перед ними задачи и усваивают, что художественная форма является средством выражения идейного содержания  произведения; нельзя понять идею, не выяснив роль и значение различных компонентов его художественной формы. Так увеличивается эффект воздействия литературного чтения и воспитывается художественный вкус.</w:t>
      </w:r>
    </w:p>
    <w:p w:rsidR="00110619" w:rsidRPr="00110619" w:rsidRDefault="00110619" w:rsidP="00110619">
      <w:pPr>
        <w:pStyle w:val="a3"/>
        <w:spacing w:line="240" w:lineRule="auto"/>
        <w:ind w:left="-567"/>
        <w:rPr>
          <w:sz w:val="24"/>
          <w:szCs w:val="24"/>
        </w:rPr>
      </w:pPr>
      <w:r w:rsidRPr="00110619">
        <w:rPr>
          <w:sz w:val="24"/>
          <w:szCs w:val="24"/>
        </w:rPr>
        <w:t xml:space="preserve">    </w:t>
      </w:r>
      <w:r>
        <w:rPr>
          <w:sz w:val="24"/>
          <w:szCs w:val="24"/>
        </w:rPr>
        <w:tab/>
      </w:r>
      <w:r w:rsidRPr="00110619">
        <w:rPr>
          <w:sz w:val="24"/>
          <w:szCs w:val="24"/>
        </w:rPr>
        <w:t>Таковы в кратком описании пути привития художественного вкуса моими предметами язык и литература.</w:t>
      </w:r>
    </w:p>
    <w:p w:rsidR="00110619" w:rsidRDefault="00110619" w:rsidP="00110619">
      <w:pPr>
        <w:ind w:left="-567" w:firstLine="567"/>
        <w:jc w:val="both"/>
        <w:rPr>
          <w:sz w:val="28"/>
          <w:szCs w:val="28"/>
        </w:rPr>
      </w:pPr>
    </w:p>
    <w:p w:rsidR="00E77CBD" w:rsidRPr="00110619" w:rsidRDefault="00110619" w:rsidP="00110619">
      <w:pPr>
        <w:ind w:left="-567" w:firstLine="567"/>
        <w:jc w:val="both"/>
        <w:rPr>
          <w:sz w:val="28"/>
          <w:szCs w:val="28"/>
        </w:rPr>
      </w:pPr>
      <w:r>
        <w:rPr>
          <w:sz w:val="28"/>
          <w:szCs w:val="28"/>
        </w:rPr>
        <w:t xml:space="preserve"> </w:t>
      </w:r>
    </w:p>
    <w:sectPr w:rsidR="00E77CBD" w:rsidRPr="00110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L_Times New Roman">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19"/>
    <w:rsid w:val="00110619"/>
    <w:rsid w:val="00D6033F"/>
    <w:rsid w:val="00E77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6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0619"/>
    <w:pPr>
      <w:spacing w:line="360" w:lineRule="auto"/>
      <w:jc w:val="both"/>
    </w:pPr>
    <w:rPr>
      <w:rFonts w:ascii="SL_Times New Roman" w:hAnsi="SL_Times New Roman" w:cs="Arial"/>
      <w:sz w:val="28"/>
      <w:szCs w:val="28"/>
    </w:rPr>
  </w:style>
  <w:style w:type="character" w:customStyle="1" w:styleId="a4">
    <w:name w:val="Основной текст Знак"/>
    <w:basedOn w:val="a0"/>
    <w:link w:val="a3"/>
    <w:rsid w:val="00110619"/>
    <w:rPr>
      <w:rFonts w:ascii="SL_Times New Roman" w:eastAsia="Times New Roman" w:hAnsi="SL_Times New Roman" w:cs="Arial"/>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6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0619"/>
    <w:pPr>
      <w:spacing w:line="360" w:lineRule="auto"/>
      <w:jc w:val="both"/>
    </w:pPr>
    <w:rPr>
      <w:rFonts w:ascii="SL_Times New Roman" w:hAnsi="SL_Times New Roman" w:cs="Arial"/>
      <w:sz w:val="28"/>
      <w:szCs w:val="28"/>
    </w:rPr>
  </w:style>
  <w:style w:type="character" w:customStyle="1" w:styleId="a4">
    <w:name w:val="Основной текст Знак"/>
    <w:basedOn w:val="a0"/>
    <w:link w:val="a3"/>
    <w:rsid w:val="00110619"/>
    <w:rPr>
      <w:rFonts w:ascii="SL_Times New Roman" w:eastAsia="Times New Roman" w:hAnsi="SL_Times New Roman" w:cs="Arial"/>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887</Words>
  <Characters>5057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dc:creator>
  <cp:lastModifiedBy>гульнар</cp:lastModifiedBy>
  <cp:revision>1</cp:revision>
  <dcterms:created xsi:type="dcterms:W3CDTF">2019-04-30T18:45:00Z</dcterms:created>
  <dcterms:modified xsi:type="dcterms:W3CDTF">2019-04-30T18:59:00Z</dcterms:modified>
</cp:coreProperties>
</file>