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Конструкт </w:t>
      </w:r>
      <w:r/>
    </w:p>
    <w:p>
      <w:pPr>
        <w:jc w:val="center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Организация занятий по основным общеобразовательным программам дошкольного образования </w:t>
      </w:r>
      <w:r/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Бухаровой</w:t>
      </w:r>
      <w:r>
        <w:rPr>
          <w:rFonts w:ascii="Times New Roman" w:hAnsi="Times New Roman"/>
          <w:b/>
          <w:sz w:val="24"/>
          <w:szCs w:val="24"/>
        </w:rPr>
        <w:t xml:space="preserve"> Анастасии Владимировны</w:t>
      </w:r>
      <w:r/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/>
          <w:sz w:val="24"/>
          <w:szCs w:val="24"/>
        </w:rPr>
        <w:t xml:space="preserve">подготовительная к школе </w:t>
      </w:r>
      <w:bookmarkStart w:id="0" w:name="_GoBack"/>
      <w:r/>
      <w:bookmarkEnd w:id="0"/>
      <w:r/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 xml:space="preserve">Путешествие по реке Исеть</w:t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Образовательная область: </w:t>
      </w:r>
      <w:r>
        <w:rPr>
          <w:rFonts w:ascii="Times New Roman" w:hAnsi="Times New Roman"/>
          <w:sz w:val="24"/>
          <w:szCs w:val="24"/>
        </w:rPr>
        <w:t xml:space="preserve">социально-коммуникативное развитие</w:t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НОД: </w:t>
      </w:r>
      <w:r>
        <w:rPr>
          <w:rFonts w:ascii="Times New Roman" w:hAnsi="Times New Roman"/>
          <w:sz w:val="24"/>
          <w:szCs w:val="24"/>
        </w:rPr>
        <w:t xml:space="preserve">игра-путешествие</w:t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Виды деятельности: </w:t>
      </w:r>
      <w:r>
        <w:rPr>
          <w:rFonts w:ascii="Times New Roman" w:hAnsi="Times New Roman"/>
          <w:sz w:val="24"/>
          <w:szCs w:val="24"/>
        </w:rPr>
        <w:t xml:space="preserve">коммуникативная</w:t>
      </w:r>
      <w:r>
        <w:rPr>
          <w:rFonts w:ascii="Times New Roman" w:hAnsi="Times New Roman"/>
          <w:sz w:val="24"/>
          <w:szCs w:val="24"/>
        </w:rPr>
        <w:t xml:space="preserve">, игровая</w:t>
      </w:r>
      <w:r>
        <w:rPr>
          <w:rFonts w:ascii="Times New Roman" w:hAnsi="Times New Roman"/>
          <w:sz w:val="24"/>
          <w:szCs w:val="24"/>
        </w:rPr>
        <w:t xml:space="preserve">, познавательная</w:t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Формы организации: </w:t>
      </w:r>
      <w:r>
        <w:rPr>
          <w:rFonts w:ascii="Times New Roman" w:hAnsi="Times New Roman"/>
          <w:sz w:val="24"/>
          <w:szCs w:val="24"/>
        </w:rPr>
        <w:t xml:space="preserve">групповая, индивидуальная</w:t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Планируемый результат:</w:t>
      </w:r>
      <w:r/>
    </w:p>
    <w:p>
      <w:pPr>
        <w:pStyle w:val="42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проявляют самостоятельность, положительно настроены на занятии;</w:t>
      </w:r>
      <w:r/>
    </w:p>
    <w:p>
      <w:pPr>
        <w:pStyle w:val="42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детей налажены дружеские взаимоотношения;</w:t>
      </w:r>
      <w:r/>
    </w:p>
    <w:p>
      <w:pPr>
        <w:pStyle w:val="42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детей усовершенствованы</w:t>
      </w:r>
      <w:r>
        <w:rPr>
          <w:rFonts w:ascii="Times New Roman" w:hAnsi="Times New Roman"/>
          <w:sz w:val="24"/>
          <w:szCs w:val="24"/>
        </w:rPr>
        <w:t xml:space="preserve"> мелкая </w:t>
      </w:r>
      <w:r>
        <w:rPr>
          <w:rFonts w:ascii="Times New Roman" w:hAnsi="Times New Roman"/>
          <w:sz w:val="24"/>
          <w:szCs w:val="24"/>
        </w:rPr>
        <w:t xml:space="preserve">и крупная </w:t>
      </w:r>
      <w:r>
        <w:rPr>
          <w:rFonts w:ascii="Times New Roman" w:hAnsi="Times New Roman"/>
          <w:sz w:val="24"/>
          <w:szCs w:val="24"/>
        </w:rPr>
        <w:t xml:space="preserve">моторика, развито внимание;</w:t>
      </w:r>
      <w:r/>
    </w:p>
    <w:p>
      <w:pPr>
        <w:pStyle w:val="42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умеют выполнять правильно различные задания</w:t>
      </w:r>
      <w:r/>
    </w:p>
    <w:p>
      <w:pPr>
        <w:pStyle w:val="42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 умеют выстраивать алгоритмы и задавать движение мини-роботам Bee-bote</w:t>
      </w:r>
      <w:r>
        <w:rPr>
          <w:rFonts w:ascii="Times New Roman" w:hAnsi="Times New Roman"/>
          <w:sz w:val="24"/>
          <w:szCs w:val="24"/>
        </w:rPr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создание положительного настроя </w:t>
      </w:r>
      <w:r>
        <w:rPr>
          <w:rFonts w:ascii="Times New Roman" w:hAnsi="Times New Roman"/>
          <w:sz w:val="24"/>
          <w:szCs w:val="24"/>
        </w:rPr>
        <w:t xml:space="preserve">и внимательного отношения друг к другу </w:t>
      </w:r>
      <w:r>
        <w:rPr>
          <w:rFonts w:ascii="Times New Roman" w:hAnsi="Times New Roman"/>
          <w:sz w:val="24"/>
          <w:szCs w:val="24"/>
        </w:rPr>
        <w:t xml:space="preserve">при путешествии по реке Исеть родного города</w:t>
      </w:r>
      <w:r/>
    </w:p>
    <w:tbl>
      <w:tblPr>
        <w:tblStyle w:val="424"/>
        <w:tblW w:w="0" w:type="auto"/>
        <w:tblInd w:w="0" w:type="dxa"/>
        <w:tblLook w:val="04A0" w:firstRow="1" w:lastRow="0" w:firstColumn="1" w:lastColumn="0" w:noHBand="0" w:noVBand="1"/>
      </w:tblPr>
      <w:tblGrid>
        <w:gridCol w:w="9067"/>
        <w:gridCol w:w="6321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6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 совместной познавательно-исследовательской деятельности     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21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 с учетом индивидуальных особенностей воспитанников группы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6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Воспитательные:</w:t>
            </w:r>
            <w:r/>
          </w:p>
          <w:p>
            <w:pPr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Воспитывать желание</w:t>
            </w:r>
            <w:r/>
          </w:p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самостоятельность, положительные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эмоции на занятии;</w:t>
            </w:r>
            <w:r/>
          </w:p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воспитывать дружеские взаимоотношения между детьми</w:t>
            </w:r>
            <w:r/>
          </w:p>
          <w:p>
            <w:pPr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Развивающие:</w:t>
            </w:r>
            <w:r/>
          </w:p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развивать внимание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мелкую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крупную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моторику</w:t>
            </w:r>
            <w:r/>
          </w:p>
          <w:p>
            <w:pPr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Обучающие:</w:t>
            </w:r>
            <w:r/>
          </w:p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учить детей правильно выполнять различные задания</w:t>
            </w:r>
            <w:r/>
          </w:p>
          <w:p>
            <w:pPr>
              <w:ind w:left="0" w:firstLine="0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-учить детей строить алгоритм и задавать движение мини-роботам Bee-Bote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321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</w:tbl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Список использованной литературы:</w:t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Учебно-методический комплект: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1.ОТ РОЖДЕНИЯ ДО ШКОЛЫ. Примерная общеобразовательная программа дошкольного образования (пилотный вариант) / Под ред. Н.Е. </w:t>
      </w:r>
      <w:r>
        <w:rPr>
          <w:rFonts w:ascii="Times New Roman" w:hAnsi="Times New Roman"/>
          <w:bCs/>
          <w:sz w:val="24"/>
          <w:szCs w:val="24"/>
        </w:rPr>
        <w:t xml:space="preserve">Вераксы</w:t>
      </w:r>
      <w:r>
        <w:rPr>
          <w:rFonts w:ascii="Times New Roman" w:hAnsi="Times New Roman"/>
          <w:bCs/>
          <w:sz w:val="24"/>
          <w:szCs w:val="24"/>
        </w:rPr>
        <w:t xml:space="preserve">, Т.С. Комаровой, М.А. Васильевой. 3-е изд., </w:t>
      </w:r>
      <w:r>
        <w:rPr>
          <w:rFonts w:ascii="Times New Roman" w:hAnsi="Times New Roman"/>
          <w:bCs/>
          <w:sz w:val="24"/>
          <w:szCs w:val="24"/>
        </w:rPr>
        <w:t xml:space="preserve">испр</w:t>
      </w:r>
      <w:r>
        <w:rPr>
          <w:rFonts w:ascii="Times New Roman" w:hAnsi="Times New Roman"/>
          <w:bCs/>
          <w:sz w:val="24"/>
          <w:szCs w:val="24"/>
        </w:rPr>
        <w:t xml:space="preserve">.</w:t>
      </w:r>
      <w:r>
        <w:rPr>
          <w:rFonts w:ascii="Times New Roman" w:hAnsi="Times New Roman"/>
          <w:bCs/>
          <w:sz w:val="24"/>
          <w:szCs w:val="24"/>
        </w:rPr>
        <w:t xml:space="preserve"> и доп. М.: МОЗАИКА СИНТЕЗ, 2015. 368 с.</w:t>
      </w:r>
      <w:r>
        <w:rPr>
          <w:rFonts w:ascii="Times New Roman" w:hAnsi="Times New Roman"/>
          <w:bCs/>
          <w:sz w:val="24"/>
          <w:szCs w:val="24"/>
        </w:rPr>
        <w:br/>
        <w:t xml:space="preserve">2.Федеральный государственный образовательный стандарт дошкольного образования / Министерство образования и науки российской федерации приказ от 17 октября 2013 г. N 1155.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Принципы дошкольного образования (ФГОС): </w:t>
      </w:r>
      <w:r>
        <w:rPr>
          <w:rFonts w:ascii="Times New Roman" w:hAnsi="Times New Roman"/>
          <w:sz w:val="24"/>
          <w:szCs w:val="24"/>
        </w:rPr>
        <w:t xml:space="preserve"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</w:t>
      </w:r>
      <w:r>
        <w:rPr>
          <w:rFonts w:ascii="Times New Roman" w:hAnsi="Times New Roman"/>
          <w:sz w:val="24"/>
          <w:szCs w:val="24"/>
        </w:rPr>
        <w:t xml:space="preserve">о образования, становится субъектом образования;                                                 содействие и сотрудничество детей и взрослых, признание ребёнка полноценным участником (субъектом) образовательных отношений;                              подд</w:t>
      </w:r>
      <w:r>
        <w:rPr>
          <w:rFonts w:ascii="Times New Roman" w:hAnsi="Times New Roman"/>
          <w:sz w:val="24"/>
          <w:szCs w:val="24"/>
        </w:rPr>
        <w:t xml:space="preserve">ержка инициативы детей в различных видах деятельности; формирование познавательных интересов и познавательных действий ребёнка в различных видах деятельности;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возрастная адекватность дошкольного образования (соответствие условий, требований, методов возрасту и особенностям развития).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Принципы воспитания: </w:t>
      </w:r>
      <w:r>
        <w:rPr>
          <w:rFonts w:ascii="Times New Roman" w:hAnsi="Times New Roman"/>
          <w:sz w:val="24"/>
          <w:szCs w:val="24"/>
        </w:rPr>
        <w:t xml:space="preserve">создание положительного эмоционального фона и атмосферы эмоционального подъёма; воспитание через взаимодействие.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Принципы обучения: </w:t>
      </w:r>
      <w:r>
        <w:rPr>
          <w:rFonts w:ascii="Times New Roman" w:hAnsi="Times New Roman"/>
          <w:sz w:val="24"/>
          <w:szCs w:val="24"/>
        </w:rPr>
        <w:t xml:space="preserve">принцип доступности, наглядности, принцип деятельности.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Методы воспитания: </w:t>
      </w:r>
      <w:r>
        <w:rPr>
          <w:rFonts w:ascii="Times New Roman" w:hAnsi="Times New Roman"/>
          <w:sz w:val="24"/>
          <w:szCs w:val="24"/>
        </w:rPr>
        <w:t xml:space="preserve">мотивации к деятельности, поощрение.</w:t>
      </w:r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</w:t>
      </w:r>
      <w:r>
        <w:rPr>
          <w:rFonts w:ascii="Times New Roman" w:hAnsi="Times New Roman"/>
          <w:sz w:val="24"/>
          <w:szCs w:val="24"/>
        </w:rPr>
        <w:t xml:space="preserve">: Панель STM, мини-роботы Bee-Bote </w:t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t xml:space="preserve">Ход занятия:</w:t>
      </w:r>
      <w:r/>
    </w:p>
    <w:tbl>
      <w:tblPr>
        <w:tblStyle w:val="424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2127"/>
        <w:gridCol w:w="5386"/>
        <w:gridCol w:w="2268"/>
        <w:gridCol w:w="2777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Этапы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Методы обучения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педагога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детей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7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Планируемый результат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pStyle w:val="423"/>
              <w:numPr>
                <w:ilvl w:val="0"/>
                <w:numId w:val="2"/>
              </w:numPr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Мотивация на совместную деятельность.</w:t>
            </w:r>
            <w:r/>
          </w:p>
          <w:p>
            <w:pPr>
              <w:ind w:left="360"/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смотивировать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на совместную деятельность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 эмоционально включает в действие, вовлекает в слушание детей</w:t>
            </w:r>
            <w:r/>
          </w:p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Ребята, помните, мы участвовали в конкурсе рисунков на тему: «Морские обитатели»? Наши рисунки очень понравились всем и нам подарили билеты в увлекательное путешествие по нашей реке, которая называется Исеть. Вы хотите отправиться в это путешествие?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Нам также нужно будет предоставить отчет о том, как мы провели время в путешествии. Будет несколько интересных заданий. Вы готовы?</w:t>
            </w:r>
            <w:r/>
          </w:p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Ответы детей – 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слушают воспитателя, отвечают на вопросы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смотивированы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совместную деятельность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pStyle w:val="423"/>
              <w:numPr>
                <w:ilvl w:val="0"/>
                <w:numId w:val="2"/>
              </w:numPr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часть.</w:t>
            </w:r>
            <w:r/>
          </w:p>
          <w:p>
            <w:pPr>
              <w:ind w:left="360"/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2.1.</w:t>
            </w:r>
            <w:r/>
          </w:p>
          <w:p>
            <w:pPr>
              <w:ind w:left="360"/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самостоятельность, доброжелательное отношение друг к другу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продолжать развивать внимание, мелкую и крупную моторику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демонстрация, игровое упражнение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 включает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медиапрезентацию на STM панели.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/>
          </w:p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на чем же мы можем с вами путешествовать по реке?</w:t>
            </w:r>
            <w:r/>
          </w:p>
          <w:p>
            <w:pPr>
              <w:spacing w:lineRule="auto" w:line="24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Дети дают многочисленные ответы.</w:t>
            </w:r>
            <w:r/>
          </w:p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на чем нам будет удобнее всего?</w:t>
            </w:r>
            <w:r/>
          </w:p>
          <w:p>
            <w:pPr>
              <w:spacing w:lineRule="auto" w:line="24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Дети выбирают транспортное средство, воспитатель их подводит к выбору парохода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Также воспитатель может предложить название транспорта.</w:t>
            </w:r>
            <w:r/>
          </w:p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Итак, мы отправляемся в увлекательное путешествие по реке нашего города, по Исети. Все готовы?</w:t>
            </w:r>
            <w:r/>
          </w:p>
          <w:p>
            <w:pPr>
              <w:spacing w:lineRule="auto" w:line="24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Включается музыка.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Ребята обходят вокруг столов под музыку и останавливаются возле одного стола. на столе лежит конверт и мини-роботы Bee-Bote c мини-ковриком</w:t>
            </w:r>
            <w:r/>
          </w:p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Первая остановка – памятник «Лось». Ребята, что вы можете рассказать об этом памятнике? Кто-нибудь видел его раньше?</w:t>
            </w:r>
            <w:r/>
          </w:p>
          <w:p>
            <w:pPr>
              <w:spacing w:lineRule="auto" w:line="24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Дети рассказывают, что знают об этом памятнике.</w:t>
            </w:r>
            <w:r/>
          </w:p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а вы знаете кто и зачем поставил этот памятник? Автор этого памятника художник и скульптор,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торого зовут Владимир Владимирович Пермяков. Идеей этого памятника стал случай, когда этот художник встретил настоящего лося и тогда он решил вылепить скульптуру на берегу нашей реки. Правда она красивая? Какие эмоции вызывает у вас этот памятник? Почему? </w:t>
            </w:r>
            <w:r/>
          </w:p>
          <w:p>
            <w:pPr>
              <w:spacing w:lineRule="auto" w:line="24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Дети отвечают на вопросы. </w:t>
            </w:r>
            <w:r/>
          </w:p>
          <w:p>
            <w:pPr>
              <w:ind w:left="0" w:firstLine="0"/>
              <w:spacing w:lineRule="auto" w:line="24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sz w:val="24"/>
                <w:szCs w:val="24"/>
              </w:rPr>
              <w:t xml:space="preserve">-Ребята, наши Умные пчелки никогда не видели эту красивую скульптуру, поможем доехать пчелкам? 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ind w:left="0" w:firstLine="0"/>
              <w:spacing w:lineRule="auto" w:line="24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Дети выстраивают алгоритм движения мини-робота и отправляют его к нужной скульптуре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Ребята, вы заметили конверт на столе. Теперь мы можем его открыть и узнать, какое задание там находится. </w:t>
            </w:r>
            <w:r/>
          </w:p>
          <w:p>
            <w:pPr>
              <w:spacing w:lineRule="auto" w:line="24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Игровое упражнение «Найди рога лося, как на памятнике»</w:t>
            </w:r>
            <w:r/>
          </w:p>
          <w:p>
            <w:pPr>
              <w:spacing w:lineRule="auto" w:line="24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делятся на две команды. Ребятам дается лось, как на памятнике, только серого цвета и несколько видов рогов, тоже серого цвета. Детям необходимо, опираясь на фото памятника на презентации на STM-панели, найти нужные рога. Кто первый это сделает – та команда и побеждает.</w:t>
            </w:r>
            <w:r/>
          </w:p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нам нужно поделиться на две команды. У нашего лося чего-то не хватает. </w:t>
            </w:r>
            <w:r/>
          </w:p>
          <w:p>
            <w:pPr>
              <w:spacing w:lineRule="auto" w:line="24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Дети выкрикивают – рогов.</w:t>
            </w:r>
            <w:r/>
          </w:p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Нам необходимо найти настоящие рога лося, посмотрев на фотографию на экране. Чья команда первая определит рога, тот и победил. Начали!</w:t>
            </w:r>
            <w:r/>
          </w:p>
          <w:p>
            <w:pPr>
              <w:spacing w:lineRule="auto" w:line="24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Дети выполняют игровое упражнение.</w:t>
            </w:r>
            <w:r/>
          </w:p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Молодцы! Обе команды справились!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слушают вос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питателя, решают проблему.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проявляют самостоятельность, доброжелательны к друг другу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детей усовершенствованы мелкая и крупная моторика, развито внимание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Физминутка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</w:t>
            </w:r>
            <w:r/>
          </w:p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Снять мышечное напряжение у детей, подготовить их к продуктивной деятельности</w:t>
            </w:r>
            <w:r/>
          </w:p>
          <w:p>
            <w:pPr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Рассказ, демонстрация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Тихо плещется вода,</w:t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плывем по теплой речке.</w:t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(плавательные движения руками)</w:t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небе тучки, как овечки,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Разбежались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кто куда.</w:t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(потягивания – руки вверх и в стороны)</w:t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из речки вылезаем,</w:t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Чтоб обсохнуть погуляем.</w:t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(ходьба на месте)</w:t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теперь глубокий вдох.</w:t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садимся на песок.</w:t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(Дети садятся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уже за другой подготовленный стол)</w:t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повторяют действия за воспитателем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Мышечное напряжение снято, дети готовы к продуктивной деятельности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2.2.</w:t>
            </w:r>
            <w:r/>
          </w:p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Задачи: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учить детей правильно выполнять различные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самостоятельность, положительные эмоции на занятии;</w:t>
            </w:r>
            <w:r/>
          </w:p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дружеские взаимоотношения между детьми</w:t>
            </w:r>
            <w:r/>
          </w:p>
          <w:p>
            <w:pPr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поощрение,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демонстация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смотрите, виднеется наша следующая остановка! Что же там?</w:t>
            </w:r>
            <w:r/>
          </w:p>
          <w:p>
            <w:pPr>
              <w:spacing w:lineRule="auto" w:line="24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 показывает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аудиопрезентацию</w:t>
            </w:r>
            <w:r/>
          </w:p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Посмотрите, это же самая красивая и необычная скала на реке Исеть! Кто-нибудь знает название этой скалы?</w:t>
            </w:r>
            <w:r/>
          </w:p>
          <w:p>
            <w:pPr>
              <w:spacing w:lineRule="auto" w:line="24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Дети отвечают</w:t>
            </w:r>
            <w:r/>
          </w:p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Правильно, это Каменные ворота. Кто-нибудь хочет рассказать, что знает о каменных воротах?</w:t>
            </w:r>
            <w:r/>
          </w:p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знаю, что Вика была возле них. Что ты можешь сказать о них?</w:t>
            </w:r>
            <w:r/>
          </w:p>
          <w:p>
            <w:pPr>
              <w:spacing w:lineRule="auto" w:line="24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Вика рассказывает небольшую историю своей поездки.</w:t>
            </w:r>
            <w:r/>
          </w:p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Присмотревшись к этим воротам, то можно увидеть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интересные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оканемелости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Посмотрите внимательно на фото. Правда, они очень красивые? Все из вас видели эти ворота, но вот пчелки снова не бывали в этом чудесном месте, может мы снова их познакомим с каменными, чтобы они тоже смогли полюбоваться?</w:t>
            </w:r>
            <w:r/>
          </w:p>
          <w:p>
            <w:pPr>
              <w:spacing w:lineRule="auto" w:line="24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Дети задают движение биботам 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Ребята, вы также заметили, что на нашем столе лежит деревянный конструктор. Кто догадался, что мы будем делать? </w:t>
            </w:r>
            <w:r/>
          </w:p>
          <w:p>
            <w:pPr>
              <w:spacing w:lineRule="auto" w:line="24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Ответы детей</w:t>
            </w:r>
            <w:r/>
          </w:p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Правильно, теперь каждый из вас построит свои каменные ворота. По окончанию, я вас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сфотографирую и эти фотографии пойдут в наш отчет. Начинайте!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отвечают на вопросы, делают игровые упражнения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7" w:type="dxa"/>
            <w:textDirection w:val="lrTb"/>
            <w:noWrap w:val="false"/>
          </w:tcPr>
          <w:p>
            <w:pPr>
              <w:ind w:left="360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ети проявляют самостоятельность, положительно настроены на занятии;</w:t>
            </w:r>
            <w:r/>
          </w:p>
          <w:p>
            <w:pPr>
              <w:ind w:left="360"/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детей налажены дружеские взаимоотношения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дети правильно выполняют задание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2.3</w:t>
            </w:r>
            <w:r/>
          </w:p>
          <w:p>
            <w:pPr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самостоятельность, положительные эмоции на занятии;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рассказ, поощрение, презентация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Теперь мы можем двигаться дальше.</w:t>
            </w:r>
            <w:r/>
          </w:p>
          <w:p>
            <w:pPr>
              <w:spacing w:lineRule="auto" w:line="24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Дети проходят вокруг столов под музыку и останавливаются у следующего стола.</w:t>
            </w:r>
            <w:r/>
          </w:p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Ребята, слышите шум?</w:t>
            </w:r>
            <w:r/>
          </w:p>
          <w:p>
            <w:pPr>
              <w:spacing w:lineRule="auto" w:line="24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Дети прислушиваются</w:t>
            </w:r>
            <w:r/>
          </w:p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Что-то так протяжно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шумит..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посмотрите – это же порог Ревун! Вы слышали о порогах? Что это такое?</w:t>
            </w:r>
            <w:r/>
          </w:p>
          <w:p>
            <w:pPr>
              <w:spacing w:lineRule="auto" w:line="24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дети делятся своими знаниями о пороге</w:t>
            </w:r>
            <w:r/>
          </w:p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Этот порог очень уникальный. Он здесь единственный такой, больше порогов нет вблизи нашего города. Как думаете, почему он называется Ревун?</w:t>
            </w:r>
            <w:r/>
          </w:p>
          <w:p>
            <w:pPr>
              <w:spacing w:lineRule="auto" w:line="24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Ответы детей</w:t>
            </w:r>
            <w:r/>
          </w:p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Правильно, вы слышите, какие звуки он издает, как будто кто-то плачет.</w:t>
            </w:r>
            <w:r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Отправим в путешествие к порогу Ревун наших пчелок? Но в этот раз путь пчелкам преграждают каменистые горы. Вам нужно построить маршруты пчелкам так, чтобы они не встретили ни одной горы. Приступайте! </w:t>
            </w:r>
            <w:r/>
          </w:p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-Ребята, вы большие молодцы! Справились со всеми заданиями!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слушают педагога, отвечают на вопросы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самостоятельны, проявляют положительные эмоции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pStyle w:val="423"/>
              <w:numPr>
                <w:ilvl w:val="0"/>
                <w:numId w:val="2"/>
              </w:numPr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 ОД.</w:t>
            </w:r>
            <w:r/>
          </w:p>
          <w:p>
            <w:pPr>
              <w:ind w:left="360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Показать достижение своей деятельности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вот и подошло к концу наше путешествие по реке Исеть. Что вам запомнилось больше всего? Что понравилось? Что не понравилось? Почему? Как думаете, получится ли у нас хороший подробный отчет о нашем путешествии?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отвечают на вопросы, анализируют свою деятельность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делать вывод и аргументировать его; оценивать результат своей деятельности; выражать свои чувства.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0" w:type="dxa"/>
            <w:textDirection w:val="lrTb"/>
            <w:noWrap w:val="false"/>
          </w:tcPr>
          <w:p>
            <w:pPr>
              <w:pStyle w:val="423"/>
              <w:numPr>
                <w:ilvl w:val="0"/>
                <w:numId w:val="2"/>
              </w:numPr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Открытость. </w:t>
            </w:r>
            <w:r/>
          </w:p>
          <w:p>
            <w:pPr>
              <w:ind w:left="360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Сориентировать детей на самостоятельную деятельность в режимных моментах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2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386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Мы сегодня с вами побывали в путешествии на реке нашего города - Исеть. Что-то вам запомнилось больше всего, что-то меньше, и,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ебята, я предлагаю вам из пластилина и картона сделать аппликацию. Чтобы она была похожа на наш любую достопримечательность, на какой мы сегодня с вами побывали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 сможем сделать красивую выставку, чтобы и родители смогли увидеть, где вы сегодня путешествовали.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Согласны?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68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слушают воспитателя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7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ориентированы на самостоятельную деятельность в режимных моментах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9"/>
    <w:next w:val="419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20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9"/>
    <w:next w:val="419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2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9"/>
    <w:next w:val="419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2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9"/>
    <w:next w:val="419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2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9"/>
    <w:next w:val="41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2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9"/>
    <w:next w:val="419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2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9"/>
    <w:next w:val="41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2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9"/>
    <w:next w:val="41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2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9"/>
    <w:next w:val="41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2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9"/>
    <w:next w:val="419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20"/>
    <w:link w:val="32"/>
    <w:uiPriority w:val="10"/>
    <w:rPr>
      <w:sz w:val="48"/>
      <w:szCs w:val="48"/>
    </w:rPr>
  </w:style>
  <w:style w:type="paragraph" w:styleId="34">
    <w:name w:val="Subtitle"/>
    <w:basedOn w:val="419"/>
    <w:next w:val="419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20"/>
    <w:link w:val="34"/>
    <w:uiPriority w:val="11"/>
    <w:rPr>
      <w:sz w:val="24"/>
      <w:szCs w:val="24"/>
    </w:rPr>
  </w:style>
  <w:style w:type="paragraph" w:styleId="36">
    <w:name w:val="Quote"/>
    <w:basedOn w:val="419"/>
    <w:next w:val="419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9"/>
    <w:next w:val="419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9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20"/>
    <w:link w:val="40"/>
    <w:uiPriority w:val="99"/>
  </w:style>
  <w:style w:type="paragraph" w:styleId="42">
    <w:name w:val="Footer"/>
    <w:basedOn w:val="419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20"/>
    <w:link w:val="42"/>
    <w:uiPriority w:val="99"/>
  </w:style>
  <w:style w:type="paragraph" w:styleId="44">
    <w:name w:val="Caption"/>
    <w:basedOn w:val="419"/>
    <w:next w:val="41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9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20"/>
    <w:uiPriority w:val="99"/>
    <w:unhideWhenUsed/>
    <w:rPr>
      <w:vertAlign w:val="superscript"/>
    </w:rPr>
  </w:style>
  <w:style w:type="paragraph" w:styleId="176">
    <w:name w:val="endnote text"/>
    <w:basedOn w:val="419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20"/>
    <w:uiPriority w:val="99"/>
    <w:semiHidden/>
    <w:unhideWhenUsed/>
    <w:rPr>
      <w:vertAlign w:val="superscript"/>
    </w:rPr>
  </w:style>
  <w:style w:type="paragraph" w:styleId="179">
    <w:name w:val="toc 1"/>
    <w:basedOn w:val="419"/>
    <w:next w:val="41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9"/>
    <w:next w:val="41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9"/>
    <w:next w:val="41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9"/>
    <w:next w:val="41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9"/>
    <w:next w:val="41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9"/>
    <w:next w:val="41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9"/>
    <w:next w:val="41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9"/>
    <w:next w:val="41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9"/>
    <w:next w:val="41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9" w:default="1">
    <w:name w:val="Normal"/>
    <w:qFormat/>
    <w:rPr>
      <w:rFonts w:ascii="Calibri" w:hAnsi="Calibri" w:cs="Times New Roman" w:eastAsia="Calibri"/>
    </w:rPr>
    <w:pPr>
      <w:spacing w:lineRule="auto" w:line="256"/>
    </w:pPr>
  </w:style>
  <w:style w:type="character" w:styleId="420" w:default="1">
    <w:name w:val="Default Paragraph Font"/>
    <w:uiPriority w:val="1"/>
    <w:semiHidden/>
    <w:unhideWhenUsed/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paragraph" w:styleId="423">
    <w:name w:val="List Paragraph"/>
    <w:basedOn w:val="419"/>
    <w:qFormat/>
    <w:uiPriority w:val="34"/>
    <w:pPr>
      <w:contextualSpacing w:val="true"/>
      <w:ind w:left="720"/>
    </w:pPr>
  </w:style>
  <w:style w:type="table" w:styleId="424">
    <w:name w:val="Table Grid"/>
    <w:basedOn w:val="421"/>
    <w:uiPriority w:val="39"/>
    <w:rPr>
      <w:rFonts w:ascii="Calibri" w:hAnsi="Calibri" w:cs="Times New Roman" w:eastAsia="Calibri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1038676</dc:creator>
  <cp:keywords/>
  <dc:description/>
  <cp:revision>6</cp:revision>
  <dcterms:created xsi:type="dcterms:W3CDTF">2019-05-30T07:04:00Z</dcterms:created>
  <dcterms:modified xsi:type="dcterms:W3CDTF">2022-11-28T08:19:56Z</dcterms:modified>
</cp:coreProperties>
</file>