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МУНИЦИПАЛЬНОЕ </w:t>
      </w:r>
      <w:r>
        <w:rPr>
          <w:rFonts w:ascii="Times New Roman" w:cs="Times New Roman" w:eastAsia="Calibri" w:hAnsi="Times New Roman"/>
          <w:sz w:val="24"/>
          <w:szCs w:val="24"/>
        </w:rPr>
        <w:t>БЮДЖЕТНОЕ  ОБЩЕОБРАЗОВАТЕЛЬНОЕ</w:t>
      </w:r>
      <w:r>
        <w:rPr>
          <w:rFonts w:ascii="Times New Roman" w:cs="Times New Roman" w:eastAsia="Calibri" w:hAnsi="Times New Roman"/>
          <w:sz w:val="24"/>
          <w:szCs w:val="24"/>
        </w:rPr>
        <w:t xml:space="preserve"> УЧРЕЖДЕНИЕ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«ТАТАРИНОВСКАЯ СРЕДНЯЯ ОБЩЕОБРАЗОВАТЕЛЬНАЯ ШКОЛА»</w:t>
      </w:r>
      <w:r>
        <w:rPr>
          <w:rFonts w:ascii="Times New Roman" w:cs="Times New Roman" w:eastAsia="Calibri" w:hAnsi="Times New Roman"/>
          <w:sz w:val="24"/>
          <w:szCs w:val="24"/>
        </w:rPr>
        <w:br w:type="textWrapping"/>
      </w:r>
      <w:r>
        <w:rPr>
          <w:rFonts w:ascii="Times New Roman" w:cs="Times New Roman" w:eastAsia="Calibri" w:hAnsi="Times New Roman"/>
          <w:sz w:val="24"/>
          <w:szCs w:val="24"/>
        </w:rPr>
        <w:t>ГОРОДСКОГО ОКРУГА СТУПИНО МОСКОВСКОЙ ОБЛАСТИ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________________________________________________________________________________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caps/>
          <w:sz w:val="24"/>
          <w:szCs w:val="24"/>
        </w:rPr>
        <w:t xml:space="preserve">логопедическое Занятие 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4"/>
          <w:lang w:eastAsia="ru-RU"/>
        </w:rPr>
        <w:t>Квест</w:t>
      </w:r>
      <w:r>
        <w:rPr>
          <w:rFonts w:ascii="Times New Roman" w:cs="Times New Roman" w:eastAsia="Calibri" w:hAnsi="Times New Roman"/>
          <w:b/>
          <w:sz w:val="24"/>
          <w:szCs w:val="24"/>
          <w:lang w:eastAsia="ru-RU"/>
        </w:rPr>
        <w:t>-игра: «Путешествие по русским народным сказкам»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4"/>
          <w:lang w:eastAsia="ru-RU"/>
        </w:rPr>
        <w:t>(1 класс)</w:t>
      </w:r>
    </w:p>
    <w:p>
      <w:pPr>
        <w:spacing w:after="0" w:line="240" w:lineRule="auto"/>
        <w:contextualSpacing w:val="on"/>
        <w:jc w:val="center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Составитель:</w:t>
      </w:r>
      <w:r>
        <w:rPr>
          <w:rFonts w:ascii="Times New Roman" w:cs="Times New Roman" w:eastAsia="Calibri" w:hAnsi="Times New Roman"/>
          <w:sz w:val="24"/>
          <w:szCs w:val="24"/>
        </w:rPr>
        <w:br w:type="textWrapping"/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Прибыткова Наталья Владимировна</w:t>
      </w: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учитель-логопед </w:t>
      </w:r>
    </w:p>
    <w:p>
      <w:pPr>
        <w:spacing w:after="0" w:line="240" w:lineRule="auto"/>
        <w:contextualSpacing w:val="on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высшей квалификационной категории</w:t>
      </w:r>
    </w:p>
    <w:p>
      <w:pPr>
        <w:shd w:val="clear" w:color="auto" w:fill="ffffff"/>
        <w:spacing w:before="270" w:after="135" w:line="390" w:lineRule="atLeast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="270" w:after="135" w:line="390" w:lineRule="atLeast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="270" w:after="135" w:line="390" w:lineRule="atLeast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="270" w:after="135" w:line="390" w:lineRule="atLeast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="270" w:after="135" w:line="390" w:lineRule="atLeast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Конспект занятия</w:t>
      </w: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284"/>
        <w:jc w:val="both"/>
        <w:rPr>
          <w:rFonts w:ascii="Calibri" w:cs="Times New Roman" w:eastAsia="Times New Roman" w:hAnsi="Calibr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35" w:line="240" w:lineRule="auto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актуализация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и закрепление знаний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детей о русских народных сказках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умение коллективно решать общие задачи;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решение проблемных ситуаций;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умение выполнять различные игровые задания;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расширение кругозора;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 логического мышления, фантазии, воображения;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обогащение словарного запаса;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привитие интереса к чтению;</w:t>
      </w:r>
    </w:p>
    <w:p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воспитание чувства товарищества и взаимовыручки.</w:t>
      </w:r>
    </w:p>
    <w:p>
      <w:p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Планируемые предметные результаты:</w:t>
      </w:r>
    </w:p>
    <w:p>
      <w:pPr>
        <w:shd w:val="clear" w:color="auto" w:fill="ffffff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— осознавать значимость чтения для личного развития;</w:t>
      </w:r>
    </w:p>
    <w:p>
      <w:pPr>
        <w:shd w:val="clear" w:color="auto" w:fill="ffffff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— формировать потребность в систематическом чтении;</w:t>
      </w:r>
    </w:p>
    <w:p>
      <w:pPr>
        <w:shd w:val="clear" w:color="auto" w:fill="ffffff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— использовать разные виды чтения (ознакомительное, изучающее, выборочное, поисковое);</w:t>
      </w:r>
    </w:p>
    <w:p>
      <w:pPr>
        <w:shd w:val="clear" w:color="auto" w:fill="ffffff"/>
        <w:spacing w:after="0" w:line="240" w:lineRule="auto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— уметь самостоятельно выбирать интересующую литературу;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цветные фишки для деления на команды (красный,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желтый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соответствующего цвета галстук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маршрутный лист для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каждой команд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ы, мешочек, фонограмма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физ.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минутки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«Елочки-пенечки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».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Литература: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русские народные сказки: «Гуси-лебеди», 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Заюшкина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избушка», «Маша и медведь», «Царевна-лягушка», «Курочка Ряба», «Лиса и журавль», «Крошечка-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Хаврошечка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», «По щучьему веленью», «Мальчик с пальчик» и др.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квеста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собрать ключевую фразу.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Командам выдаются </w:t>
      </w:r>
      <w:r>
        <w:fldChar w:fldCharType="begin"/>
      </w:r>
      <w:r>
        <w:instrText xml:space="preserve">HYPERLINK "https://urok.1sept.ru/articles/673154/pril1.docx" </w:instrText>
      </w:r>
      <w:r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маршрутные листы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в которых фиксируются названия этапов, ставится отметка о его прохождении количество баллов. (</w:t>
      </w:r>
      <w:r>
        <w:fldChar w:fldCharType="begin"/>
      </w:r>
      <w:r>
        <w:instrText xml:space="preserve">HYPERLINK "https://urok.1sept.ru/articles/673154/pril1.docx" </w:instrText>
      </w:r>
      <w:r>
        <w:fldChar w:fldCharType="separate"/>
      </w:r>
      <w:r>
        <w:rPr>
          <w:rFonts w:ascii="Times New Roman" w:cs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Приложения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). Задания распечатаны или озвучиваются участникам руководителем станции.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После того, как будут собраны все фрагменты, команды собирают всё высказыван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ие, добавляют недостающее слово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показывают результат организатору. Капитаны команд отдают заполненные маршрутные листы организатору, который фиксирует время завершения всех заданий. Подводятся итоги, оглашается команда-победитель.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Ключевая фраза:</w:t>
      </w:r>
    </w:p>
    <w:p>
      <w:pPr>
        <w:shd w:val="clear" w:color="auto" w:fill="ffffff"/>
        <w:spacing w:after="120" w:line="240" w:lineRule="atLeas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«Сказка – ложь, да в ней намёк, добрым м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олодцам …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(фраза разбивается на 5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частей. Часть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фразы  выдается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участникам за выполнение заданий на каждой станции)</w:t>
      </w:r>
    </w:p>
    <w:p>
      <w:pPr>
        <w:shd w:val="clear" w:color="auto" w:fill="ffffff"/>
        <w:spacing w:after="135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Ход игры</w:t>
      </w:r>
    </w:p>
    <w:p>
      <w:pPr>
        <w:shd w:val="clear" w:color="auto" w:fill="ffffff"/>
        <w:spacing w:before="270" w:after="135" w:line="285" w:lineRule="atLeast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Слово ведущего: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 - Сегодня вас ждет увлекательное путешествие. Вы попытаетесь найти мудрую мысль, которую сказал когда-то очень известный писатель. А для этого мы с вами отправимся 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удивительный мир сказок. Я надеюсь, что вы хорошо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знаете  русские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народные сказки. Поэтому те препятствия, которые ждут вас на пути к цели, не будут для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вас  сложными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Для начала нам нужно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выбрать капитана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ыбор капитана команды.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Каждый ученик вытаск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ивает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  мешочка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фишку (кому достанется красная, то и капитан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2) «Разминка» Блиц-опрос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Перед прохождением станций нужно провести разминку. </w:t>
      </w:r>
    </w:p>
    <w:p>
      <w:pPr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Кто не влез в теремок?</w:t>
      </w:r>
    </w:p>
    <w:p>
      <w:pPr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Кто помог сказочному Емеле изменить жизнь?</w:t>
      </w:r>
    </w:p>
    <w:p>
      <w:pPr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Назовите средство передвижения Бабы Яги?</w:t>
      </w:r>
    </w:p>
    <w:p>
      <w:pPr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Какое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хлебо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булочное  изделие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ушло и от бабушки, и от дедушки?</w:t>
      </w:r>
    </w:p>
    <w:p>
      <w:pPr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Что говорила Машенька медведю, сидя в коробе?</w:t>
      </w:r>
    </w:p>
    <w:p>
      <w:pPr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Кто снёс золотое яичко?</w:t>
      </w:r>
    </w:p>
    <w:p>
      <w:pPr>
        <w:shd w:val="clear" w:color="auto" w:fill="ffffff"/>
        <w:spacing w:before="100" w:after="10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Курочка Ряба оставила вам яички, но не простое, а с той самой мудростью! Каждая команда получит своё яичко, когда пройдет все станции! Удачи!</w:t>
      </w:r>
    </w:p>
    <w:p>
      <w:pPr>
        <w:shd w:val="clear" w:color="auto" w:fill="ffffff"/>
        <w:spacing w:before="270" w:after="135" w:line="285" w:lineRule="atLeast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II. Основная часть мероприятия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270" w:after="135" w:line="285" w:lineRule="atLeast"/>
        <w:jc w:val="center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(команды идут на станции, которые указаны на маршрутных листах)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1 станция «Ребусная»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</w:t>
      </w:r>
      <w:r>
        <w:fldChar w:fldCharType="begin"/>
      </w:r>
      <w:r>
        <w:instrText xml:space="preserve">HYPERLINK "https://urok.1sept.ru/articles/673154/pril2.docx" </w:instrText>
      </w:r>
      <w:r>
        <w:fldChar w:fldCharType="separate"/>
      </w:r>
      <w:r>
        <w:rPr>
          <w:rFonts w:ascii="Times New Roman" w:cs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приложение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Отгадайте название сказки.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2 станция «Весёлый наборщик»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Соберите из букв слова. Что это за сказки? Кто их автор?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а) ЯЧИОК; ШКАМЫ, ХВСТОИК;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Яичко, мышка, хвостик; сказка «Курочка Ряба»; русская народная)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) АКУЖЧ;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АКЕПР, ШКАМЫ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Огород, Жучка, репка; сказка «Репка»; русская народная)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3 станция «Картинная галерея»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</w:t>
      </w:r>
      <w:r>
        <w:fldChar w:fldCharType="begin"/>
      </w:r>
      <w:r>
        <w:instrText xml:space="preserve">HYPERLINK "https://urok.1sept.ru/articles/673154/pril2.docx" </w:instrText>
      </w:r>
      <w:r>
        <w:fldChar w:fldCharType="separate"/>
      </w:r>
      <w:r>
        <w:rPr>
          <w:rFonts w:ascii="Times New Roman" w:cs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приложение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Назовите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сказку.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Подчеркните в названиях сказок гласные буквы.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Иллюстрации к сказкам: «Маша и медведь», «Курочка Ряба», «Гуси-лебеди», 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Заюшкина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избушка».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4.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станция «Почтовая»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Представьте себе, что герои сказок могли бы присылать вам телеграммы. Узнайте героев, от которых пришли телеграммы, назвав героя и сказку.</w:t>
      </w:r>
    </w:p>
    <w:p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Срочно приезжайте! Меня пора тянуть! (Репка)</w:t>
      </w:r>
    </w:p>
    <w:p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Лиса выгнала из дома. Пустите переночевать. (Заяц)</w:t>
      </w:r>
    </w:p>
    <w:p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абушка и дедушка, не волнуйтесь. Я придумала, как обмануть медведя. Скоро буду дома. (Маша)</w:t>
      </w:r>
    </w:p>
    <w:p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 от бабушки ушел, я от дедушки ушел. Скоро буду у вас! (Колобок)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. Станция «Сказочное лото»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Соберите названия сказок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1479"/>
      </w:tblGrid>
      <w:tr>
        <w:trPr>
          <w:jc w:val="center"/>
        </w:trPr>
        <w:tc>
          <w:tcPr>
            <w:cnfStyle w:val="1010000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…              </w:t>
            </w:r>
          </w:p>
        </w:tc>
        <w:tc>
          <w:tcPr>
            <w:cnfStyle w:val="1000000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серый волк</w:t>
            </w:r>
          </w:p>
        </w:tc>
      </w:tr>
      <w:tr>
        <w:trPr>
          <w:jc w:val="center"/>
        </w:trPr>
        <w:tc>
          <w:tcPr>
            <w:cnfStyle w:val="001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Мальчик...                   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Ряба</w:t>
            </w:r>
          </w:p>
        </w:tc>
      </w:tr>
      <w:tr>
        <w:trPr>
          <w:jc w:val="center"/>
        </w:trPr>
        <w:tc>
          <w:tcPr>
            <w:cnfStyle w:val="001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Крошечка…                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избушка</w:t>
            </w:r>
          </w:p>
        </w:tc>
      </w:tr>
      <w:tr>
        <w:trPr>
          <w:jc w:val="center"/>
        </w:trPr>
        <w:tc>
          <w:tcPr>
            <w:cnfStyle w:val="001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Иван-царевич           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лягушка</w:t>
            </w:r>
          </w:p>
        </w:tc>
      </w:tr>
      <w:tr>
        <w:trPr>
          <w:jc w:val="center"/>
        </w:trPr>
        <w:tc>
          <w:tcPr>
            <w:cnfStyle w:val="001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Гуси                            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велению</w:t>
            </w:r>
          </w:p>
        </w:tc>
      </w:tr>
      <w:tr>
        <w:trPr>
          <w:jc w:val="center"/>
        </w:trPr>
        <w:tc>
          <w:tcPr>
            <w:cnfStyle w:val="001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Маша                            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журавль</w:t>
            </w:r>
          </w:p>
        </w:tc>
      </w:tr>
      <w:tr>
        <w:trPr>
          <w:jc w:val="center"/>
        </w:trPr>
        <w:tc>
          <w:tcPr>
            <w:cnfStyle w:val="001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Лиса                              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лебеди</w:t>
            </w:r>
          </w:p>
        </w:tc>
      </w:tr>
      <w:tr>
        <w:trPr>
          <w:jc w:val="center"/>
        </w:trPr>
        <w:tc>
          <w:tcPr>
            <w:cnfStyle w:val="001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 щучьему                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медведь</w:t>
            </w:r>
          </w:p>
        </w:tc>
      </w:tr>
      <w:tr>
        <w:trPr>
          <w:jc w:val="center"/>
        </w:trPr>
        <w:tc>
          <w:tcPr>
            <w:cnfStyle w:val="001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Курочка                      </w:t>
            </w:r>
          </w:p>
        </w:tc>
        <w:tc>
          <w:tcPr>
            <w:cnfStyle w:val="00000001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 пальчик</w:t>
            </w:r>
          </w:p>
        </w:tc>
      </w:tr>
      <w:tr>
        <w:trPr>
          <w:jc w:val="center"/>
        </w:trPr>
        <w:tc>
          <w:tcPr>
            <w:cnfStyle w:val="001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Царевна                     </w:t>
            </w:r>
          </w:p>
        </w:tc>
        <w:tc>
          <w:tcPr>
            <w:cnfStyle w:val="000000100000"/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Хаврошечка</w:t>
            </w:r>
          </w:p>
        </w:tc>
      </w:tr>
    </w:tbl>
    <w:p>
      <w:pPr>
        <w:shd w:val="clear" w:color="auto" w:fill="ffffff"/>
        <w:spacing w:before="270" w:after="135" w:line="285" w:lineRule="atLeast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Подведение итога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После прохождения последней станции команда получает яичко и собирает фразу.</w:t>
      </w:r>
    </w:p>
    <w:p>
      <w:pPr>
        <w:shd w:val="clear" w:color="auto" w:fill="ffffff"/>
        <w:spacing w:before="270" w:after="135" w:line="285" w:lineRule="atLeas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Заключительное слово ведущего</w:t>
      </w:r>
    </w:p>
    <w:p>
      <w:pPr>
        <w:shd w:val="clear" w:color="auto" w:fill="ffffff"/>
        <w:spacing w:after="135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Я поздравляю команды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 активное участие в игре.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Команда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«….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» первой собрала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высказывание великого русского писателя Александра Сергеевича Пушкина о сказках, которое мы можем увидеть в «Сказке о Золотом петушке». И я надеюсь, что это путешествие по сказкам стало для вас не только увлекательным, но и в чем-то поучительным. А эти слова: 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«Сказка – ложь, да в ней намёк, добрым молодцам урок»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 будете помнить, и с удовольствием будете продолжать читать сказки.</w:t>
      </w:r>
    </w:p>
    <w:p/>
    <w:p/>
    <w:p/>
    <w:p/>
    <w:p/>
    <w:p/>
    <w:p/>
    <w:p/>
    <w:p/>
    <w:p/>
    <w:p/>
    <w:p/>
    <w:p/>
    <w:p/>
    <w:p/>
    <w:p/>
    <w:p/>
    <w:p>
      <w:pPr>
        <w:jc w:val="right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Приложение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Команда: ______________________________________________</w:t>
      </w: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e0d38a"/>
        <w:tblCellMar>
          <w:left w:w="0" w:type="dxa"/>
          <w:right w:w="0" w:type="dxa"/>
        </w:tblCellMar>
        <w:tblLook w:val="04A0"/>
      </w:tblPr>
      <w:tblGrid>
        <w:gridCol w:w="5824"/>
        <w:gridCol w:w="4621"/>
      </w:tblGrid>
      <w:tr>
        <w:trPr>
          <w:trHeight w:val="737"/>
        </w:trPr>
        <w:tc>
          <w:tcPr>
            <w:cnfStyle w:val="101000000000"/>
            <w:tcW w:w="2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cnfStyle w:val="100000000000"/>
            <w:tcW w:w="2212" w:type="pct"/>
            <w:tcBorders>
              <w:top w:val="single" w:color="auto" w:sz="8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Отметка о прохождении этапа</w:t>
            </w:r>
          </w:p>
          <w:p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7"/>
        </w:trPr>
        <w:tc>
          <w:tcPr>
            <w:cnfStyle w:val="00100010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1 станция «Картинная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галерея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cnfStyle w:val="00000010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7"/>
        </w:trPr>
        <w:tc>
          <w:tcPr>
            <w:cnfStyle w:val="00100001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2 станция «Весёлый наборщик»</w:t>
            </w:r>
          </w:p>
        </w:tc>
        <w:tc>
          <w:tcPr>
            <w:cnfStyle w:val="00000001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7"/>
        </w:trPr>
        <w:tc>
          <w:tcPr>
            <w:cnfStyle w:val="00100010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станция «Ребусная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» </w:t>
            </w:r>
          </w:p>
        </w:tc>
        <w:tc>
          <w:tcPr>
            <w:cnfStyle w:val="00000010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7"/>
        </w:trPr>
        <w:tc>
          <w:tcPr>
            <w:cnfStyle w:val="00100001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станция  «Почтовая»</w:t>
            </w:r>
          </w:p>
        </w:tc>
        <w:tc>
          <w:tcPr>
            <w:cnfStyle w:val="00000001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7"/>
        </w:trPr>
        <w:tc>
          <w:tcPr>
            <w:cnfStyle w:val="00100010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станция «Сказочное лото»</w:t>
            </w:r>
          </w:p>
        </w:tc>
        <w:tc>
          <w:tcPr>
            <w:cnfStyle w:val="00000010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Команда: ______________________________________________</w:t>
      </w: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e0d38a"/>
        <w:tblCellMar>
          <w:left w:w="0" w:type="dxa"/>
          <w:right w:w="0" w:type="dxa"/>
        </w:tblCellMar>
        <w:tblLook w:val="04A0"/>
      </w:tblPr>
      <w:tblGrid>
        <w:gridCol w:w="5824"/>
        <w:gridCol w:w="4621"/>
      </w:tblGrid>
      <w:tr>
        <w:trPr>
          <w:trHeight w:val="737"/>
        </w:trPr>
        <w:tc>
          <w:tcPr>
            <w:cnfStyle w:val="101000000000"/>
            <w:tcW w:w="2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cnfStyle w:val="100000000000"/>
            <w:tcW w:w="2212" w:type="pct"/>
            <w:tcBorders>
              <w:top w:val="single" w:color="auto" w:sz="8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Отметка о прохождении этапа</w:t>
            </w:r>
          </w:p>
          <w:p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7"/>
        </w:trPr>
        <w:tc>
          <w:tcPr>
            <w:cnfStyle w:val="00100010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1 станция «Сказочное лото»</w:t>
            </w:r>
          </w:p>
        </w:tc>
        <w:tc>
          <w:tcPr>
            <w:cnfStyle w:val="00000010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7"/>
        </w:trPr>
        <w:tc>
          <w:tcPr>
            <w:cnfStyle w:val="00100001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2 станция  «Почтовая»</w:t>
            </w:r>
          </w:p>
        </w:tc>
        <w:tc>
          <w:tcPr>
            <w:cnfStyle w:val="00000001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7"/>
        </w:trPr>
        <w:tc>
          <w:tcPr>
            <w:cnfStyle w:val="00100010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станция «Весёлый наборщик»</w:t>
            </w:r>
          </w:p>
        </w:tc>
        <w:tc>
          <w:tcPr>
            <w:cnfStyle w:val="00000010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67"/>
        </w:trPr>
        <w:tc>
          <w:tcPr>
            <w:cnfStyle w:val="00100001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станция «Ребусная» </w:t>
            </w:r>
          </w:p>
        </w:tc>
        <w:tc>
          <w:tcPr>
            <w:cnfStyle w:val="00000001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7"/>
        </w:trPr>
        <w:tc>
          <w:tcPr>
            <w:cnfStyle w:val="001000100000"/>
            <w:tcW w:w="2788" w:type="pct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станция «Картинная галерея»</w:t>
            </w:r>
          </w:p>
        </w:tc>
        <w:tc>
          <w:tcPr>
            <w:cnfStyle w:val="000000100000"/>
            <w:tcW w:w="2212" w:type="pct"/>
            <w:tcBorders>
              <w:top w:val="nil" w:sz="4" w:space="0"/>
              <w:left w:val="nil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танция «Ребусная» </w:t>
      </w:r>
    </w:p>
    <w:p/>
    <w:p>
      <w:r>
        <w:rPr>
          <w:lang w:eastAsia="ru-RU"/>
        </w:rPr>
        <w:drawing xmlns:mc="http://schemas.openxmlformats.org/markup-compatibility/2006">
          <wp:inline distT="0" distB="0" distL="0" distR="0">
            <wp:extent cx="5400675" cy="4000500"/>
            <wp:effectExtent l="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танция  «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Почтовая»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Срочно приезжайте! Меня пора тянуть! </w:t>
      </w:r>
    </w:p>
    <w:tbl>
      <w:tblPr>
        <w:tblStyle w:val="TableGrid"/>
        <w:tblW w:w="0" w:type="auto"/>
        <w:tblLook w:val="04A0"/>
      </w:tblPr>
      <w:tblGrid>
        <w:gridCol w:w="562"/>
        <w:gridCol w:w="567"/>
        <w:gridCol w:w="567"/>
        <w:gridCol w:w="567"/>
        <w:gridCol w:w="567"/>
      </w:tblGrid>
      <w:tr>
        <w:trPr/>
        <w:tc>
          <w:tcPr>
            <w:cnfStyle w:val="101000000000"/>
            <w:tcW w:w="56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Бабушка и дедушка, не волнуйтесь. Я придумала, как обмануть медведя. Скоро буду дома.</w:t>
      </w:r>
    </w:p>
    <w:tbl>
      <w:tblPr>
        <w:tblStyle w:val="TableGrid"/>
        <w:tblW w:w="0" w:type="auto"/>
        <w:tblLook w:val="04A0"/>
      </w:tblPr>
      <w:tblGrid>
        <w:gridCol w:w="562"/>
        <w:gridCol w:w="567"/>
        <w:gridCol w:w="567"/>
        <w:gridCol w:w="567"/>
      </w:tblGrid>
      <w:tr>
        <w:trPr/>
        <w:tc>
          <w:tcPr>
            <w:cnfStyle w:val="101000000000"/>
            <w:tcW w:w="56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Лиса выгнала из до</w:t>
      </w:r>
      <w:r>
        <w:rPr>
          <w:rFonts w:ascii="Times New Roman" w:cs="Times New Roman" w:hAnsi="Times New Roman"/>
          <w:sz w:val="24"/>
          <w:szCs w:val="24"/>
        </w:rPr>
        <w:t xml:space="preserve">ма. Пустите переночевать. </w:t>
      </w:r>
    </w:p>
    <w:tbl>
      <w:tblPr>
        <w:tblStyle w:val="TableGrid"/>
        <w:tblW w:w="0" w:type="auto"/>
        <w:tblLook w:val="04A0"/>
      </w:tblPr>
      <w:tblGrid>
        <w:gridCol w:w="562"/>
        <w:gridCol w:w="567"/>
        <w:gridCol w:w="567"/>
        <w:gridCol w:w="567"/>
      </w:tblGrid>
      <w:tr>
        <w:trPr/>
        <w:tc>
          <w:tcPr>
            <w:cnfStyle w:val="101000000000"/>
            <w:tcW w:w="56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56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  <w:szCs w:val="24"/>
        </w:rPr>
      </w:pPr>
    </w:p>
    <w:p>
      <w:p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 от бабушки ушел, я от дедушки 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шел. Скоро буду у вас! </w:t>
      </w:r>
    </w:p>
    <w:tbl>
      <w:tblPr>
        <w:tblStyle w:val="TableGrid"/>
        <w:tblW w:w="0" w:type="auto"/>
        <w:tblLook w:val="04A0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>
        <w:trPr/>
        <w:tc>
          <w:tcPr>
            <w:cnfStyle w:val="101000000000"/>
            <w:tcW w:w="562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567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567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567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567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567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567" w:type="dxa"/>
          </w:tcPr>
          <w:p>
            <w:pPr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="100" w:after="10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танция «Картинная галерея»</w:t>
      </w: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60288" simplePos="0">
            <wp:simplePos x="0" y="0"/>
            <wp:positionH relativeFrom="margin">
              <wp:posOffset>3682365</wp:posOffset>
            </wp:positionH>
            <wp:positionV relativeFrom="margin">
              <wp:posOffset>3909060</wp:posOffset>
            </wp:positionV>
            <wp:extent cx="3095625" cy="2181225"/>
            <wp:effectExtent l="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margin">
              <wp:align>left</wp:align>
            </wp:positionH>
            <wp:positionV relativeFrom="margin">
              <wp:posOffset>3975735</wp:posOffset>
            </wp:positionV>
            <wp:extent cx="3171825" cy="2238375"/>
            <wp:effectExtent l="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62336" simplePos="0">
            <wp:simplePos x="0" y="0"/>
            <wp:positionH relativeFrom="page">
              <wp:align>right</wp:align>
            </wp:positionH>
            <wp:positionV relativeFrom="margin">
              <wp:posOffset>6305550</wp:posOffset>
            </wp:positionV>
            <wp:extent cx="3344545" cy="2305050"/>
            <wp:effectExtent l="0" t="0" r="0" b="0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61312" simplePos="0">
            <wp:simplePos x="0" y="0"/>
            <wp:positionH relativeFrom="margin">
              <wp:posOffset>-142875</wp:posOffset>
            </wp:positionH>
            <wp:positionV relativeFrom="margin">
              <wp:posOffset>6695440</wp:posOffset>
            </wp:positionV>
            <wp:extent cx="3288665" cy="2219325"/>
            <wp:effectExtent l="0" t="0" r="0" b="0"/>
            <wp:wrapSquare wrapText="bothSides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танция «Сказочное лото»</w:t>
      </w:r>
    </w:p>
    <w:tbl>
      <w:tblPr>
        <w:tblW w:w="0" w:type="auto"/>
        <w:tblInd w:w="-2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4"/>
        <w:gridCol w:w="6116"/>
      </w:tblGrid>
      <w:tr>
        <w:trPr/>
        <w:tc>
          <w:tcPr>
            <w:cnfStyle w:val="10100000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cnfStyle w:val="10000000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и серый волк</w:t>
            </w:r>
          </w:p>
        </w:tc>
      </w:tr>
      <w:tr>
        <w:trPr/>
        <w:tc>
          <w:tcPr>
            <w:cnfStyle w:val="00100010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Мальчик                  </w:t>
            </w:r>
          </w:p>
        </w:tc>
        <w:tc>
          <w:tcPr>
            <w:cnfStyle w:val="00000010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Ряба</w:t>
            </w:r>
          </w:p>
        </w:tc>
      </w:tr>
      <w:tr>
        <w:trPr/>
        <w:tc>
          <w:tcPr>
            <w:cnfStyle w:val="00100001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Крошечка               </w:t>
            </w:r>
          </w:p>
        </w:tc>
        <w:tc>
          <w:tcPr>
            <w:cnfStyle w:val="00000001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избушка</w:t>
            </w:r>
          </w:p>
        </w:tc>
      </w:tr>
      <w:tr>
        <w:trPr/>
        <w:tc>
          <w:tcPr>
            <w:cnfStyle w:val="00100010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Иван-царевич           </w:t>
            </w:r>
          </w:p>
        </w:tc>
        <w:tc>
          <w:tcPr>
            <w:cnfStyle w:val="00000010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лягушка</w:t>
            </w:r>
          </w:p>
        </w:tc>
      </w:tr>
      <w:tr>
        <w:trPr/>
        <w:tc>
          <w:tcPr>
            <w:cnfStyle w:val="00100001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Гуси                            </w:t>
            </w:r>
          </w:p>
        </w:tc>
        <w:tc>
          <w:tcPr>
            <w:cnfStyle w:val="00000001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велению</w:t>
            </w:r>
          </w:p>
        </w:tc>
      </w:tr>
      <w:tr>
        <w:trPr/>
        <w:tc>
          <w:tcPr>
            <w:cnfStyle w:val="00100010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Маша                            </w:t>
            </w:r>
          </w:p>
        </w:tc>
        <w:tc>
          <w:tcPr>
            <w:cnfStyle w:val="00000010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 журавль</w:t>
            </w:r>
          </w:p>
        </w:tc>
      </w:tr>
      <w:tr>
        <w:trPr/>
        <w:tc>
          <w:tcPr>
            <w:cnfStyle w:val="00100001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Лиса                              </w:t>
            </w:r>
          </w:p>
        </w:tc>
        <w:tc>
          <w:tcPr>
            <w:cnfStyle w:val="00000001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лебеди</w:t>
            </w:r>
          </w:p>
        </w:tc>
      </w:tr>
      <w:tr>
        <w:trPr/>
        <w:tc>
          <w:tcPr>
            <w:cnfStyle w:val="00100010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 щучьему                </w:t>
            </w:r>
          </w:p>
        </w:tc>
        <w:tc>
          <w:tcPr>
            <w:cnfStyle w:val="00000010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 медведь</w:t>
            </w:r>
          </w:p>
        </w:tc>
      </w:tr>
      <w:tr>
        <w:trPr/>
        <w:tc>
          <w:tcPr>
            <w:cnfStyle w:val="00100001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Курочка                      </w:t>
            </w:r>
          </w:p>
        </w:tc>
        <w:tc>
          <w:tcPr>
            <w:cnfStyle w:val="00000001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 пальчик</w:t>
            </w:r>
          </w:p>
        </w:tc>
      </w:tr>
      <w:tr>
        <w:trPr/>
        <w:tc>
          <w:tcPr>
            <w:cnfStyle w:val="001000100000"/>
            <w:tcW w:w="4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Царевна                     </w:t>
            </w:r>
          </w:p>
        </w:tc>
        <w:tc>
          <w:tcPr>
            <w:cnfStyle w:val="000000100000"/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135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Хаврошечка</w:t>
            </w:r>
          </w:p>
        </w:tc>
      </w:tr>
    </w:tbl>
    <w:p>
      <w:pPr>
        <w:pStyle w:val="ListParagraph"/>
        <w:spacing w:after="0" w:line="360" w:lineRule="auto"/>
        <w:ind w:left="1575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Станция «Весёлый наборщик»</w:t>
      </w:r>
    </w:p>
    <w:p>
      <w:pPr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ЧИКО               КА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ЫШ          ТИК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</w:t>
      </w:r>
    </w:p>
    <w:tbl>
      <w:tblPr>
        <w:tblStyle w:val="Сеткатаблицы1"/>
        <w:tblW w:w="0" w:type="auto"/>
        <w:tblLook w:val="04A0"/>
      </w:tblPr>
      <w:tblGrid>
        <w:gridCol w:w="3485"/>
        <w:gridCol w:w="3485"/>
        <w:gridCol w:w="3486"/>
      </w:tblGrid>
      <w:tr>
        <w:trPr/>
        <w:tc>
          <w:tcPr>
            <w:cnfStyle w:val="101000000000"/>
            <w:tcW w:w="3485" w:type="dxa"/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3485" w:type="dxa"/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3486" w:type="dxa"/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             КА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ЕП                КА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ЫШ</w:t>
      </w:r>
    </w:p>
    <w:tbl>
      <w:tblPr>
        <w:tblStyle w:val="Сеткатаблицы1"/>
        <w:tblW w:w="0" w:type="auto"/>
        <w:tblLook w:val="04A0"/>
      </w:tblPr>
      <w:tblGrid>
        <w:gridCol w:w="3485"/>
        <w:gridCol w:w="3485"/>
        <w:gridCol w:w="3486"/>
      </w:tblGrid>
      <w:tr>
        <w:trPr/>
        <w:tc>
          <w:tcPr>
            <w:cnfStyle w:val="101000000000"/>
            <w:tcW w:w="348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348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348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Технологическая карта</w:t>
      </w:r>
      <w:r>
        <w:rPr>
          <w:rFonts w:ascii="Times New Roman" w:cs="Times New Roman" w:hAnsi="Times New Roman"/>
          <w:b/>
          <w:sz w:val="24"/>
          <w:szCs w:val="24"/>
        </w:rPr>
        <w:t xml:space="preserve"> занятия</w:t>
      </w:r>
    </w:p>
    <w:tbl>
      <w:tblPr>
        <w:tblStyle w:val="Сеткатаблицы2"/>
        <w:tblW w:w="11341" w:type="dxa"/>
        <w:tblInd w:w="-431" w:type="dxa"/>
        <w:tblLook w:val="04A0"/>
      </w:tblPr>
      <w:tblGrid>
        <w:gridCol w:w="551"/>
        <w:gridCol w:w="2388"/>
        <w:gridCol w:w="3908"/>
        <w:gridCol w:w="2232"/>
        <w:gridCol w:w="2262"/>
      </w:tblGrid>
      <w:tr>
        <w:trPr/>
        <w:tc>
          <w:tcPr>
            <w:cnfStyle w:val="101000000000"/>
            <w:tcW w:w="551" w:type="dxa"/>
          </w:tcPr>
          <w:p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100000000000"/>
            <w:tcW w:w="2388" w:type="dxa"/>
          </w:tcPr>
          <w:p>
            <w:pPr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 </w:t>
            </w:r>
          </w:p>
          <w:p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cnfStyle w:val="100000000000"/>
            <w:tcW w:w="3908" w:type="dxa"/>
          </w:tcPr>
          <w:p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cnfStyle w:val="100000000000"/>
            <w:tcW w:w="2232" w:type="dxa"/>
          </w:tcPr>
          <w:p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ученика</w:t>
            </w:r>
          </w:p>
        </w:tc>
        <w:tc>
          <w:tcPr>
            <w:cnfStyle w:val="100000000000"/>
            <w:tcW w:w="2262" w:type="dxa"/>
          </w:tcPr>
          <w:p>
            <w:pPr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универсальные учебные действия</w:t>
            </w:r>
          </w:p>
        </w:tc>
      </w:tr>
      <w:tr>
        <w:trPr/>
        <w:tc>
          <w:tcPr>
            <w:cnfStyle w:val="001000100000"/>
            <w:tcW w:w="55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cnfStyle w:val="000000100000"/>
            <w:tcW w:w="2388" w:type="dxa"/>
          </w:tcPr>
          <w:p>
            <w:pPr>
              <w:shd w:val="clear" w:color="auto" w:fill="ffffff"/>
              <w:spacing w:before="270" w:after="135" w:line="285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908" w:type="dxa"/>
          </w:tcPr>
          <w:p>
            <w:pPr>
              <w:shd w:val="clear" w:color="auto" w:fill="ffffff"/>
              <w:spacing w:after="13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Сегодня вас ждет увлекательное путешествие. Вы попытаетесь найти мудрую мысль, которую сказал когда-то очень известный писатель. А для этого мы с вами отправимся в удивительный мир сказок. Я надеюсь, что вы хорошо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знаете  русские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народные сказки. Поэтому те препятствия, которые ждут вас на пути к цели, не будут для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вас  сложными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shd w:val="clear" w:color="auto" w:fill="ffffff"/>
              <w:spacing w:after="13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Для начала нам нужно выбрать капитана.</w:t>
            </w:r>
          </w:p>
          <w:p>
            <w:p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32" w:type="dxa"/>
          </w:tcPr>
          <w:p>
            <w:pPr>
              <w:shd w:val="clear" w:color="auto" w:fill="ffffff"/>
              <w:spacing w:after="13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Каждый ученик вытаскивает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из  мешочка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фишку (кому достанется красная, то и капитан)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62" w:type="dxa"/>
          </w:tcPr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>
            <w:pPr>
              <w:shd w:val="clear" w:color="auto" w:fill="ffffff"/>
              <w:spacing w:after="13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формирование умения слушать и слышать.</w:t>
            </w:r>
          </w:p>
        </w:tc>
      </w:tr>
      <w:tr>
        <w:trPr/>
        <w:tc>
          <w:tcPr>
            <w:cnfStyle w:val="001000010000"/>
            <w:tcW w:w="551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cnfStyle w:val="000000010000"/>
            <w:tcW w:w="2388" w:type="dxa"/>
          </w:tcPr>
          <w:p>
            <w:pP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</w:t>
            </w:r>
          </w:p>
        </w:tc>
        <w:tc>
          <w:tcPr>
            <w:cnfStyle w:val="000000010000"/>
            <w:tcW w:w="3908" w:type="dxa"/>
          </w:tcPr>
          <w:p>
            <w:pPr>
              <w:shd w:val="clear" w:color="auto" w:fill="ffffff"/>
              <w:spacing w:after="13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Перед прохождением станций нужно провести разминку. 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Кто не влез в теремок?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Кто помог сказочному Емеле изменить жизнь?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Назовите средство передвижения Бабы Яги?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Какое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хлебо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булочное  изделие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ушло и от бабушки, и от дедушки?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Что говорила Машенька медведю, сидя в коробе?</w:t>
            </w:r>
          </w:p>
          <w:p>
            <w:pPr>
              <w:numPr>
                <w:ilvl w:val="0"/>
                <w:numId w:val="6"/>
              </w:num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Кто снёс золотое яичко?</w:t>
            </w:r>
          </w:p>
          <w:p>
            <w:p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Курочка Ряба оставила вам яички, но не простое, а с той самой мудростью! Каждая команда получит своё яичко, когда пройдет все станции! Удачи!</w:t>
            </w:r>
          </w:p>
        </w:tc>
        <w:tc>
          <w:tcPr>
            <w:cnfStyle w:val="000000010000"/>
            <w:tcW w:w="223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cnfStyle w:val="000000010000"/>
            <w:tcW w:w="2262" w:type="dxa"/>
          </w:tcPr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предвосхищение результата и уровня усвоения знаний, его временных характеристик;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познания; проявлять внимание, желание узнать больше.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>
        <w:trPr/>
        <w:tc>
          <w:tcPr>
            <w:cnfStyle w:val="001000100000"/>
            <w:tcW w:w="551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cnfStyle w:val="000000100000"/>
            <w:tcW w:w="2388" w:type="dxa"/>
          </w:tcPr>
          <w:p>
            <w:pPr>
              <w:shd w:val="clear" w:color="auto" w:fill="ffffff"/>
              <w:spacing w:before="270" w:after="135" w:line="285" w:lineRule="atLeast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Основная часть мероприятия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908" w:type="dxa"/>
          </w:tcPr>
          <w:p>
            <w:pP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- Дети, вам необходимо пройти на станции, которые указаны на маршрутных листах.</w:t>
            </w:r>
          </w:p>
          <w:p>
            <w:pP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Учитель наблюдает за прохождением этапов. При необходимости помогает понять задание станции.</w:t>
            </w:r>
          </w:p>
        </w:tc>
        <w:tc>
          <w:tcPr>
            <w:cnfStyle w:val="000000100000"/>
            <w:tcW w:w="223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Команды переходят от станции к станции.</w:t>
            </w:r>
          </w:p>
        </w:tc>
        <w:tc>
          <w:tcPr>
            <w:cnfStyle w:val="000000100000"/>
            <w:tcW w:w="2262" w:type="dxa"/>
          </w:tcPr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умение действовать по плану и планировать свою деятельность;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поиск и выделение необходимой информации, применение методов информационного поиска;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формирование навыка чтения (умение правильно прочитать слова, понимать смысла прочитанного);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готовность к сотрудничеству, оказанию помощи,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распределение ролей;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оценивание усваиваемого содержания, обеспечивающие личностный моральный выбор;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планирование учебного сотрудничества с учителем и сверстниками;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>
        <w:trPr/>
        <w:tc>
          <w:tcPr>
            <w:cnfStyle w:val="001000010000"/>
            <w:tcW w:w="551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cnfStyle w:val="000000010000"/>
            <w:tcW w:w="2388" w:type="dxa"/>
          </w:tcPr>
          <w:p>
            <w:pPr>
              <w:shd w:val="clear" w:color="auto" w:fill="ffffff"/>
              <w:spacing w:before="270" w:after="135" w:line="285" w:lineRule="atLeast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  <w:bookmarkStart w:id="0" w:name="_GoBack"/>
            <w:bookmarkEnd w:id="0"/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908" w:type="dxa"/>
          </w:tcPr>
          <w:p>
            <w:pPr>
              <w:shd w:val="clear" w:color="auto" w:fill="ffffff"/>
              <w:spacing w:after="13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Я поздравляю команды за активное участие в игре. Команда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«….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» первой собрала высказывание великого русского писателя Александра Сергеевича Пушкина о сказках, которое мы можем увидеть в «Сказке о Золотом петушке». И я надеюсь, что это путешествие по сказкам стало для вас не только увлекательным, но и в чем-то поучительным. А эти слова: 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«Сказка – ложь, да в ней намёк, добрым молодцам урок»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 будете помнить, и с удовольствием будете продолжать читать сказки.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3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Дети высказывают свои впечатления от занятия.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Получают позитивный настрой от урока</w:t>
            </w:r>
          </w:p>
        </w:tc>
        <w:tc>
          <w:tcPr>
            <w:cnfStyle w:val="000000010000"/>
            <w:tcW w:w="2262" w:type="dxa"/>
          </w:tcPr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осуществлять итоговый контроль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оценивать собственную учебную деятельность: свои достижения, степень самостоятельности, инициативности, причины неудач.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проявлять активность в деятельности.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Список литературы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Лиманская О.Н. Л58 Конспекты логопедических занятий. Второй год обучения. — М.:ТЦ Сфера, 2009. — 176 с.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Интернет источники.</w:t>
      </w:r>
    </w:p>
    <w:p>
      <w:pPr>
        <w:ind w:left="720" w:right="0" w:firstLine="0"/>
        <w:jc w:val="left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1"/>
    <w:rsid w:val="0009128F"/>
    <w:rsid w:val="000B7E88"/>
    <w:rsid w:val="00106871"/>
    <w:rsid w:val="0019747D"/>
    <w:rsid w:val="001E43C3"/>
    <w:rsid w:val="002970DF"/>
    <w:rsid w:val="00341A83"/>
    <w:rsid w:val="004B7576"/>
    <w:rsid w:val="004C3AF5"/>
    <w:rsid w:val="0050146F"/>
    <w:rsid w:val="005548AC"/>
    <w:rsid w:val="005D7BC8"/>
    <w:rsid w:val="005F3688"/>
    <w:rsid w:val="006C7377"/>
    <w:rsid w:val="00871225"/>
    <w:rsid w:val="008E7A5A"/>
    <w:rsid w:val="00906143"/>
    <w:rsid w:val="00990085"/>
    <w:rsid w:val="00A17418"/>
    <w:rsid w:val="00AD0717"/>
    <w:rsid w:val="00B16D48"/>
    <w:rsid w:val="00B96A96"/>
    <w:rsid w:val="00BE70F7"/>
    <w:rsid w:val="00C86488"/>
    <w:rsid w:val="00D20048"/>
    <w:rsid w:val="00EA2D2A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C7B2"/>
  <w15:chartTrackingRefBased/>
  <w15:docId w15:val="{1E813973-4C03-461D-8F8C-21B2799B0FBA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Сеткатаблицы1">
    <w:name w:val="Сетка таблицы1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2">
    <w:name w:val="Сетка таблицы2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1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06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7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5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5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30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2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2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" Type="http://schemas.openxmlformats.org/officeDocument/2006/relationships/styles" Target="styles.xml"/><Relationship Id="rId21" Type="http://schemas.openxmlformats.org/officeDocument/2006/relationships/image" Target="media/image1.jpeg"/><Relationship Id="rId22" Type="http://schemas.openxmlformats.org/officeDocument/2006/relationships/image" Target="media/image2.jpeg"/><Relationship Id="rId23" Type="http://schemas.openxmlformats.org/officeDocument/2006/relationships/image" Target="media/image3.jpeg"/><Relationship Id="rId24" Type="http://schemas.openxmlformats.org/officeDocument/2006/relationships/image" Target="media/image4.jpeg"/><Relationship Id="rId25" Type="http://schemas.openxmlformats.org/officeDocument/2006/relationships/image" Target="media/image5.jpeg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rok.1sept.ru/articles/673154/pril1.docx" TargetMode="External"/><Relationship Id="rId6" Type="http://schemas.openxmlformats.org/officeDocument/2006/relationships/hyperlink" Target="https://urok.1sept.ru/articles/673154/pril1.docx" TargetMode="External"/><Relationship Id="rId7" Type="http://schemas.openxmlformats.org/officeDocument/2006/relationships/hyperlink" Target="https://urok.1sept.ru/articles/673154/pril2.docx" TargetMode="External"/><Relationship Id="rId8" Type="http://schemas.openxmlformats.org/officeDocument/2006/relationships/hyperlink" Target="https://urok.1sept.ru/articles/673154/pril2.docx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</cp:coreProperties>
</file>