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E" w:rsidRPr="00185AE6" w:rsidRDefault="0092488E" w:rsidP="0092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92488E" w:rsidRPr="00185AE6" w:rsidRDefault="0092488E" w:rsidP="0092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92488E" w:rsidRPr="00185AE6" w:rsidRDefault="0092488E" w:rsidP="0092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B5AD7" w:rsidRDefault="00EB5AD7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Сообщение из опыта работы:</w:t>
      </w:r>
    </w:p>
    <w:p w:rsidR="00E1487E" w:rsidRPr="00E1487E" w:rsidRDefault="00E1487E" w:rsidP="00E1487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E1487E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Фольклор – один из нетрадиционных подходов к работе с дошкольниками по самостоятельной художественно-речевой деятельности</w:t>
      </w:r>
    </w:p>
    <w:p w:rsidR="00E1487E" w:rsidRPr="00E1487E" w:rsidRDefault="0092488E" w:rsidP="00E148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B5AD7" w:rsidRPr="0092488E" w:rsidRDefault="0092488E" w:rsidP="0092488E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</w:t>
      </w:r>
      <w:r w:rsidR="002B3EEC" w:rsidRPr="00924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Фролова Л. П.</w:t>
      </w:r>
    </w:p>
    <w:p w:rsidR="00EB5AD7" w:rsidRPr="002B3EEC" w:rsidRDefault="00EB5AD7" w:rsidP="002B3EEC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92488E" w:rsidP="002B3EEC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2022</w:t>
      </w:r>
      <w:r w:rsidR="002B3EEC" w:rsidRPr="002B3EE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</w:t>
      </w:r>
      <w:r w:rsidR="002B3E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5AD7" w:rsidRDefault="00EB5AD7" w:rsidP="00E1487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bookmarkStart w:id="0" w:name="_GoBack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 наше время повсеместно наблюдается процесс упрощения, оскудения русского языка, исчезают его красота, образность. Исключительно мал и примитивен словарный запас большинства взрослых и детей.</w:t>
      </w:r>
    </w:p>
    <w:bookmarkEnd w:id="0"/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Чтобы помочь дошкольникам осваивать богатство родного языка, а также для успешного развития их эмоционально-мыслительной сферы, центральное место должно быть отведено самостоятельной художественно-речевой деятельности, которой в настоящее время уделяется недостаточно внимания педагогами дошкольных учреждений.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Несомненно, эту работу необходимо осуществлять на всех возрастных этапах при условии чёткой, грамотной организации педагогического процесса и комплексного подхода, который предполагает взаимосвязь традиционных и нетрадиционных способов действий.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Сегодня одной из самых актуальных задач является показ красоты русского языка через устное народное творчество, выраженное в песнях, припевках,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закличках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колядках, обрядах; формирование у детей интереса к детскому фольклору, обогащение словарного запаса детей.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Как педагог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t>, с многолетним стажем работы,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пришла к выводу, что знакомить детей с фольклорным материалом следует с младшего дошкольного возраста.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Прежде чем знакомить детей с русским фольклором, самой пришлось многое узнать, прочесть, изучить, постичь сердц</w:t>
      </w:r>
      <w:r w:rsidR="002B3EEC">
        <w:rPr>
          <w:rFonts w:eastAsia="Times New Roman" w:cs="Helvetica"/>
          <w:color w:val="333333"/>
          <w:sz w:val="28"/>
          <w:szCs w:val="28"/>
          <w:lang w:eastAsia="ru-RU"/>
        </w:rPr>
        <w:t>ем. З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накомилась с трудами собирателей произведений русского народного фольклора: Нечаева, Д.Н.</w:t>
      </w:r>
      <w:r w:rsid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Садовникова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В.И. </w:t>
      </w:r>
      <w:r w:rsid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Даля, М.А. </w:t>
      </w:r>
      <w:r w:rsid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Рыбни</w:t>
      </w:r>
      <w:r w:rsid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ковой и др.; 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собрала много литературы (детской, музыкальной, художественной, методической); посещала семинары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. 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Таким образом, на первом этапе работы мною был накоплен необходимый для дальнейшей деятельности методический материал. И самое главное, что меня толкнуло на это - “русская изба”, которая есть у нас в детском саду. Было бы преступлением с моей стороны не взяться за это дело. Сам Бог велел.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Все занятия по ознакомлению с народным творчеством я провожу в русской избе, созданной р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t>уками педагогов за долгие годы.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Так наша “изба” постоянно пополняется старинными русскими предметами быта. От каждой новой встречи здесь дети получают радость и удовольствие. Им интересно было увидеть в действии прялку, покачать в зыбке куклу Дашу, самим поставить ухватом чугунок в печь. А сколько радости доставляет, когда они залезают на печь, укладываются поспать на сундук, а я пою им колыбельные песни. Ведь никому не секрет, что современные родители (мамы, бабушки) не поют своим детям колыбельных песен. А жаль...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В своей работе я широко применяю малые формы фольклора с дошкольниками. Известно, что ребёнок младшего возраста чутко откликается на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приговорки,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попевки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. Их роль трудно переоценить в жизни 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малыша: вслушиваясь в слова потешки, в их ритм, музыкальность, он делает ладушки, притопывает, приплясывает, двигается в такт произносимому тексту. Это забавляет, радует его, организует его поведение.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Попевки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приговорки с давних времён создавались в народе на потеху детям. Это первые художественные произведения, которые слышит маленький ребёнок. Они разнообразны по содержанию: колыбельные - успокаивают, весёлые радуют, в них звучит любовь к ребёнку и забота о нём. Знакомство с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народными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потешками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расширяет кругозор детей, обогащает их чувства и речь, формирует отношение к окружающему миру.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помогает устанавливать первоначальный контакт воспитателя с малышами. Правильно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подобранная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помогает погасить в малыше отрицательные эмоции, пробудить чувство симпатии к пока ещё чужому для него человеку. В общем, отвлечься и успокоит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t>ься. Перебираю пальчиками Стёпы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и приговариваю: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Этот пальчик - дедка,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Этот пальчик - бабка,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Этот пальчик - папенька,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Этот пальчик - маменька,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А вот этот -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наш малыш,</w:t>
      </w:r>
      <w:r w:rsidR="00EB5AD7"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Зовут его Стёпка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!</w:t>
      </w:r>
      <w:proofErr w:type="gramEnd"/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Мальчик посматривает то на меня, то на свои пальчики. Прислушивается к словам потешки, веселеет.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Для выполнения этих задач подобрала серию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потешек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пестушек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попевок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прибауток. При подборе обращала внимание на то, чтобы они были просты, коротки, с чётким ритмом, побуждали к действию, движениям. Сколько в этих, казалось бы, незамысловатых стишках нежности, такта, рациональности. Они удовлетворяют рано возникающую у ребёнка потребность в художественном слове, в ритмических движениях. Большое внимание уделяю подбору иллюстративного материала. Предпочтение отдаю таким художникам, как Васнецов, Елисеев, Игнатьев, Скотина и др. Я сама обшила и обвязала десяток кукол по всем сезонам года, своими руками сшила множество разных меховых забавных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зверюшек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которые являются неизменными “участниками”, верными спутниками и сотоварищами по играм и развлечениям моих детей.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Известно, что словарный запас детей этого возраста ещё невелик, реальный мир воспринимается ими своеобразно, поэтому потешки должны соответствовать уровню развития детей.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Разумеется, тексты я заучиваю 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наизусть и, конечно, ищу соответствующие интонации: колыбельную произношу нараспев, ласково, негромко, весёлую потешку - задорно, с юмором, с улыбкой.</w:t>
      </w:r>
      <w:proofErr w:type="gramEnd"/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Ребята реагируют на потешки неодинаково. Так, если Дениса, Дашу, Алёнушку успокаивают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с перебиранием пальчиков, то Ваня, Надя, Серёжа на эту потешку почти не реагируют. Я пробую привлекать их к играм в сопровождении потешек. Сажаю Ваню на лошадку и приговариваю: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Еду, еду к бабе, к деду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а лошадке в красной шапке.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Так приходится учитывать индивидуальные особенности детей, чтобы создать у каждого из них радостное настроение. Помогают в этом и игрушки. Та же всем известная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“Ладушки” звучит свежо, когда её приговаривают от имени куклы, умеющей двигать руками. А сколько веселья вызывает у детей зайка, скачущий по комнате под слова народной потешки!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Скачет зайка маленький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О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коло завалинки.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Быстро скачет зайка,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Ты его поймай-ка.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Ритмичный текст потешки побуждает ребят к движению, создавая весёлое настроение.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потешке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. Так, во время умывания говорю Даше, Маше: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Ай, лады, лады, лады,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Не боимся мы воды,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Чисто умываемся,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Маме улыбаемся.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Ритмичные слова вызывают у ребят радость, они с удовольствием подставляют руки под струю воды. А некоторые самостоятельно пытаются подтянуть рукавчики.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способна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корректировать поведение детей, создавать у них хорошее настроение. Вот почему я стараюсь, чтобы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сопутствовала всей жизни малышей, настраивала их на мажорный лад. Помогает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и в процессе кормления. Света, Настя, Эля, Надя ели плохо, без аппетита. Чтобы вызвать у них желание есть, я произношу: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Умница Катенька,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Ешь кашку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сладеньку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Вкусную, душистую.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Ира, которая сначала отодвигала тарелку, отказывалась от еды, бралась за ложку.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Не все дети охотно ложились в постель, некоторые испытывали чувство тревоги, тоски по дому, по маме. Такое поведение не редкость в первые дни пребывания ребёнка в детском саду. Маше, которая не хотела ложиться в постель, Ванюше, который долго не засыпал и смотрел на меня грустными глазами, я ласково,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убаюкивающе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говорила: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Вот и люди 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Вот и звери 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Птицы спят на веточках,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Лисы спят на горочках,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Зайцы спят на травушке,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Утки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на муравушке,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Детки все по люлечкам...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Спят - поспят,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Всему миру спать велят.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мы вместе с няней Раисой Григорьевной (она знает много потешек) проговариваем: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Вот они - сапожки,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Этот - с левой ножки,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Этот с правой ножки,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Если дождичек пойдёт,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Наденем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калошки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Использую потешки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Благодаря простоте и мелодичности звучания потешек дети, играя, легко запоминают их, вводят в свою речь. Например, во время кормления кукол Саша, Оксана и Серёжа приговаривают: “Умница, Катенька, ешь кашку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сладеньку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”.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Потешки воспитывают у детей уважение к старшим, дружелюбие. Так, ласковость и доброжелательность потешек вызывают у малышей чувство сопереживания сверстникам. Упавшего Алёшу поднимает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Надюша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и приговаривает: “Не плачь, не плачь, куплю калач”.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Показывая детям новые игрушки, приговариваю потешки. Малыши играют, пытаются, подражая мне, сочетать свои действия со словами потешки.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Однажды я взяла знакомую детям куклу – мальчика Ваню. Произносила потешки. Ребята смотрели, подговаривали, подпевали: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Ой, ты, сынок,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Медовый сахарок,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Румяный пирожок,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Берёзовый душок.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(Подбрасывала Ваню вверх, опускала его на колени.)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Ой, дубок, дубок, дубок,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Скоро Ванечке годок!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(Кормила куклу, укладывала спать.)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Спи-ка, усни,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Дитя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Ванюшенька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Все ласточки 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И касаточки 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И куницы спят,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Нашему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Ванюшеньке</w:t>
      </w:r>
      <w:proofErr w:type="spellEnd"/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пать велят.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Я напеваю колыбельную, а дети подпевают, делают имитационные движения: баюкают, сложив руки на груди. Малыши не только слушают песенки, которые я пою, но и сами поют куклам - и про кота-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воркота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и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про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гулей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про серого волка, приучая ухо к интонационному строю родной речи.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потешек, я стала подбирать более сложный материал для развлечения ребят. Любимое развлечение малышей - “Дочка моя - куколка”. Дети укладывали кукол спать под русскую колыбельную “Катенька, баю, бай”, учили их ходить и ритмично приговаривали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ходушку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а, любуясь куколкой, дети ласково произносили: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Вот какая ты у меня красавица!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Глазки - бусинки,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Носик - пуговка,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Ротик -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клюковка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Дочка моя куколка! (Нежно прижимали её к себе, целовали).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Дети всегда рады приходу ряженых взрослых. Когда я появляюсь в роли бабушки-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забавушки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в русском сарафане, они с интересом рассматривают мой костюм, корзиночку, которую я держу в руках. С восторгом встречают игру “Коза рогатая” и уже знакомую “Ладушки”. Приподнятое настроение детей вызывает желание общаться с бабушкой-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забавушкой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рассказывать ей о козе.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Опыт работы подсказал мне, что любимые развлечения детей следует время от времени повторять. Так обычно и поступаю. Малыши проявляют высокую активность, встречаясь с уже знакомыми им текстами, игрушками.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Я составила конспекты занятий по русскому фольклору и написала сценарии развлечений, праздников и литературно-музыкальных композиций. “В гости к хозяюшке”, “Спи, младенец мой прекрасный”, “Как у матушки 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дому”, “Баю,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баюшки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баю! Баю Машеньку мою” - это праздники и развлечения с детьми младшего возраста, которые были показаны для родителей и для коллег нашего округа.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Известно, что наибольший эмоциональный отклик у ребёнка вызывает общение с родными, близкими людьми. Поэтому я рассказывала родителям о значении эмоционального общения с ребёнком. Провела консультацию, как использовать произведения русского народного творчества дома. Тексты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потешек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попевок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 приговорок и рекомендации к их применению поместила в папку-передвижку. Оформила тематическую выставку, на которой особой популярностью пользуется раздел “Детский фольклор”.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Однако в перспективе мне предстоит ещё работа с младшими дошкольниками по формированию их речи, навыков культурного поведения и умения правильно оценивать происходящее. В этом мне помогают более сложные формы народного словесного творчества. Так, более старших детей я знакомлю со считалками, пословицами, поговорками, загадками, небылицами, в которых кроется богатство словесного ритмического творчества и всяких выдумок. Популярны также песни-дразнилки, песни-насмешки - особый, очень забавный и интересный вид детского творчества. Знакомлю я детей с русскими традициями, обрядами, народными праздниками. В подготовительной группе знакомлю с былинами. Для этой работы у меня собран богатейший материал.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Разговорный язык и произведения устного народного творчества тесно переплетаются между собой в своём влиянии на ребёнка. Окружающие ребёнка люди употребляют и пословицу, и прибаутку, и загадку; ребёнок схватывает те или иные выражения, усваивает их смысл и сам начинает их употреблять. Педагогам детского сада надо специально заботиться о том, чтобы в живом слове, которое слышат дети повседневно от взрослых, также звучали эти драгоценные его зёрна. Только при этих условиях язык ребёнка будет живым и ярким.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Блестящим примером образности языка является язык русских народных сказок. Разумеется, сказки оказывают своё влияние на язык ребёнка, и чем чаще он их слышит, тем в большей степени впитывает он гармонию слов.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Много времени у меня уходит при подготовке к занятиям. Часто возникает необходимость создать особую эмоциональную атмосферу на занятии. В таких случаях я использую специально подобранную музыку. На занятии мне надо рассказать небольшую сказку. Если я прочту её детям, эффект восприятия будет минимальным. Те</w:t>
      </w:r>
      <w:proofErr w:type="gram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кст ск</w:t>
      </w:r>
      <w:proofErr w:type="gram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азки лучше разыграть в лицах, как это делается в театре одного актёра. Поэтому жесты, движения, мимику я отрабатываю дома, перед зеркалом, для того, чтобы в нужный момент суметь синхронизировать их с сообщаемым материалом.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Перед занятием я спрашиваю детей: “Вы ведь любите сказки?”.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Дети кивают головами.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Так послушайте, что я вам сегодня расскажу. (Повязываю 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павлопосадский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 xml:space="preserve"> платок и беру мешок). Я сегодня выступаю перед ребятами в роли “Бабки Федоры”. Замолкают разговоры, загораются глаза, последняя тихая возня в поисках удобной позы прекращается. Вот - вот, ещё секунда, и ...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Начинается сказка.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Иногда я сама придумываю свои сказки и рассказываю их детям не полностью, а только часть с тем, чтобы конец сказки придумали ребята. И концовка у меня бывает другая:</w:t>
      </w:r>
    </w:p>
    <w:p w:rsidR="00E1487E" w:rsidRPr="002B3EEC" w:rsidRDefault="00E1487E" w:rsidP="00E1487E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Долго ли они жили -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Мне старики не говорили.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Знал про то один кот-</w:t>
      </w:r>
      <w:proofErr w:type="spellStart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колоброд</w:t>
      </w:r>
      <w:proofErr w:type="spellEnd"/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Что сидел у ворот.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Да убежал кот в овёс,</w:t>
      </w: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br/>
        <w:t>Конец сказки на хвосте унёс!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Какая же радость, когда на следующий день дети приходят со своими сказками. А сказки-то все разные.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Во время занятия я вижу, как дети меня слушают, воспринимают. В их лицах я примечаю, как в зеркале, себя, передаваемые мною эмоции, как дети следят за мною: поворачивают головы в мою сторону, расширяются глазёнки, открываются ротики. Сказка вступила в свои права, захватывая ребёнка своими образами и событиями. Значит, я смогла добиться духовной близости со своими детьми. На занятиях я стараюсь установить доверительные отношения с каждым ребёнком.</w:t>
      </w:r>
    </w:p>
    <w:p w:rsidR="00E1487E" w:rsidRPr="002B3EEC" w:rsidRDefault="00E1487E" w:rsidP="00E1487E">
      <w:pPr>
        <w:shd w:val="clear" w:color="auto" w:fill="FFFFFF"/>
        <w:spacing w:after="135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B3EEC">
        <w:rPr>
          <w:rFonts w:eastAsia="Times New Roman" w:cs="Helvetica"/>
          <w:color w:val="333333"/>
          <w:sz w:val="28"/>
          <w:szCs w:val="28"/>
          <w:lang w:eastAsia="ru-RU"/>
        </w:rPr>
        <w:t>Полагаю, что сочетание разнообразных фольклорных жанров помогает детям нашего детского сада применять полученные знания в своей самостоятельной художественно-речевой деятельности.</w:t>
      </w:r>
    </w:p>
    <w:p w:rsidR="000403B6" w:rsidRPr="002B3EEC" w:rsidRDefault="000403B6">
      <w:pPr>
        <w:rPr>
          <w:sz w:val="28"/>
          <w:szCs w:val="28"/>
        </w:rPr>
      </w:pPr>
    </w:p>
    <w:sectPr w:rsidR="000403B6" w:rsidRPr="002B3EEC" w:rsidSect="0004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0904"/>
    <w:multiLevelType w:val="multilevel"/>
    <w:tmpl w:val="8A20669C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7E"/>
    <w:rsid w:val="000403B6"/>
    <w:rsid w:val="002B3EEC"/>
    <w:rsid w:val="007E5FB9"/>
    <w:rsid w:val="0092488E"/>
    <w:rsid w:val="00E1487E"/>
    <w:rsid w:val="00E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B6"/>
  </w:style>
  <w:style w:type="paragraph" w:styleId="1">
    <w:name w:val="heading 1"/>
    <w:basedOn w:val="a"/>
    <w:link w:val="10"/>
    <w:uiPriority w:val="9"/>
    <w:qFormat/>
    <w:rsid w:val="00E1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4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87E"/>
  </w:style>
  <w:style w:type="character" w:styleId="a4">
    <w:name w:val="Emphasis"/>
    <w:basedOn w:val="a0"/>
    <w:uiPriority w:val="20"/>
    <w:qFormat/>
    <w:rsid w:val="00E1487E"/>
    <w:rPr>
      <w:i/>
      <w:iCs/>
    </w:rPr>
  </w:style>
  <w:style w:type="paragraph" w:styleId="a5">
    <w:name w:val="Normal (Web)"/>
    <w:basedOn w:val="a"/>
    <w:uiPriority w:val="99"/>
    <w:semiHidden/>
    <w:unhideWhenUsed/>
    <w:rsid w:val="00E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B272-1235-4EF9-9759-F89CF95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2016-09-21T18:23:00Z</dcterms:created>
  <dcterms:modified xsi:type="dcterms:W3CDTF">2022-03-22T16:23:00Z</dcterms:modified>
</cp:coreProperties>
</file>