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82"/>
        <w:gridCol w:w="5963"/>
      </w:tblGrid>
      <w:tr w:rsidR="00C604E8" w:rsidRPr="00105013" w:rsidTr="00B20D52">
        <w:trPr>
          <w:jc w:val="center"/>
        </w:trPr>
        <w:tc>
          <w:tcPr>
            <w:tcW w:w="3840" w:type="dxa"/>
          </w:tcPr>
          <w:p w:rsidR="00C604E8" w:rsidRPr="00105013" w:rsidRDefault="00C604E8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ФИО автора</w:t>
            </w:r>
          </w:p>
        </w:tc>
        <w:tc>
          <w:tcPr>
            <w:tcW w:w="7147" w:type="dxa"/>
          </w:tcPr>
          <w:p w:rsidR="00FF0FE7" w:rsidRDefault="00FF0FE7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Теплова Светлана Борисовна,</w:t>
            </w:r>
          </w:p>
          <w:p w:rsidR="00C604E8" w:rsidRPr="00105013" w:rsidRDefault="00C604E8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Протасюк</w:t>
            </w:r>
            <w:proofErr w:type="spellEnd"/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</w:tr>
      <w:tr w:rsidR="00C604E8" w:rsidRPr="00105013" w:rsidTr="00B20D52">
        <w:trPr>
          <w:jc w:val="center"/>
        </w:trPr>
        <w:tc>
          <w:tcPr>
            <w:tcW w:w="3840" w:type="dxa"/>
          </w:tcPr>
          <w:p w:rsidR="00C604E8" w:rsidRPr="00105013" w:rsidRDefault="00C604E8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7147" w:type="dxa"/>
          </w:tcPr>
          <w:p w:rsidR="00FF0FE7" w:rsidRDefault="00C604E8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Учитель </w:t>
            </w:r>
            <w:r w:rsidR="00FF0F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английского языка,</w:t>
            </w:r>
          </w:p>
          <w:p w:rsidR="00C604E8" w:rsidRPr="00105013" w:rsidRDefault="00FF0FE7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Учитель </w:t>
            </w:r>
            <w:r w:rsidR="00C604E8"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физической культуры</w:t>
            </w:r>
          </w:p>
        </w:tc>
      </w:tr>
      <w:tr w:rsidR="00C604E8" w:rsidRPr="00105013" w:rsidTr="00B20D52">
        <w:trPr>
          <w:jc w:val="center"/>
        </w:trPr>
        <w:tc>
          <w:tcPr>
            <w:tcW w:w="3840" w:type="dxa"/>
          </w:tcPr>
          <w:p w:rsidR="00C604E8" w:rsidRPr="00105013" w:rsidRDefault="00C604E8" w:rsidP="00C6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Педагогический стаж</w:t>
            </w:r>
          </w:p>
        </w:tc>
        <w:tc>
          <w:tcPr>
            <w:tcW w:w="7147" w:type="dxa"/>
          </w:tcPr>
          <w:p w:rsidR="00C604E8" w:rsidRPr="00105013" w:rsidRDefault="00C604E8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 лет</w:t>
            </w:r>
          </w:p>
        </w:tc>
      </w:tr>
      <w:tr w:rsidR="00C604E8" w:rsidRPr="00105013" w:rsidTr="00B20D52">
        <w:trPr>
          <w:jc w:val="center"/>
        </w:trPr>
        <w:tc>
          <w:tcPr>
            <w:tcW w:w="3840" w:type="dxa"/>
          </w:tcPr>
          <w:p w:rsidR="00C604E8" w:rsidRPr="00105013" w:rsidRDefault="00C604E8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Место работы</w:t>
            </w:r>
          </w:p>
        </w:tc>
        <w:tc>
          <w:tcPr>
            <w:tcW w:w="7147" w:type="dxa"/>
          </w:tcPr>
          <w:p w:rsidR="00C604E8" w:rsidRPr="00105013" w:rsidRDefault="00C604E8" w:rsidP="00C604E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Муниципальное Автономное Общеобразовательное Учреждение «Город Дорог» </w:t>
            </w:r>
            <w:proofErr w:type="spellStart"/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г.Перми</w:t>
            </w:r>
            <w:proofErr w:type="spellEnd"/>
          </w:p>
        </w:tc>
      </w:tr>
    </w:tbl>
    <w:p w:rsidR="001B15D5" w:rsidRDefault="001B15D5">
      <w:pPr>
        <w:rPr>
          <w:rFonts w:ascii="Times New Roman" w:hAnsi="Times New Roman" w:cs="Times New Roman"/>
          <w:sz w:val="28"/>
          <w:szCs w:val="28"/>
        </w:rPr>
      </w:pPr>
    </w:p>
    <w:p w:rsidR="00C604E8" w:rsidRDefault="00C604E8" w:rsidP="00C60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для классных руководителей</w:t>
      </w:r>
    </w:p>
    <w:p w:rsidR="00C604E8" w:rsidRDefault="00C604E8" w:rsidP="00C60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E8">
        <w:rPr>
          <w:rFonts w:ascii="Times New Roman" w:hAnsi="Times New Roman" w:cs="Times New Roman"/>
          <w:b/>
          <w:sz w:val="28"/>
          <w:szCs w:val="28"/>
        </w:rPr>
        <w:t>«Использование приема СТОП-КАДР в воспитательной работе»</w:t>
      </w:r>
    </w:p>
    <w:p w:rsidR="00C604E8" w:rsidRDefault="003D26ED" w:rsidP="00C6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приё</w:t>
      </w:r>
      <w:r w:rsidR="00DF419E" w:rsidRPr="00DF419E">
        <w:rPr>
          <w:rFonts w:ascii="Times New Roman" w:hAnsi="Times New Roman" w:cs="Times New Roman"/>
          <w:sz w:val="28"/>
          <w:szCs w:val="28"/>
        </w:rPr>
        <w:t xml:space="preserve">м «Стоп-кадр» — </w:t>
      </w:r>
      <w:r w:rsidR="00DF419E">
        <w:rPr>
          <w:rFonts w:ascii="Times New Roman" w:hAnsi="Times New Roman" w:cs="Times New Roman"/>
          <w:sz w:val="28"/>
          <w:szCs w:val="28"/>
        </w:rPr>
        <w:t>это использование изображение или кинематографического кадра</w:t>
      </w:r>
      <w:r w:rsidR="00DF419E" w:rsidRPr="00DF419E">
        <w:rPr>
          <w:rFonts w:ascii="Times New Roman" w:hAnsi="Times New Roman" w:cs="Times New Roman"/>
          <w:sz w:val="28"/>
          <w:szCs w:val="28"/>
        </w:rPr>
        <w:t xml:space="preserve"> на определе</w:t>
      </w:r>
      <w:r w:rsidR="00F368E3">
        <w:rPr>
          <w:rFonts w:ascii="Times New Roman" w:hAnsi="Times New Roman" w:cs="Times New Roman"/>
          <w:sz w:val="28"/>
          <w:szCs w:val="28"/>
        </w:rPr>
        <w:t>нных моментах урока с целью организации</w:t>
      </w:r>
      <w:r w:rsidR="00DF419E" w:rsidRPr="00DF419E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DF419E">
        <w:rPr>
          <w:rFonts w:ascii="Times New Roman" w:hAnsi="Times New Roman" w:cs="Times New Roman"/>
          <w:sz w:val="28"/>
          <w:szCs w:val="28"/>
        </w:rPr>
        <w:t>учащимися</w:t>
      </w:r>
      <w:r w:rsidR="00DF419E" w:rsidRPr="00DF419E">
        <w:rPr>
          <w:rFonts w:ascii="Times New Roman" w:hAnsi="Times New Roman" w:cs="Times New Roman"/>
          <w:sz w:val="28"/>
          <w:szCs w:val="28"/>
        </w:rPr>
        <w:t xml:space="preserve"> увиденного и принятия решения относительно дальнейших действий.</w:t>
      </w:r>
    </w:p>
    <w:p w:rsidR="00DF419E" w:rsidRPr="00DF419E" w:rsidRDefault="00DF419E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прием позволяет </w:t>
      </w:r>
      <w:r w:rsidRPr="00DF419E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обствовать развитию у </w:t>
      </w:r>
      <w:r w:rsidR="003D26E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19E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19E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>, критического мышления, творческого потенциала</w:t>
      </w:r>
      <w:r w:rsidR="00F368E3">
        <w:rPr>
          <w:rFonts w:ascii="Times New Roman" w:hAnsi="Times New Roman" w:cs="Times New Roman"/>
          <w:sz w:val="28"/>
          <w:szCs w:val="28"/>
        </w:rPr>
        <w:t>, работы в команде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368E3">
        <w:rPr>
          <w:rFonts w:ascii="Times New Roman" w:hAnsi="Times New Roman" w:cs="Times New Roman"/>
          <w:sz w:val="28"/>
          <w:szCs w:val="28"/>
        </w:rPr>
        <w:t xml:space="preserve"> коммуникативных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9E" w:rsidRDefault="00F368E3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несколько </w:t>
      </w:r>
      <w:r w:rsidR="003D26ED">
        <w:rPr>
          <w:rFonts w:ascii="Times New Roman" w:hAnsi="Times New Roman" w:cs="Times New Roman"/>
          <w:sz w:val="28"/>
          <w:szCs w:val="28"/>
        </w:rPr>
        <w:t>приё</w:t>
      </w:r>
      <w:r w:rsidR="00FF0FE7">
        <w:rPr>
          <w:rFonts w:ascii="Times New Roman" w:hAnsi="Times New Roman" w:cs="Times New Roman"/>
          <w:sz w:val="28"/>
          <w:szCs w:val="28"/>
        </w:rPr>
        <w:t>мов с таким названием. Наша</w:t>
      </w:r>
      <w:r>
        <w:rPr>
          <w:rFonts w:ascii="Times New Roman" w:hAnsi="Times New Roman" w:cs="Times New Roman"/>
          <w:sz w:val="28"/>
          <w:szCs w:val="28"/>
        </w:rPr>
        <w:t xml:space="preserve"> разработка основана на </w:t>
      </w:r>
      <w:r w:rsidR="003D26ED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6ED">
        <w:rPr>
          <w:rFonts w:ascii="Times New Roman" w:hAnsi="Times New Roman" w:cs="Times New Roman"/>
          <w:sz w:val="28"/>
          <w:szCs w:val="28"/>
        </w:rPr>
        <w:t xml:space="preserve">вторских приемах. Первый принадлежит </w:t>
      </w:r>
      <w:proofErr w:type="spellStart"/>
      <w:r w:rsidR="003D26ED">
        <w:rPr>
          <w:rFonts w:ascii="Times New Roman" w:hAnsi="Times New Roman" w:cs="Times New Roman"/>
          <w:sz w:val="28"/>
          <w:szCs w:val="28"/>
        </w:rPr>
        <w:t>Дягелец</w:t>
      </w:r>
      <w:proofErr w:type="spellEnd"/>
      <w:r w:rsidR="003D26ED">
        <w:rPr>
          <w:rFonts w:ascii="Times New Roman" w:hAnsi="Times New Roman" w:cs="Times New Roman"/>
          <w:sz w:val="28"/>
          <w:szCs w:val="28"/>
        </w:rPr>
        <w:t xml:space="preserve"> Дарье Фёдоровне, учителю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 </w:t>
      </w:r>
      <w:r w:rsidR="003D26ED" w:rsidRPr="003D26ED">
        <w:rPr>
          <w:rFonts w:ascii="Times New Roman" w:hAnsi="Times New Roman" w:cs="Times New Roman"/>
          <w:sz w:val="28"/>
          <w:szCs w:val="28"/>
        </w:rPr>
        <w:t>высшей категории</w:t>
      </w:r>
      <w:r w:rsidR="003D26ED">
        <w:rPr>
          <w:rFonts w:ascii="Times New Roman" w:hAnsi="Times New Roman" w:cs="Times New Roman"/>
          <w:sz w:val="28"/>
          <w:szCs w:val="28"/>
        </w:rPr>
        <w:t xml:space="preserve"> школы дизайна «Точка» в </w:t>
      </w:r>
      <w:proofErr w:type="spellStart"/>
      <w:r w:rsidR="003D26ED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3D26ED">
        <w:rPr>
          <w:rFonts w:ascii="Times New Roman" w:hAnsi="Times New Roman" w:cs="Times New Roman"/>
          <w:sz w:val="28"/>
          <w:szCs w:val="28"/>
        </w:rPr>
        <w:t xml:space="preserve">. Второй – </w:t>
      </w:r>
      <w:proofErr w:type="spellStart"/>
      <w:r w:rsidR="003D26ED">
        <w:rPr>
          <w:rFonts w:ascii="Times New Roman" w:hAnsi="Times New Roman" w:cs="Times New Roman"/>
          <w:sz w:val="28"/>
          <w:szCs w:val="28"/>
        </w:rPr>
        <w:t>Грецову</w:t>
      </w:r>
      <w:proofErr w:type="spellEnd"/>
      <w:r w:rsidR="003D26ED">
        <w:rPr>
          <w:rFonts w:ascii="Times New Roman" w:hAnsi="Times New Roman" w:cs="Times New Roman"/>
          <w:sz w:val="28"/>
          <w:szCs w:val="28"/>
        </w:rPr>
        <w:t xml:space="preserve"> </w:t>
      </w:r>
      <w:r w:rsidR="009266EB">
        <w:rPr>
          <w:rFonts w:ascii="Times New Roman" w:hAnsi="Times New Roman" w:cs="Times New Roman"/>
          <w:sz w:val="28"/>
          <w:szCs w:val="28"/>
        </w:rPr>
        <w:t>Андрею Геннадьевичу</w:t>
      </w:r>
      <w:r w:rsidR="003D26ED">
        <w:rPr>
          <w:rFonts w:ascii="Times New Roman" w:hAnsi="Times New Roman" w:cs="Times New Roman"/>
          <w:sz w:val="28"/>
          <w:szCs w:val="28"/>
        </w:rPr>
        <w:t xml:space="preserve"> из книги «Лучшие упражнения для развития креативности» (Санкт-Петербург, 2006).</w:t>
      </w:r>
    </w:p>
    <w:p w:rsidR="003D26ED" w:rsidRDefault="00DB525C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-34117</wp:posOffset>
                </wp:positionH>
                <wp:positionV relativeFrom="paragraph">
                  <wp:posOffset>574271</wp:posOffset>
                </wp:positionV>
                <wp:extent cx="6116782" cy="2694709"/>
                <wp:effectExtent l="0" t="0" r="1778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782" cy="26947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C9A56" id="Прямоугольник 1" o:spid="_x0000_s1026" style="position:absolute;margin-left:-2.7pt;margin-top:45.2pt;width:481.65pt;height:2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" filled="f" strokecolor="#70ad47 [3209]" strokeweight="1pt"/>
            </w:pict>
          </mc:Fallback>
        </mc:AlternateContent>
      </w:r>
      <w:r w:rsidR="00FF0FE7">
        <w:rPr>
          <w:rFonts w:ascii="Times New Roman" w:hAnsi="Times New Roman" w:cs="Times New Roman"/>
          <w:sz w:val="28"/>
          <w:szCs w:val="28"/>
        </w:rPr>
        <w:t>Сейчас раскроем</w:t>
      </w:r>
      <w:r w:rsidR="003D26ED">
        <w:rPr>
          <w:rFonts w:ascii="Times New Roman" w:hAnsi="Times New Roman" w:cs="Times New Roman"/>
          <w:sz w:val="28"/>
          <w:szCs w:val="28"/>
        </w:rPr>
        <w:t xml:space="preserve"> суть обоих приёмов и продемонстрирую, как их применять классному руководителю в воспитательной работе.</w:t>
      </w:r>
    </w:p>
    <w:p w:rsidR="003D26ED" w:rsidRDefault="003D26ED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</w:t>
      </w:r>
      <w:r w:rsidR="00DB525C">
        <w:rPr>
          <w:rFonts w:ascii="Times New Roman" w:hAnsi="Times New Roman" w:cs="Times New Roman"/>
          <w:sz w:val="28"/>
          <w:szCs w:val="28"/>
        </w:rPr>
        <w:t>, алгоритм работы: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sz w:val="28"/>
          <w:szCs w:val="28"/>
        </w:rPr>
        <w:t>1) Выбрать визуальный материал к теме - от иллюстрации до фотографии и показать учащимся.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sz w:val="28"/>
          <w:szCs w:val="28"/>
        </w:rPr>
        <w:t>2) Предложить объединиться группы от 3 до 6 человек (для качественной работы лучше всего подходит 3 - 4 человека).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sz w:val="28"/>
          <w:szCs w:val="28"/>
        </w:rPr>
        <w:t xml:space="preserve">3) Предложить ответить на вопрос: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B525C">
        <w:rPr>
          <w:rFonts w:ascii="Times New Roman" w:hAnsi="Times New Roman" w:cs="Times New Roman"/>
          <w:sz w:val="28"/>
          <w:szCs w:val="28"/>
        </w:rPr>
        <w:t xml:space="preserve"> чем могут говорить люди на изображении? Как они могли оказаться в такой ситуации?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sz w:val="28"/>
          <w:szCs w:val="28"/>
        </w:rPr>
        <w:t>4) Поставить сценку до 3-х м</w:t>
      </w:r>
      <w:r>
        <w:rPr>
          <w:rFonts w:ascii="Times New Roman" w:hAnsi="Times New Roman" w:cs="Times New Roman"/>
          <w:sz w:val="28"/>
          <w:szCs w:val="28"/>
        </w:rPr>
        <w:t>инут, которая должна начинаться или</w:t>
      </w:r>
      <w:r w:rsidRPr="00DB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</w:t>
      </w:r>
      <w:r w:rsidRPr="00DB525C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DB525C">
        <w:rPr>
          <w:rFonts w:ascii="Times New Roman" w:hAnsi="Times New Roman" w:cs="Times New Roman"/>
          <w:sz w:val="28"/>
          <w:szCs w:val="28"/>
        </w:rPr>
        <w:t>аться данной картинкой.</w:t>
      </w:r>
    </w:p>
    <w:p w:rsidR="00DB525C" w:rsidRDefault="00DB525C" w:rsidP="00DF4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ED" w:rsidRDefault="00DB525C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-61826</wp:posOffset>
                </wp:positionH>
                <wp:positionV relativeFrom="paragraph">
                  <wp:posOffset>-27363</wp:posOffset>
                </wp:positionV>
                <wp:extent cx="6227618" cy="5805055"/>
                <wp:effectExtent l="0" t="0" r="2095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618" cy="5805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230C0" id="Прямоугольник 2" o:spid="_x0000_s1026" style="position:absolute;margin-left:-4.85pt;margin-top:-2.15pt;width:490.35pt;height:45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" filled="f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Приём Грецова А.Г., алгоритм работы: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sz w:val="28"/>
          <w:szCs w:val="28"/>
        </w:rPr>
        <w:t>Участники свободно перемещаются по аудитории. По команде ведущего, подаваемой с помощью хлопка в ладоши, они останавливаются и демонстрируют с помощью мимики и пантомимики (позы, жестов, движений тела) то слово, которое называет ведущий. «Стоп-кадр» продолжается 8 — 10 секунд, после чего по повторному хлопку ведущего участники опять начинают свободно перемещаться по помещению, пока не прозвучит следующий хлопок и не</w:t>
      </w:r>
      <w:r>
        <w:rPr>
          <w:rFonts w:ascii="Times New Roman" w:hAnsi="Times New Roman" w:cs="Times New Roman"/>
          <w:sz w:val="28"/>
          <w:szCs w:val="28"/>
        </w:rPr>
        <w:t xml:space="preserve"> будет названо очередное слово.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B525C">
        <w:rPr>
          <w:rFonts w:ascii="Times New Roman" w:hAnsi="Times New Roman" w:cs="Times New Roman"/>
          <w:sz w:val="28"/>
          <w:szCs w:val="28"/>
        </w:rPr>
        <w:t xml:space="preserve"> заснять «стоп-кадры» с помощью цифровой фото- или видеокамеры и продемонстрировать отснятые материалы участникам не</w:t>
      </w:r>
      <w:r>
        <w:rPr>
          <w:rFonts w:ascii="Times New Roman" w:hAnsi="Times New Roman" w:cs="Times New Roman"/>
          <w:sz w:val="28"/>
          <w:szCs w:val="28"/>
        </w:rPr>
        <w:t>посредственно после упражнения.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sz w:val="28"/>
          <w:szCs w:val="28"/>
        </w:rPr>
        <w:t>Можно использоват</w:t>
      </w:r>
      <w:r>
        <w:rPr>
          <w:rFonts w:ascii="Times New Roman" w:hAnsi="Times New Roman" w:cs="Times New Roman"/>
          <w:sz w:val="28"/>
          <w:szCs w:val="28"/>
        </w:rPr>
        <w:t>ь, например, такие наборы слов: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Pr="00DB525C">
        <w:rPr>
          <w:rFonts w:ascii="Times New Roman" w:hAnsi="Times New Roman" w:cs="Times New Roman"/>
          <w:sz w:val="28"/>
          <w:szCs w:val="28"/>
        </w:rPr>
        <w:t xml:space="preserve">, общение, понимание, </w:t>
      </w:r>
      <w:r>
        <w:rPr>
          <w:rFonts w:ascii="Times New Roman" w:hAnsi="Times New Roman" w:cs="Times New Roman"/>
          <w:sz w:val="28"/>
          <w:szCs w:val="28"/>
        </w:rPr>
        <w:t>дружба, любовь, семья, счастье.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упражнения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B525C">
        <w:rPr>
          <w:rFonts w:ascii="Times New Roman" w:hAnsi="Times New Roman" w:cs="Times New Roman"/>
          <w:sz w:val="28"/>
          <w:szCs w:val="28"/>
        </w:rPr>
        <w:t>одной стороны, упражнение развивает навыки экспрессии, с другой — дает возможность участникам в новом ракурсе взглянуть на свое отношение к тем жизненным сферам, которых касаются слова.</w:t>
      </w:r>
    </w:p>
    <w:p w:rsidR="00DB525C" w:rsidRP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DB525C" w:rsidRDefault="00DB525C" w:rsidP="00DB525C">
      <w:pPr>
        <w:jc w:val="both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sz w:val="28"/>
          <w:szCs w:val="28"/>
        </w:rPr>
        <w:t>Какие выводы каждый из участников сделал лично для себя при выполнении этого упражнения и в ходе наблюдения за другими участниками?</w:t>
      </w:r>
    </w:p>
    <w:p w:rsidR="00DB525C" w:rsidRDefault="00DB525C" w:rsidP="00DF4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25C" w:rsidRDefault="00FF0FE7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комбинируем</w:t>
      </w:r>
      <w:bookmarkStart w:id="0" w:name="_GoBack"/>
      <w:bookmarkEnd w:id="0"/>
      <w:r w:rsidR="00DB525C">
        <w:rPr>
          <w:rFonts w:ascii="Times New Roman" w:hAnsi="Times New Roman" w:cs="Times New Roman"/>
          <w:sz w:val="28"/>
          <w:szCs w:val="28"/>
        </w:rPr>
        <w:t xml:space="preserve"> оба приёма для большего эффекта – в начале урока использую приём Грецова, а затем уже приём </w:t>
      </w:r>
      <w:proofErr w:type="spellStart"/>
      <w:r w:rsidR="00DB525C">
        <w:rPr>
          <w:rFonts w:ascii="Times New Roman" w:hAnsi="Times New Roman" w:cs="Times New Roman"/>
          <w:sz w:val="28"/>
          <w:szCs w:val="28"/>
        </w:rPr>
        <w:t>Дягелец</w:t>
      </w:r>
      <w:proofErr w:type="spellEnd"/>
      <w:r w:rsidR="00DB525C">
        <w:rPr>
          <w:rFonts w:ascii="Times New Roman" w:hAnsi="Times New Roman" w:cs="Times New Roman"/>
          <w:sz w:val="28"/>
          <w:szCs w:val="28"/>
        </w:rPr>
        <w:t>.</w:t>
      </w:r>
    </w:p>
    <w:p w:rsidR="00DB525C" w:rsidRDefault="00DB525C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 </w:t>
      </w:r>
      <w:r w:rsidR="00677671">
        <w:rPr>
          <w:rFonts w:ascii="Times New Roman" w:hAnsi="Times New Roman" w:cs="Times New Roman"/>
          <w:sz w:val="28"/>
          <w:szCs w:val="28"/>
        </w:rPr>
        <w:t xml:space="preserve">универсальный пример </w:t>
      </w:r>
      <w:r>
        <w:rPr>
          <w:rFonts w:ascii="Times New Roman" w:hAnsi="Times New Roman" w:cs="Times New Roman"/>
          <w:sz w:val="28"/>
          <w:szCs w:val="28"/>
        </w:rPr>
        <w:t>классного часа</w:t>
      </w:r>
      <w:r w:rsidR="00677671">
        <w:rPr>
          <w:rFonts w:ascii="Times New Roman" w:hAnsi="Times New Roman" w:cs="Times New Roman"/>
          <w:sz w:val="28"/>
          <w:szCs w:val="28"/>
        </w:rPr>
        <w:t xml:space="preserve"> с использованием приёма СТОП-КАДР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677671">
        <w:rPr>
          <w:rFonts w:ascii="Times New Roman" w:hAnsi="Times New Roman" w:cs="Times New Roman"/>
          <w:b/>
          <w:sz w:val="28"/>
          <w:szCs w:val="28"/>
        </w:rPr>
        <w:t>«</w:t>
      </w:r>
      <w:r w:rsidR="00677671" w:rsidRPr="00677671">
        <w:rPr>
          <w:rFonts w:ascii="Times New Roman" w:hAnsi="Times New Roman" w:cs="Times New Roman"/>
          <w:b/>
          <w:sz w:val="28"/>
          <w:szCs w:val="28"/>
        </w:rPr>
        <w:t>День пожилого человека</w:t>
      </w:r>
      <w:r w:rsidRPr="00677671">
        <w:rPr>
          <w:rFonts w:ascii="Times New Roman" w:hAnsi="Times New Roman" w:cs="Times New Roman"/>
          <w:b/>
          <w:sz w:val="28"/>
          <w:szCs w:val="28"/>
        </w:rPr>
        <w:t>»</w:t>
      </w:r>
      <w:r w:rsidR="00677671">
        <w:rPr>
          <w:rFonts w:ascii="Times New Roman" w:hAnsi="Times New Roman" w:cs="Times New Roman"/>
          <w:sz w:val="28"/>
          <w:szCs w:val="28"/>
        </w:rPr>
        <w:t>.</w:t>
      </w:r>
    </w:p>
    <w:p w:rsidR="00DB525C" w:rsidRDefault="00677671" w:rsidP="00677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приёму Грецова – просим ребят изображать те слова, которые произносит учитель после хлопка: бабушка, доброта, помощь, одиночество, бедность, старость и др.</w:t>
      </w:r>
    </w:p>
    <w:p w:rsidR="00677671" w:rsidRDefault="00677671" w:rsidP="00677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Спрашиваем учащихся, догадались ли они, какая тема для разговора их ждёт. Ассоциации должны привести учащихся к теме классного часа.</w:t>
      </w:r>
    </w:p>
    <w:p w:rsidR="00677671" w:rsidRDefault="00677671" w:rsidP="00677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Демонстрируем ученикам фото, которые были сделаны во время первого упражнения, обсуждаем их эмоции и отношение к теме урока.</w:t>
      </w:r>
    </w:p>
    <w:p w:rsidR="00677671" w:rsidRDefault="00677671" w:rsidP="00677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приёму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просим класс разбиться на группы 3-5 человек, демонстрируем заготовленное фото и задаём вопросы «О</w:t>
      </w:r>
      <w:r w:rsidRPr="00DB525C">
        <w:rPr>
          <w:rFonts w:ascii="Times New Roman" w:hAnsi="Times New Roman" w:cs="Times New Roman"/>
          <w:sz w:val="28"/>
          <w:szCs w:val="28"/>
        </w:rPr>
        <w:t xml:space="preserve"> чем могут говорить люди на изображении? Как они могли оказаться в такой ситуации?</w:t>
      </w:r>
      <w:r>
        <w:rPr>
          <w:rFonts w:ascii="Times New Roman" w:hAnsi="Times New Roman" w:cs="Times New Roman"/>
          <w:sz w:val="28"/>
          <w:szCs w:val="28"/>
        </w:rPr>
        <w:t>». После просим группы поставить сценку, которая бы начиналась или заканчивалась с данного кадра. Все группы демонстрируют свои зарисовки.</w:t>
      </w:r>
    </w:p>
    <w:p w:rsidR="00677671" w:rsidRPr="00677671" w:rsidRDefault="00677671" w:rsidP="00677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</w:t>
      </w:r>
      <w:r w:rsidR="009266EB">
        <w:rPr>
          <w:rFonts w:ascii="Times New Roman" w:hAnsi="Times New Roman" w:cs="Times New Roman"/>
          <w:sz w:val="28"/>
          <w:szCs w:val="28"/>
        </w:rPr>
        <w:t>сируем и подводим итоги. Например, ребята поймут, что пожилым людям зачастую живётся трудно и одиноко. Они сделают вывод (а возможно и покажут в сценках) о том, что нужно и можно помогать пенсионерам.</w:t>
      </w:r>
    </w:p>
    <w:p w:rsidR="009266EB" w:rsidRDefault="009266EB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алгоритм можно включить любую тему, главное, подобрать удачное фото для дискуссии.</w:t>
      </w:r>
    </w:p>
    <w:p w:rsidR="00DB525C" w:rsidRDefault="009266EB" w:rsidP="00D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формат классного часа не выглядит как скучное нравоучение, поэтому ученики с удовольствием принимают условия игры. Когда учащиеся принимают на себя определенную роль, эмоциональный эффект усиливается. Также, ребята сами ищут способ решения проблемы.</w:t>
      </w:r>
    </w:p>
    <w:p w:rsidR="00DB525C" w:rsidRDefault="00DB525C" w:rsidP="00DF4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6EB" w:rsidRDefault="009266EB" w:rsidP="00926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F419E" w:rsidRDefault="00DF419E" w:rsidP="009266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6EB">
        <w:rPr>
          <w:rFonts w:ascii="Times New Roman" w:hAnsi="Times New Roman" w:cs="Times New Roman"/>
          <w:sz w:val="28"/>
          <w:szCs w:val="28"/>
        </w:rPr>
        <w:t>Адаскина</w:t>
      </w:r>
      <w:proofErr w:type="spellEnd"/>
      <w:r w:rsidRPr="009266EB">
        <w:rPr>
          <w:rFonts w:ascii="Times New Roman" w:hAnsi="Times New Roman" w:cs="Times New Roman"/>
          <w:sz w:val="28"/>
          <w:szCs w:val="28"/>
        </w:rPr>
        <w:t xml:space="preserve"> А.А., Санина С.П., Соколов В.Л. — Использование </w:t>
      </w:r>
      <w:proofErr w:type="spellStart"/>
      <w:r w:rsidRPr="009266EB">
        <w:rPr>
          <w:rFonts w:ascii="Times New Roman" w:hAnsi="Times New Roman" w:cs="Times New Roman"/>
          <w:sz w:val="28"/>
          <w:szCs w:val="28"/>
        </w:rPr>
        <w:t>видеозадачника</w:t>
      </w:r>
      <w:proofErr w:type="spellEnd"/>
      <w:r w:rsidRPr="009266EB">
        <w:rPr>
          <w:rFonts w:ascii="Times New Roman" w:hAnsi="Times New Roman" w:cs="Times New Roman"/>
          <w:sz w:val="28"/>
          <w:szCs w:val="28"/>
        </w:rPr>
        <w:t xml:space="preserve"> при подготовке будущих учителей // Современное образование. – 2021. – № 2. – С. 1 - 15. </w:t>
      </w:r>
    </w:p>
    <w:p w:rsidR="009266EB" w:rsidRDefault="009266EB" w:rsidP="009266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- </w:t>
      </w:r>
      <w:r w:rsidRPr="009266EB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«Лучшие упражнения для развития креативности»</w:t>
      </w:r>
      <w:r w:rsidRPr="009266EB">
        <w:rPr>
          <w:rFonts w:ascii="Times New Roman" w:hAnsi="Times New Roman" w:cs="Times New Roman"/>
          <w:sz w:val="28"/>
          <w:szCs w:val="28"/>
        </w:rPr>
        <w:t xml:space="preserve">. - СПб: </w:t>
      </w:r>
      <w:proofErr w:type="spellStart"/>
      <w:r w:rsidRPr="009266EB">
        <w:rPr>
          <w:rFonts w:ascii="Times New Roman" w:hAnsi="Times New Roman" w:cs="Times New Roman"/>
          <w:sz w:val="28"/>
          <w:szCs w:val="28"/>
        </w:rPr>
        <w:t>СПбНИИ</w:t>
      </w:r>
      <w:proofErr w:type="spellEnd"/>
      <w:r w:rsidRPr="009266EB">
        <w:rPr>
          <w:rFonts w:ascii="Times New Roman" w:hAnsi="Times New Roman" w:cs="Times New Roman"/>
          <w:sz w:val="28"/>
          <w:szCs w:val="28"/>
        </w:rPr>
        <w:t xml:space="preserve"> физической культуры, 2006. - 43 с.</w:t>
      </w:r>
    </w:p>
    <w:p w:rsidR="009266EB" w:rsidRDefault="009266EB" w:rsidP="009266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Дяцелец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 - Преподавательский блог «Классная р</w:t>
      </w:r>
      <w:r w:rsidRPr="009266EB">
        <w:rPr>
          <w:rFonts w:ascii="Times New Roman" w:hAnsi="Times New Roman" w:cs="Times New Roman"/>
          <w:sz w:val="28"/>
          <w:szCs w:val="28"/>
        </w:rPr>
        <w:t xml:space="preserve">абота» </w:t>
      </w:r>
      <w:hyperlink r:id="rId5" w:history="1">
        <w:r w:rsidRPr="00BE1404">
          <w:rPr>
            <w:rStyle w:val="a5"/>
            <w:rFonts w:ascii="Times New Roman" w:hAnsi="Times New Roman" w:cs="Times New Roman"/>
            <w:sz w:val="28"/>
            <w:szCs w:val="28"/>
          </w:rPr>
          <w:t>https://vk.com/superheroteacher?w=wall-203459686_37</w:t>
        </w:r>
      </w:hyperlink>
    </w:p>
    <w:p w:rsidR="009266EB" w:rsidRPr="009266EB" w:rsidRDefault="009266EB" w:rsidP="009266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266EB" w:rsidRPr="0092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7403"/>
    <w:multiLevelType w:val="hybridMultilevel"/>
    <w:tmpl w:val="C5F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5E7"/>
    <w:multiLevelType w:val="hybridMultilevel"/>
    <w:tmpl w:val="BAC8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8"/>
    <w:rsid w:val="001B15D5"/>
    <w:rsid w:val="003600C7"/>
    <w:rsid w:val="003D26ED"/>
    <w:rsid w:val="00677671"/>
    <w:rsid w:val="009266EB"/>
    <w:rsid w:val="00C604E8"/>
    <w:rsid w:val="00DB525C"/>
    <w:rsid w:val="00DF419E"/>
    <w:rsid w:val="00F368E3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EE828-006E-4CD9-98CE-91A102B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E8"/>
    <w:pPr>
      <w:suppressAutoHyphens/>
      <w:spacing w:after="200" w:line="276" w:lineRule="auto"/>
    </w:pPr>
    <w:rPr>
      <w:rFonts w:ascii="Calibri" w:eastAsia="SimSun" w:hAnsi="Calibri" w:cs="font39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4E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6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uperheroteacher?w=wall-203459686_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2022-10-01T12:40:00Z</dcterms:created>
  <dcterms:modified xsi:type="dcterms:W3CDTF">2022-10-01T14:18:00Z</dcterms:modified>
</cp:coreProperties>
</file>