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D3" w:rsidRDefault="003561D3" w:rsidP="00356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образовательной деятельности</w:t>
      </w:r>
    </w:p>
    <w:p w:rsidR="003561D3" w:rsidRPr="00054560" w:rsidRDefault="003561D3" w:rsidP="00356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3561D3" w:rsidRPr="00F33CE5" w:rsidRDefault="003561D3" w:rsidP="003561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D7F">
        <w:rPr>
          <w:rFonts w:ascii="Times New Roman" w:hAnsi="Times New Roman" w:cs="Times New Roman"/>
          <w:b/>
          <w:sz w:val="28"/>
          <w:szCs w:val="28"/>
        </w:rPr>
        <w:t>Блок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F33CE5">
        <w:rPr>
          <w:rFonts w:ascii="Times New Roman" w:hAnsi="Times New Roman" w:cs="Times New Roman"/>
          <w:b/>
          <w:sz w:val="28"/>
          <w:szCs w:val="28"/>
        </w:rPr>
        <w:t>«</w:t>
      </w:r>
      <w:r w:rsidRPr="00461716">
        <w:rPr>
          <w:rFonts w:ascii="Times New Roman" w:hAnsi="Times New Roman" w:cs="Times New Roman"/>
          <w:sz w:val="28"/>
          <w:szCs w:val="28"/>
        </w:rPr>
        <w:t>История возникновения Нарымского сквера</w:t>
      </w:r>
      <w:r w:rsidRPr="00F33CE5">
        <w:rPr>
          <w:rFonts w:ascii="Times New Roman" w:hAnsi="Times New Roman" w:cs="Times New Roman"/>
          <w:b/>
          <w:sz w:val="28"/>
          <w:szCs w:val="28"/>
        </w:rPr>
        <w:t>»</w:t>
      </w:r>
    </w:p>
    <w:p w:rsidR="003561D3" w:rsidRPr="00EA422F" w:rsidRDefault="003561D3" w:rsidP="003561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D7F">
        <w:rPr>
          <w:rFonts w:ascii="Times New Roman" w:hAnsi="Times New Roman" w:cs="Times New Roman"/>
          <w:b/>
          <w:sz w:val="28"/>
          <w:szCs w:val="28"/>
        </w:rPr>
        <w:t>Тема:</w:t>
      </w:r>
      <w:r w:rsidRPr="00D90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CE5">
        <w:rPr>
          <w:rFonts w:ascii="Times New Roman" w:hAnsi="Times New Roman" w:cs="Times New Roman"/>
          <w:b/>
          <w:sz w:val="28"/>
          <w:szCs w:val="28"/>
        </w:rPr>
        <w:t>«</w:t>
      </w:r>
      <w:r w:rsidRPr="00461716">
        <w:rPr>
          <w:rFonts w:ascii="Times New Roman" w:hAnsi="Times New Roman" w:cs="Times New Roman"/>
          <w:sz w:val="28"/>
          <w:szCs w:val="28"/>
        </w:rPr>
        <w:t>Нарымский сквер - «зелёный островок» в Железнодорожном районе»</w:t>
      </w:r>
    </w:p>
    <w:p w:rsidR="003561D3" w:rsidRPr="00581B0A" w:rsidRDefault="003561D3" w:rsidP="00356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видов деятельности: </w:t>
      </w:r>
      <w:r w:rsidRPr="002002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гровая,  </w:t>
      </w:r>
      <w:r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коммуникативная,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восприятие художественной литер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атуры, </w:t>
      </w:r>
      <w:r w:rsidRPr="002002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изобразительная,  музыкальная.</w:t>
      </w:r>
    </w:p>
    <w:p w:rsidR="003561D3" w:rsidRPr="00581B0A" w:rsidRDefault="003561D3" w:rsidP="00356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B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61D3" w:rsidRPr="00581B0A" w:rsidRDefault="003561D3" w:rsidP="003561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1B0A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561D3" w:rsidRDefault="003561D3" w:rsidP="003561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собирать целую картинку из частей, отгадывать загадки, работать по схеме.</w:t>
      </w:r>
    </w:p>
    <w:p w:rsidR="003561D3" w:rsidRDefault="003561D3" w:rsidP="003561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первоначальные знания дошкольников о внешних изменениях сквера, которые происходили в большом временном отрезке.</w:t>
      </w:r>
    </w:p>
    <w:p w:rsidR="003561D3" w:rsidRDefault="003561D3" w:rsidP="003561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определять  звуки, издаваемые природными явлениями: шум дождя, шелест листьев и т.д., о зонах отдыха горожан: парках, скверах; названиях деревьев.</w:t>
      </w:r>
    </w:p>
    <w:p w:rsidR="003561D3" w:rsidRPr="00461716" w:rsidRDefault="003561D3" w:rsidP="003561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1B0A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561D3" w:rsidRPr="00BA3EF0" w:rsidRDefault="003561D3" w:rsidP="003561D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A3EF0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 xml:space="preserve">познавательный интерес, связную речь, грамматический строй речи, внимание, коммуникативные качества, обогащать словарь детей: духовой оркестр, аттракционы. </w:t>
      </w:r>
    </w:p>
    <w:p w:rsidR="003561D3" w:rsidRPr="00BA3EF0" w:rsidRDefault="003561D3" w:rsidP="003561D3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BA3EF0">
        <w:rPr>
          <w:b/>
          <w:i/>
          <w:sz w:val="28"/>
          <w:szCs w:val="28"/>
        </w:rPr>
        <w:t>Воспитательные</w:t>
      </w:r>
      <w:r>
        <w:rPr>
          <w:b/>
          <w:i/>
          <w:sz w:val="28"/>
          <w:szCs w:val="28"/>
        </w:rPr>
        <w:t xml:space="preserve"> </w:t>
      </w:r>
    </w:p>
    <w:p w:rsidR="003561D3" w:rsidRPr="003C03AD" w:rsidRDefault="003561D3" w:rsidP="003561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1B0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доброжелательные отношения между детьми, чувство гордости и уважение к людям, которые делали и делают наш город красивым, ухоженным и привлекательным.</w:t>
      </w:r>
    </w:p>
    <w:p w:rsidR="003561D3" w:rsidRDefault="003561D3" w:rsidP="003561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 в поисковой деятельности по данной теме.</w:t>
      </w:r>
    </w:p>
    <w:p w:rsidR="003561D3" w:rsidRPr="00684C65" w:rsidRDefault="003561D3" w:rsidP="003561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D3" w:rsidRDefault="003561D3" w:rsidP="003561D3">
      <w:pPr>
        <w:pStyle w:val="a4"/>
        <w:spacing w:before="0" w:beforeAutospacing="0" w:after="0" w:afterAutospacing="0"/>
        <w:rPr>
          <w:sz w:val="28"/>
          <w:szCs w:val="28"/>
        </w:rPr>
      </w:pPr>
      <w:r w:rsidRPr="008F2FFE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рассматривание парков и скверов Новосибирска, чтение загадок о деревьях, собирание частей в единое целое, прослушивание природных звуков, рисование  и разукрашивание деревьев и кустарников.</w:t>
      </w:r>
    </w:p>
    <w:p w:rsidR="003561D3" w:rsidRDefault="003561D3" w:rsidP="003561D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561D3" w:rsidRDefault="003561D3" w:rsidP="003561D3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0A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 сформированы первоначальные представления о возникновении Нарымского сквера, его внутреннем «содержании»; дошкольники проявляют речевую активность, с готовностью вступают во взаимодействии со сверстниками и педагогом в игровой и творческой деятельности.</w:t>
      </w:r>
    </w:p>
    <w:p w:rsidR="003561D3" w:rsidRDefault="003561D3" w:rsidP="003561D3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581B0A">
        <w:rPr>
          <w:rFonts w:ascii="Times New Roman" w:hAnsi="Times New Roman" w:cs="Times New Roman"/>
          <w:b/>
          <w:sz w:val="28"/>
          <w:szCs w:val="28"/>
        </w:rPr>
        <w:lastRenderedPageBreak/>
        <w:t>Средства, оборудование</w:t>
      </w:r>
      <w:r>
        <w:rPr>
          <w:rFonts w:ascii="Times New Roman" w:hAnsi="Times New Roman" w:cs="Times New Roman"/>
          <w:b/>
          <w:sz w:val="28"/>
          <w:szCs w:val="28"/>
        </w:rPr>
        <w:t>, материалы</w:t>
      </w:r>
      <w:r w:rsidRPr="00581B0A">
        <w:rPr>
          <w:rFonts w:ascii="Times New Roman" w:hAnsi="Times New Roman" w:cs="Times New Roman"/>
          <w:b/>
          <w:sz w:val="28"/>
          <w:szCs w:val="28"/>
        </w:rPr>
        <w:t>:</w:t>
      </w:r>
      <w:r w:rsidRPr="00581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1D3" w:rsidRDefault="003561D3" w:rsidP="003561D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F262B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(демонстрационный материал)</w:t>
      </w:r>
      <w:r w:rsidRPr="003F26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игрушка Чебурашка,</w:t>
      </w:r>
      <w:r w:rsidRPr="00581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Нарымского сквера прошлых лет и современный вид, разрезные картинки, схема.</w:t>
      </w:r>
    </w:p>
    <w:p w:rsidR="003561D3" w:rsidRPr="00DB2AB1" w:rsidRDefault="003561D3" w:rsidP="003561D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C5225">
        <w:rPr>
          <w:rFonts w:ascii="Times New Roman" w:hAnsi="Times New Roman" w:cs="Times New Roman"/>
          <w:sz w:val="28"/>
          <w:szCs w:val="28"/>
          <w:u w:val="single"/>
        </w:rPr>
        <w:t xml:space="preserve">музыкально-литературные: </w:t>
      </w:r>
      <w:r>
        <w:rPr>
          <w:rFonts w:ascii="Times New Roman" w:hAnsi="Times New Roman" w:cs="Times New Roman"/>
          <w:sz w:val="28"/>
          <w:szCs w:val="28"/>
        </w:rPr>
        <w:t>загадки, звуковые шумы природных явлений.</w:t>
      </w:r>
    </w:p>
    <w:p w:rsidR="003561D3" w:rsidRPr="00DB2AB1" w:rsidRDefault="003561D3" w:rsidP="003561D3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технические средства обучения и цифровые образовательные ресурсы</w:t>
      </w:r>
      <w:r w:rsidRPr="003F262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мультимедийный показ о парках.</w:t>
      </w:r>
    </w:p>
    <w:p w:rsidR="003561D3" w:rsidRPr="007F5488" w:rsidRDefault="003561D3" w:rsidP="003561D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62B">
        <w:rPr>
          <w:rFonts w:ascii="Times New Roman" w:hAnsi="Times New Roman" w:cs="Times New Roman"/>
          <w:sz w:val="28"/>
          <w:szCs w:val="28"/>
          <w:u w:val="single"/>
        </w:rPr>
        <w:t>раздаточные материалы:</w:t>
      </w:r>
      <w:r w:rsidRPr="003F2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альбомные листы, карандаши: восковые, цветные.</w:t>
      </w:r>
    </w:p>
    <w:p w:rsidR="003561D3" w:rsidRPr="006176CA" w:rsidRDefault="003561D3" w:rsidP="003561D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Pr="006176C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Технологическая карта </w:t>
      </w:r>
      <w:r>
        <w:rPr>
          <w:rFonts w:ascii="Times New Roman" w:hAnsi="Times New Roman" w:cs="Times New Roman"/>
          <w:b/>
          <w:sz w:val="32"/>
          <w:szCs w:val="32"/>
        </w:rPr>
        <w:t>образовательной деятельности</w:t>
      </w:r>
    </w:p>
    <w:tbl>
      <w:tblPr>
        <w:tblStyle w:val="a5"/>
        <w:tblpPr w:leftFromText="180" w:rightFromText="180" w:vertAnchor="text" w:horzAnchor="margin" w:tblpXSpec="center" w:tblpY="454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230"/>
        <w:gridCol w:w="4394"/>
      </w:tblGrid>
      <w:tr w:rsidR="003561D3" w:rsidTr="00636F9E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:rsidR="003561D3" w:rsidRPr="006550A5" w:rsidRDefault="003561D3" w:rsidP="00636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3561D3" w:rsidRPr="0074655A" w:rsidRDefault="003561D3" w:rsidP="00636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74655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11624" w:type="dxa"/>
            <w:gridSpan w:val="2"/>
            <w:vAlign w:val="center"/>
          </w:tcPr>
          <w:p w:rsidR="003561D3" w:rsidRPr="006550A5" w:rsidRDefault="003561D3" w:rsidP="00636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 </w:t>
            </w:r>
            <w:r>
              <w:t xml:space="preserve"> </w:t>
            </w:r>
            <w:r w:rsidRPr="0074655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деятельности</w:t>
            </w:r>
          </w:p>
        </w:tc>
      </w:tr>
      <w:tr w:rsidR="003561D3" w:rsidTr="00636F9E">
        <w:trPr>
          <w:cantSplit/>
          <w:trHeight w:val="585"/>
        </w:trPr>
        <w:tc>
          <w:tcPr>
            <w:tcW w:w="534" w:type="dxa"/>
            <w:vMerge/>
            <w:vAlign w:val="center"/>
          </w:tcPr>
          <w:p w:rsidR="003561D3" w:rsidRPr="006550A5" w:rsidRDefault="003561D3" w:rsidP="00636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561D3" w:rsidRDefault="003561D3" w:rsidP="00636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3561D3" w:rsidRDefault="003561D3" w:rsidP="00636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394" w:type="dxa"/>
            <w:vAlign w:val="center"/>
          </w:tcPr>
          <w:p w:rsidR="003561D3" w:rsidRDefault="003561D3" w:rsidP="00636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3561D3" w:rsidTr="00636F9E">
        <w:trPr>
          <w:cantSplit/>
          <w:trHeight w:val="585"/>
        </w:trPr>
        <w:tc>
          <w:tcPr>
            <w:tcW w:w="534" w:type="dxa"/>
            <w:vMerge w:val="restart"/>
            <w:vAlign w:val="center"/>
          </w:tcPr>
          <w:p w:rsidR="003561D3" w:rsidRPr="006550A5" w:rsidRDefault="003561D3" w:rsidP="00636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600" w:type="dxa"/>
            <w:gridSpan w:val="3"/>
            <w:vAlign w:val="center"/>
          </w:tcPr>
          <w:p w:rsidR="003561D3" w:rsidRPr="00AA0C76" w:rsidRDefault="003561D3" w:rsidP="00636F9E">
            <w:pPr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ВВОДНАЯ ЧАСТЬ</w:t>
            </w:r>
          </w:p>
        </w:tc>
      </w:tr>
      <w:tr w:rsidR="003561D3" w:rsidRPr="00280965" w:rsidTr="00636F9E">
        <w:trPr>
          <w:cantSplit/>
          <w:trHeight w:val="2109"/>
        </w:trPr>
        <w:tc>
          <w:tcPr>
            <w:tcW w:w="534" w:type="dxa"/>
            <w:vMerge/>
            <w:vAlign w:val="center"/>
          </w:tcPr>
          <w:p w:rsidR="003561D3" w:rsidRPr="00280965" w:rsidRDefault="003561D3" w:rsidP="00636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561D3" w:rsidRPr="00280965" w:rsidRDefault="003561D3" w:rsidP="00636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7230" w:type="dxa"/>
          </w:tcPr>
          <w:p w:rsidR="003561D3" w:rsidRDefault="003561D3" w:rsidP="00636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Переключение внимания на предстоящую деятельность, стимуляция интереса к ней.</w:t>
            </w:r>
          </w:p>
          <w:p w:rsidR="003561D3" w:rsidRDefault="003561D3" w:rsidP="00636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Появляется игрушка Чебурашка с диском «Интересные звуки». Чебурашка сообщает детям, что ему друзья подарили диск с какими-то звуками, а что обозначают эти звуки, он не знает и просит ребят рассказать о них.</w:t>
            </w:r>
          </w:p>
          <w:p w:rsidR="003561D3" w:rsidRPr="00975A90" w:rsidRDefault="003561D3" w:rsidP="00636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включает в магнитофон: шум дождя, ветер шевелит листья на деревьях, шаги человека на снегу, пение птиц в разное время года (можно добавить по усмотрению педагога).</w:t>
            </w:r>
          </w:p>
        </w:tc>
        <w:tc>
          <w:tcPr>
            <w:tcW w:w="4394" w:type="dxa"/>
          </w:tcPr>
          <w:p w:rsidR="003561D3" w:rsidRDefault="003561D3" w:rsidP="00636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обращают внимание на героя.</w:t>
            </w:r>
          </w:p>
          <w:p w:rsidR="003561D3" w:rsidRPr="007D6CE3" w:rsidRDefault="003561D3" w:rsidP="00636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 подходят к герою, слушают его просьбу, прислушиваются к издаваемым источникам звуков и высказывают свою точку зрения.</w:t>
            </w:r>
          </w:p>
        </w:tc>
      </w:tr>
      <w:tr w:rsidR="003561D3" w:rsidRPr="00280965" w:rsidTr="00636F9E">
        <w:trPr>
          <w:cantSplit/>
          <w:trHeight w:val="2401"/>
        </w:trPr>
        <w:tc>
          <w:tcPr>
            <w:tcW w:w="534" w:type="dxa"/>
            <w:vMerge/>
            <w:vAlign w:val="center"/>
          </w:tcPr>
          <w:p w:rsidR="003561D3" w:rsidRPr="00280965" w:rsidRDefault="003561D3" w:rsidP="00636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561D3" w:rsidRPr="00280965" w:rsidRDefault="003561D3" w:rsidP="00636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F0C">
              <w:rPr>
                <w:rFonts w:ascii="Times New Roman" w:hAnsi="Times New Roman" w:cs="Times New Roman"/>
                <w:i/>
                <w:sz w:val="28"/>
                <w:szCs w:val="28"/>
              </w:rPr>
              <w:t>(или мотивация)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 xml:space="preserve"> и постановка и принятие детьми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7230" w:type="dxa"/>
          </w:tcPr>
          <w:p w:rsidR="003561D3" w:rsidRPr="008C2A8E" w:rsidRDefault="003561D3" w:rsidP="00636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спрашивает, что дети слышат и где их можно услышать.</w:t>
            </w:r>
          </w:p>
          <w:p w:rsidR="003561D3" w:rsidRDefault="003561D3" w:rsidP="00636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61D3" w:rsidRDefault="003561D3" w:rsidP="00636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61D3" w:rsidRDefault="003561D3" w:rsidP="00636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61D3" w:rsidRDefault="003561D3" w:rsidP="00636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61D3" w:rsidRPr="001E578F" w:rsidRDefault="003561D3" w:rsidP="00636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7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Чебурашка: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такое скверы, парки и зачем они нужны в городе?</w:t>
            </w:r>
          </w:p>
          <w:p w:rsidR="003561D3" w:rsidRPr="00FF1C42" w:rsidRDefault="003561D3" w:rsidP="00636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7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</w:t>
            </w:r>
            <w:r w:rsidRPr="00FF1C4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с вами согласна. В нашем городе много парков, например: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Заельцовский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парк, Центральный парк, есть даже парк, который называется Берёзовая роща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показывает фрагменты из названных парков с помощью мультимедийной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фотоиллюстрации).</w:t>
            </w:r>
          </w:p>
          <w:p w:rsidR="003561D3" w:rsidRPr="009C68A3" w:rsidRDefault="003561D3" w:rsidP="00636F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561D3" w:rsidRDefault="003561D3" w:rsidP="00636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отвечают, что слышат, как дождик капает, листочки шумят на ветках (под ногами), птички поют и т.д.; эти звуки можно услышать в лесу, на даче, в скверах, парках.</w:t>
            </w:r>
          </w:p>
          <w:p w:rsidR="003561D3" w:rsidRPr="001E578F" w:rsidRDefault="003561D3" w:rsidP="00636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говорят, что там растут много деревьев, кустарников, каруселей, там отдыхают взрослые и дети; зелёные насаждения чистят воздух, это дом животных, птиц, насекомых и чтобы город был красивый.</w:t>
            </w:r>
          </w:p>
        </w:tc>
      </w:tr>
    </w:tbl>
    <w:p w:rsidR="00146D48" w:rsidRDefault="003561D3" w:rsidP="003561D3"/>
    <w:p w:rsidR="003561D3" w:rsidRDefault="003561D3" w:rsidP="003561D3"/>
    <w:p w:rsidR="003561D3" w:rsidRDefault="003561D3" w:rsidP="003561D3"/>
    <w:p w:rsidR="003561D3" w:rsidRDefault="003561D3" w:rsidP="003561D3"/>
    <w:p w:rsidR="003561D3" w:rsidRDefault="003561D3" w:rsidP="003561D3"/>
    <w:p w:rsidR="003561D3" w:rsidRDefault="003561D3" w:rsidP="003561D3"/>
    <w:p w:rsidR="003561D3" w:rsidRDefault="003561D3" w:rsidP="003561D3"/>
    <w:p w:rsidR="003561D3" w:rsidRDefault="003561D3" w:rsidP="003561D3"/>
    <w:p w:rsidR="003561D3" w:rsidRDefault="003561D3" w:rsidP="003561D3"/>
    <w:p w:rsidR="003561D3" w:rsidRDefault="003561D3" w:rsidP="003561D3"/>
    <w:p w:rsidR="003561D3" w:rsidRDefault="003561D3" w:rsidP="003561D3"/>
    <w:tbl>
      <w:tblPr>
        <w:tblStyle w:val="a5"/>
        <w:tblpPr w:leftFromText="180" w:rightFromText="180" w:vertAnchor="text" w:horzAnchor="margin" w:tblpXSpec="center" w:tblpY="454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7494"/>
        <w:gridCol w:w="4555"/>
      </w:tblGrid>
      <w:tr w:rsidR="003561D3" w:rsidRPr="004A266A" w:rsidTr="00636F9E">
        <w:trPr>
          <w:cantSplit/>
          <w:trHeight w:val="1134"/>
        </w:trPr>
        <w:tc>
          <w:tcPr>
            <w:tcW w:w="2976" w:type="dxa"/>
            <w:vAlign w:val="center"/>
          </w:tcPr>
          <w:p w:rsidR="003561D3" w:rsidRPr="00280965" w:rsidRDefault="003561D3" w:rsidP="0063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Проектирование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решений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проблемной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ситуации</w:t>
            </w:r>
            <w:proofErr w:type="gramEnd"/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1564">
              <w:rPr>
                <w:rFonts w:ascii="Times New Roman" w:hAnsi="Times New Roman" w:cs="Times New Roman"/>
                <w:sz w:val="28"/>
                <w:szCs w:val="28"/>
              </w:rPr>
              <w:t>ктуализац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знаний, или начало выполнения действий по задачам </w:t>
            </w:r>
            <w:r>
              <w:t xml:space="preserve"> </w:t>
            </w:r>
            <w:r w:rsidRPr="0074655A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7230" w:type="dxa"/>
          </w:tcPr>
          <w:p w:rsidR="003561D3" w:rsidRDefault="003561D3" w:rsidP="00636F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DE">
              <w:rPr>
                <w:rFonts w:ascii="Times New Roman" w:hAnsi="Times New Roman" w:cs="Times New Roman"/>
                <w:i/>
                <w:sz w:val="28"/>
                <w:szCs w:val="28"/>
              </w:rPr>
              <w:t>Педагог:</w:t>
            </w:r>
            <w:r w:rsidRPr="004A266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нашем Железнодорожном районе, тоже есть небольшой «зелёный островок», и называется он…Нарымский сквер. И я вам предлагаю отправиться в небольшое путешествие по скверу, вы согласны?</w:t>
            </w:r>
          </w:p>
          <w:p w:rsidR="003561D3" w:rsidRDefault="003561D3" w:rsidP="00636F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DE">
              <w:rPr>
                <w:rFonts w:ascii="Times New Roman" w:hAnsi="Times New Roman" w:cs="Times New Roman"/>
                <w:i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Чебурашка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 помогут нам волшебные следы, которые укажут, в каком направлении нам двигаться.</w:t>
            </w:r>
          </w:p>
          <w:p w:rsidR="003561D3" w:rsidRDefault="003561D3" w:rsidP="00636F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останавливается, потому что перед ними лежит  конверт: </w:t>
            </w:r>
          </w:p>
          <w:p w:rsidR="003561D3" w:rsidRDefault="003561D3" w:rsidP="00636F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нём фотоиллюстрации фрагментов деревьев (берёзы, рябины, ели), разрезанных на 3-4 части; воспитатель читает загадки про каждое дерево;</w:t>
            </w:r>
          </w:p>
          <w:p w:rsidR="003561D3" w:rsidRDefault="003561D3" w:rsidP="00636F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схема – много капелек воды, что это может быть? (правильный ответ: фонтан, из  Нарымского сквера); </w:t>
            </w:r>
          </w:p>
          <w:p w:rsidR="003561D3" w:rsidRDefault="003561D3" w:rsidP="00636F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D3" w:rsidRDefault="003561D3" w:rsidP="00636F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D3" w:rsidRDefault="003561D3" w:rsidP="00636F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D3" w:rsidRDefault="003561D3" w:rsidP="00636F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вставь нужный фрагмент  в фотоиллюстрации (карусели из  Нарымского сквера) на каждого ребёнка.</w:t>
            </w:r>
          </w:p>
          <w:p w:rsidR="003561D3" w:rsidRPr="004A266A" w:rsidRDefault="003561D3" w:rsidP="00636F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3561D3" w:rsidRDefault="003561D3" w:rsidP="00636F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дети затрудняются, 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561D3" w:rsidRDefault="003561D3" w:rsidP="00636F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сквера говорит педагог.</w:t>
            </w:r>
          </w:p>
          <w:p w:rsidR="003561D3" w:rsidRDefault="003561D3" w:rsidP="00636F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D3" w:rsidRPr="007A23DE" w:rsidRDefault="003561D3" w:rsidP="00636F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соглашаются.</w:t>
            </w:r>
          </w:p>
          <w:p w:rsidR="003561D3" w:rsidRDefault="003561D3" w:rsidP="00636F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выстраиваются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 и делают 2-3 шага.</w:t>
            </w:r>
          </w:p>
          <w:p w:rsidR="003561D3" w:rsidRDefault="003561D3" w:rsidP="00636F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D3" w:rsidRDefault="003561D3" w:rsidP="00636F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D3" w:rsidRDefault="003561D3" w:rsidP="00636F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разбиваются на команды по 3-4 человека и выполняют задание.</w:t>
            </w:r>
          </w:p>
          <w:p w:rsidR="003561D3" w:rsidRDefault="003561D3" w:rsidP="00636F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D3" w:rsidRDefault="003561D3" w:rsidP="00636F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 предполагают, что это фонтан, совместно с педагогом распечатывают конверт и вынимают фотографию.</w:t>
            </w:r>
          </w:p>
          <w:p w:rsidR="003561D3" w:rsidRPr="004A266A" w:rsidRDefault="003561D3" w:rsidP="00636F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выполняют задание.</w:t>
            </w:r>
          </w:p>
        </w:tc>
      </w:tr>
    </w:tbl>
    <w:p w:rsidR="003561D3" w:rsidRDefault="003561D3" w:rsidP="003561D3"/>
    <w:p w:rsidR="003561D3" w:rsidRDefault="003561D3" w:rsidP="003561D3"/>
    <w:p w:rsidR="003561D3" w:rsidRDefault="003561D3" w:rsidP="003561D3"/>
    <w:p w:rsidR="003561D3" w:rsidRDefault="003561D3" w:rsidP="003561D3"/>
    <w:p w:rsidR="003561D3" w:rsidRDefault="003561D3" w:rsidP="003561D3"/>
    <w:tbl>
      <w:tblPr>
        <w:tblStyle w:val="a5"/>
        <w:tblpPr w:leftFromText="180" w:rightFromText="180" w:vertAnchor="text" w:horzAnchor="margin" w:tblpXSpec="center" w:tblpY="454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7494"/>
        <w:gridCol w:w="4555"/>
      </w:tblGrid>
      <w:tr w:rsidR="003561D3" w:rsidRPr="007D6CE3" w:rsidTr="00636F9E">
        <w:trPr>
          <w:cantSplit/>
          <w:trHeight w:val="3116"/>
        </w:trPr>
        <w:tc>
          <w:tcPr>
            <w:tcW w:w="2976" w:type="dxa"/>
            <w:vAlign w:val="center"/>
          </w:tcPr>
          <w:p w:rsidR="003561D3" w:rsidRPr="00940C0B" w:rsidRDefault="003561D3" w:rsidP="0063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Открытие» детьми новых знаний,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способа действий</w:t>
            </w:r>
          </w:p>
          <w:p w:rsidR="003561D3" w:rsidRPr="00940C0B" w:rsidRDefault="003561D3" w:rsidP="00636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</w:p>
        </w:tc>
        <w:tc>
          <w:tcPr>
            <w:tcW w:w="7230" w:type="dxa"/>
          </w:tcPr>
          <w:p w:rsidR="003561D3" w:rsidRPr="00A62E50" w:rsidRDefault="003561D3" w:rsidP="00636F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62E5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 Нарымский сквер не всегда был такой, какой вы его видите сейчас. Раньше на месте сквера был  городской парк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Альгамбра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где существовал закрытый летний театр, там показывали спектакли, играл духовой оркестр, работали аттракционы.</w:t>
            </w:r>
          </w:p>
        </w:tc>
        <w:tc>
          <w:tcPr>
            <w:tcW w:w="4394" w:type="dxa"/>
          </w:tcPr>
          <w:p w:rsidR="003561D3" w:rsidRPr="007D6CE3" w:rsidRDefault="003561D3" w:rsidP="00636F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старые фотографии парка, предположительно могут обмениваться своими впечатлениями.</w:t>
            </w:r>
          </w:p>
        </w:tc>
      </w:tr>
      <w:tr w:rsidR="003561D3" w:rsidRPr="007D6CE3" w:rsidTr="00636F9E">
        <w:trPr>
          <w:cantSplit/>
          <w:trHeight w:val="1134"/>
        </w:trPr>
        <w:tc>
          <w:tcPr>
            <w:tcW w:w="2976" w:type="dxa"/>
            <w:vAlign w:val="center"/>
          </w:tcPr>
          <w:p w:rsidR="003561D3" w:rsidRDefault="003561D3" w:rsidP="0063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применение нового на практике,</w:t>
            </w:r>
          </w:p>
          <w:p w:rsidR="003561D3" w:rsidRPr="00940C0B" w:rsidRDefault="003561D3" w:rsidP="0063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>ибо актуализация уже имеющихся знаний,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дставлений, (выполнение работы)</w:t>
            </w:r>
          </w:p>
          <w:p w:rsidR="003561D3" w:rsidRDefault="003561D3" w:rsidP="0063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3561D3" w:rsidRDefault="003561D3" w:rsidP="00636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98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сейчас я вам предлагаю побыть в роли художников и нарисовать деревья, которые можно встретить в Нарымском сквере, в этом вам помогут фотографии, к которым можно подходить и рассмотреть  лучше то, что нужно вам нарисовать. </w:t>
            </w:r>
          </w:p>
          <w:p w:rsidR="003561D3" w:rsidRPr="0095798D" w:rsidRDefault="003561D3" w:rsidP="00636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Чебурашка и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ходят между детьми, помогают по мере необходимости, тихим голосом подсказывают что-либо.</w:t>
            </w:r>
          </w:p>
        </w:tc>
        <w:tc>
          <w:tcPr>
            <w:tcW w:w="4394" w:type="dxa"/>
          </w:tcPr>
          <w:p w:rsidR="003561D3" w:rsidRPr="007D6CE3" w:rsidRDefault="003561D3" w:rsidP="00636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берут альбомные листы, цветные, восковые карандаши по выбору и преступают к рисованию, фоном может звучать музыка из цикла о природе.</w:t>
            </w:r>
          </w:p>
        </w:tc>
      </w:tr>
      <w:tr w:rsidR="003561D3" w:rsidRPr="00A64DF7" w:rsidTr="00636F9E">
        <w:trPr>
          <w:cantSplit/>
          <w:trHeight w:val="608"/>
        </w:trPr>
        <w:tc>
          <w:tcPr>
            <w:tcW w:w="14600" w:type="dxa"/>
            <w:gridSpan w:val="3"/>
            <w:vAlign w:val="center"/>
          </w:tcPr>
          <w:p w:rsidR="003561D3" w:rsidRPr="00A64DF7" w:rsidRDefault="003561D3" w:rsidP="00636F9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4D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ЗАКЛЮЧИТЕЛЬНАЯ ЧАСТЬ</w:t>
            </w:r>
          </w:p>
        </w:tc>
      </w:tr>
      <w:tr w:rsidR="003561D3" w:rsidRPr="007A2BFE" w:rsidTr="003561D3">
        <w:trPr>
          <w:cantSplit/>
          <w:trHeight w:val="2967"/>
        </w:trPr>
        <w:tc>
          <w:tcPr>
            <w:tcW w:w="2976" w:type="dxa"/>
            <w:vAlign w:val="center"/>
          </w:tcPr>
          <w:p w:rsidR="003561D3" w:rsidRPr="00462074" w:rsidRDefault="003561D3" w:rsidP="0063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 </w:t>
            </w:r>
            <w:r w:rsidRPr="0074655A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  <w:r w:rsidRPr="0092014D">
              <w:rPr>
                <w:rFonts w:ascii="Times New Roman" w:hAnsi="Times New Roman" w:cs="Times New Roman"/>
                <w:sz w:val="28"/>
                <w:szCs w:val="28"/>
              </w:rPr>
              <w:t xml:space="preserve">. Систематизация </w:t>
            </w:r>
            <w:bookmarkStart w:id="0" w:name="_GoBack"/>
            <w:bookmarkEnd w:id="0"/>
            <w:r w:rsidRPr="0092014D">
              <w:rPr>
                <w:rFonts w:ascii="Times New Roman" w:hAnsi="Times New Roman" w:cs="Times New Roman"/>
                <w:sz w:val="28"/>
                <w:szCs w:val="28"/>
              </w:rPr>
              <w:t>знаний.</w:t>
            </w:r>
          </w:p>
        </w:tc>
        <w:tc>
          <w:tcPr>
            <w:tcW w:w="7230" w:type="dxa"/>
          </w:tcPr>
          <w:p w:rsidR="003561D3" w:rsidRDefault="003561D3" w:rsidP="00636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обеспечивает положительную реакцию детей на творчество:</w:t>
            </w:r>
          </w:p>
          <w:p w:rsidR="003561D3" w:rsidRDefault="003561D3" w:rsidP="00636F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Посмотрите, какие у вас получились красивые деревья, кустарники, молодцы!</w:t>
            </w:r>
          </w:p>
          <w:p w:rsidR="003561D3" w:rsidRDefault="003561D3" w:rsidP="00636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хвалит детей и предлагает подарить Чебурашке свои рисунки.</w:t>
            </w:r>
          </w:p>
          <w:p w:rsidR="003561D3" w:rsidRPr="00227108" w:rsidRDefault="003561D3" w:rsidP="00636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Чебурашка благодарит дошкольников, прощается и уходит.</w:t>
            </w:r>
          </w:p>
          <w:p w:rsidR="003561D3" w:rsidRDefault="003561D3" w:rsidP="00636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1D3" w:rsidRPr="007A2BFE" w:rsidRDefault="003561D3" w:rsidP="00636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561D3" w:rsidRPr="007A2BFE" w:rsidRDefault="003561D3" w:rsidP="00636F9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свои рисунки, хвалятся и дарят работы Чебурашке.</w:t>
            </w:r>
          </w:p>
        </w:tc>
      </w:tr>
    </w:tbl>
    <w:p w:rsidR="003561D3" w:rsidRDefault="003561D3" w:rsidP="003561D3"/>
    <w:tbl>
      <w:tblPr>
        <w:tblStyle w:val="a5"/>
        <w:tblpPr w:leftFromText="180" w:rightFromText="180" w:vertAnchor="text" w:horzAnchor="margin" w:tblpXSpec="center" w:tblpY="454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7494"/>
        <w:gridCol w:w="4555"/>
      </w:tblGrid>
      <w:tr w:rsidR="003561D3" w:rsidRPr="00836F99" w:rsidTr="00636F9E">
        <w:trPr>
          <w:cantSplit/>
          <w:trHeight w:val="1688"/>
        </w:trPr>
        <w:tc>
          <w:tcPr>
            <w:tcW w:w="2976" w:type="dxa"/>
            <w:vAlign w:val="center"/>
          </w:tcPr>
          <w:p w:rsidR="003561D3" w:rsidRPr="00280965" w:rsidRDefault="003561D3" w:rsidP="0063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230" w:type="dxa"/>
          </w:tcPr>
          <w:p w:rsidR="003561D3" w:rsidRDefault="003561D3" w:rsidP="00636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 от прошедшего творчества.</w:t>
            </w:r>
          </w:p>
          <w:p w:rsidR="003561D3" w:rsidRDefault="003561D3" w:rsidP="00636F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Вам понравилось?</w:t>
            </w:r>
          </w:p>
          <w:p w:rsidR="003561D3" w:rsidRDefault="003561D3" w:rsidP="00636F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Что нового вы узнал?</w:t>
            </w:r>
          </w:p>
          <w:p w:rsidR="003561D3" w:rsidRPr="00836F99" w:rsidRDefault="003561D3" w:rsidP="00636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Хвалит детей.</w:t>
            </w:r>
          </w:p>
        </w:tc>
        <w:tc>
          <w:tcPr>
            <w:tcW w:w="4394" w:type="dxa"/>
          </w:tcPr>
          <w:p w:rsidR="003561D3" w:rsidRPr="00836F99" w:rsidRDefault="003561D3" w:rsidP="00636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радостное настроение от полученных знаний и результатов своей деятельности.</w:t>
            </w:r>
          </w:p>
        </w:tc>
      </w:tr>
    </w:tbl>
    <w:p w:rsidR="003561D3" w:rsidRDefault="003561D3" w:rsidP="003561D3"/>
    <w:p w:rsidR="003561D3" w:rsidRPr="003561D3" w:rsidRDefault="003561D3" w:rsidP="003561D3"/>
    <w:p w:rsidR="003561D3" w:rsidRPr="003561D3" w:rsidRDefault="003561D3" w:rsidP="003561D3"/>
    <w:p w:rsidR="003561D3" w:rsidRPr="003561D3" w:rsidRDefault="003561D3" w:rsidP="003561D3"/>
    <w:p w:rsidR="003561D3" w:rsidRPr="003561D3" w:rsidRDefault="003561D3" w:rsidP="003561D3"/>
    <w:p w:rsidR="003561D3" w:rsidRPr="003561D3" w:rsidRDefault="003561D3" w:rsidP="003561D3"/>
    <w:p w:rsidR="003561D3" w:rsidRPr="003561D3" w:rsidRDefault="003561D3" w:rsidP="003561D3"/>
    <w:p w:rsidR="003561D3" w:rsidRPr="003561D3" w:rsidRDefault="003561D3" w:rsidP="003561D3"/>
    <w:p w:rsidR="003561D3" w:rsidRPr="003561D3" w:rsidRDefault="003561D3" w:rsidP="003561D3"/>
    <w:p w:rsidR="003561D3" w:rsidRPr="003561D3" w:rsidRDefault="003561D3" w:rsidP="003561D3"/>
    <w:p w:rsidR="003561D3" w:rsidRPr="003561D3" w:rsidRDefault="003561D3" w:rsidP="003561D3"/>
    <w:p w:rsidR="003561D3" w:rsidRPr="003561D3" w:rsidRDefault="003561D3" w:rsidP="003561D3"/>
    <w:p w:rsidR="003561D3" w:rsidRPr="003561D3" w:rsidRDefault="003561D3" w:rsidP="003561D3"/>
    <w:p w:rsidR="003561D3" w:rsidRPr="003561D3" w:rsidRDefault="003561D3" w:rsidP="003561D3"/>
    <w:p w:rsidR="003561D3" w:rsidRPr="003561D3" w:rsidRDefault="003561D3" w:rsidP="003561D3"/>
    <w:p w:rsidR="003561D3" w:rsidRPr="003561D3" w:rsidRDefault="003561D3" w:rsidP="003561D3"/>
    <w:p w:rsidR="003561D3" w:rsidRPr="003561D3" w:rsidRDefault="003561D3" w:rsidP="003561D3"/>
    <w:p w:rsidR="003561D3" w:rsidRPr="003561D3" w:rsidRDefault="003561D3" w:rsidP="003561D3"/>
    <w:sectPr w:rsidR="003561D3" w:rsidRPr="003561D3" w:rsidSect="003561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08B"/>
    <w:multiLevelType w:val="hybridMultilevel"/>
    <w:tmpl w:val="00CC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8AA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D3"/>
    <w:rsid w:val="003561D3"/>
    <w:rsid w:val="00E2373C"/>
    <w:rsid w:val="00F8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561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561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2018-04-15T05:46:00Z</dcterms:created>
  <dcterms:modified xsi:type="dcterms:W3CDTF">2018-04-15T05:55:00Z</dcterms:modified>
</cp:coreProperties>
</file>