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экологического мышления в проектной деятельности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направленная эволюция достигла на Земле рубежа, на котором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"https://pandia.ru/text/category/biosfera/" \o "Биосфера" </w:instrText>
      </w:r>
      <w:r>
        <w:rPr>
          <w:sz w:val="24"/>
          <w:szCs w:val="24"/>
        </w:rPr>
        <w:fldChar w:fldCharType="separate"/>
      </w:r>
      <w:r>
        <w:rPr>
          <w:rStyle w:val="5"/>
          <w:color w:val="auto"/>
          <w:sz w:val="24"/>
          <w:szCs w:val="24"/>
        </w:rPr>
        <w:t>биосфера</w:t>
      </w:r>
      <w:r>
        <w:rPr>
          <w:rStyle w:val="5"/>
          <w:color w:val="auto"/>
          <w:sz w:val="24"/>
          <w:szCs w:val="24"/>
        </w:rPr>
        <w:fldChar w:fldCharType="end"/>
      </w:r>
      <w:r>
        <w:rPr>
          <w:sz w:val="24"/>
          <w:szCs w:val="24"/>
        </w:rPr>
        <w:t> начала заменяться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HYPERLINK "https://pandia.ru/text/category/tehnosfera/" \o "Техносфера"</w:instrText>
      </w:r>
      <w:r>
        <w:rPr>
          <w:sz w:val="24"/>
          <w:szCs w:val="24"/>
        </w:rPr>
        <w:fldChar w:fldCharType="separate"/>
      </w:r>
      <w:r>
        <w:rPr>
          <w:rStyle w:val="5"/>
          <w:color w:val="auto"/>
          <w:sz w:val="24"/>
          <w:szCs w:val="24"/>
        </w:rPr>
        <w:t>техносферой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 В течение четырёх тысяч лет природопокорительская цивилизации почти уничтожила биосферу. 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 человека остались лишь десятки лет для того, чтобы предотвратить необратимую деградацию биосферы и переход ее в техносферу. Для этого нужны срочные меры. А это станет возможным только в случае быстрого доведения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"https://pandia.ru/text/category/sredstva_massovoj_informatcii/" \o "Средства массовой информации" </w:instrText>
      </w:r>
      <w:r>
        <w:rPr>
          <w:sz w:val="24"/>
          <w:szCs w:val="24"/>
        </w:rPr>
        <w:fldChar w:fldCharType="separate"/>
      </w:r>
      <w:r>
        <w:rPr>
          <w:rStyle w:val="5"/>
          <w:color w:val="auto"/>
          <w:sz w:val="24"/>
          <w:szCs w:val="24"/>
        </w:rPr>
        <w:t xml:space="preserve"> информации</w:t>
      </w:r>
      <w:r>
        <w:rPr>
          <w:rStyle w:val="5"/>
          <w:color w:val="auto"/>
          <w:sz w:val="24"/>
          <w:szCs w:val="24"/>
        </w:rPr>
        <w:fldChar w:fldCharType="end"/>
      </w:r>
      <w:r>
        <w:rPr>
          <w:sz w:val="24"/>
          <w:szCs w:val="24"/>
        </w:rPr>
        <w:t> до сознания граждан всех государств мира истинной оценки современного состояния биосферы.</w:t>
      </w:r>
    </w:p>
    <w:p>
      <w:pPr>
        <w:tabs>
          <w:tab w:val="right" w:leader="dot" w:pos="934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Поэтому должна произойти </w:t>
      </w:r>
      <w:r>
        <w:rPr>
          <w:rFonts w:ascii="Times New Roman" w:hAnsi="Times New Roman" w:cs="Times New Roman"/>
          <w:b/>
          <w:sz w:val="24"/>
          <w:szCs w:val="24"/>
        </w:rPr>
        <w:t>экологизация мышления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общественных деятелей, специалистов и практиков – что будет выражаться в проникновении экологических идей во все стороны общественной жизни и государственного строительства.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Экологическое мышление – это  понимание того , что  безопасное  существование и развитие человечества возможно только при условии поддержания и восстановления экологической чистоты его среды обитания, а также гармонического воздействия с ней. </w:t>
      </w:r>
    </w:p>
    <w:p>
      <w:pPr>
        <w:tabs>
          <w:tab w:val="right" w:leader="dot" w:pos="934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Общество должно формировать экологическое мышление не только у настоящего, но и у будущих поколений людей. Для чего необходимо задействовать средства массовой информации, стараться внести азы экологических знаний и просвещения в каждую семью и рабочий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"https://pandia.ru/text/category/koll/" \o "Колл" </w:instrText>
      </w:r>
      <w:r>
        <w:rPr>
          <w:sz w:val="24"/>
          <w:szCs w:val="24"/>
        </w:rPr>
        <w:fldChar w:fldCharType="separate"/>
      </w:r>
      <w:r>
        <w:rPr>
          <w:rStyle w:val="5"/>
          <w:rFonts w:ascii="Times New Roman" w:hAnsi="Times New Roman" w:cs="Times New Roman"/>
          <w:color w:val="auto"/>
          <w:sz w:val="24"/>
          <w:szCs w:val="24"/>
        </w:rPr>
        <w:t>коллектив</w:t>
      </w:r>
      <w:r>
        <w:rPr>
          <w:rStyle w:val="5"/>
          <w:rFonts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ввести в развитие общемировой культуры экологический вектор как новый этап и составную часть ее развития, что должно характеризоваться острым, глубоким и всесторонним осознанием всеми и каждым человеком насущной важности экологических проблем в жизни и будущем развитии человечества.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4187825</wp:posOffset>
            </wp:positionH>
            <wp:positionV relativeFrom="paragraph">
              <wp:posOffset>334010</wp:posOffset>
            </wp:positionV>
            <wp:extent cx="1425575" cy="1733550"/>
            <wp:effectExtent l="0" t="0" r="3175" b="0"/>
            <wp:wrapThrough wrapText="bothSides">
              <wp:wrapPolygon>
                <wp:start x="0" y="0"/>
                <wp:lineTo x="0" y="21363"/>
                <wp:lineTo x="21359" y="21363"/>
                <wp:lineTo x="21359" y="0"/>
                <wp:lineTo x="0" y="0"/>
              </wp:wrapPolygon>
            </wp:wrapThrough>
            <wp:docPr id="1" name="Изображение 1" descr="IMG_20221109_103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0221109_1035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В целях воспитания бережного отношения к природе, рационального использования ее богатств должно проводиться распространение экологических знаний, а также природоохранительного законодательства. И в этом может оказать неоценимую помощь проектная деятельность. В рамках проектной деятельности возможно также формирование других, не менее важных компонентов экологической культуры школьников: экологических знаний и экологического сознания. Участвуя в экологическом проектировании, школьники вырабатывают навыки бережного отношения к природе, овладевают природоохранным и социальным опытом и реализуют его на практике.</w:t>
      </w:r>
    </w:p>
    <w:p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течении нескольких лет я веду систематическую работу по проектной деятельности. В младшем школьном возрасте очень сложно ребенку понять этапы проектирования, суть исследования. Поэтому нам на помощь приходят родители. Конечно же, мы работаем в содружестве. Учащиеся видят, что родителям и учителю интересно все, что они делают вместе. В проектной деятельности реализуется принцип сотрудничества младших школьников и взрослых, который сочетает коллективные и индивидуальные формы работы. У нас получаются очень необычные коллективные проекты: « Сбережем природу! Красная книга», « Разделяй правильно!», « Зимняя поддержка!» и т.д.</w:t>
      </w:r>
    </w:p>
    <w:p>
      <w:pPr>
        <w:pStyle w:val="10"/>
        <w:spacing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забываем и про индивидуальные проекты. </w:t>
      </w:r>
      <w:r>
        <w:rPr>
          <w:rFonts w:ascii="Times New Roman" w:hAnsi="Times New Roman"/>
          <w:color w:val="000000"/>
          <w:sz w:val="24"/>
          <w:szCs w:val="24"/>
        </w:rPr>
        <w:t>Надо отметить, что рассчитывать на полную самостоятельность детей младшего школьного возраста при выполнении проектов нельзя — они еще не способны проявлять ее в силу своих возрастных особенностей, поэтому роль учителя здесь особенно велика, хотя необходимо выстроить работу над проектом таким образом, чтобы дети выполняли ее максимально самостоятельно.</w:t>
      </w:r>
    </w:p>
    <w:p>
      <w:pPr>
        <w:tabs>
          <w:tab w:val="left" w:pos="388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960755</wp:posOffset>
            </wp:positionV>
            <wp:extent cx="1851025" cy="1550670"/>
            <wp:effectExtent l="0" t="0" r="53975" b="11430"/>
            <wp:wrapThrough wrapText="bothSides">
              <wp:wrapPolygon>
                <wp:start x="0" y="0"/>
                <wp:lineTo x="0" y="21229"/>
                <wp:lineTo x="21341" y="21229"/>
                <wp:lineTo x="21341" y="0"/>
                <wp:lineTo x="0" y="0"/>
              </wp:wrapPolygon>
            </wp:wrapThrough>
            <wp:docPr id="2" name="Изображение 2" descr="IMG_20221202_165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0221202_1655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Никакого исследования не проведёт ни младший школьник, ни старшеклассник, если их этому специально не обучать. В настоящее время одним из эффективных способов разви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тия такого поведения у детей, по мнению А.И. Са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венкова, является предложенная им методика проведения детских исследований. В данной методике акцент делается на обучение ре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бёнка самостоятельному приобретению знаний путём собственно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го исследовательского поиска. Автор методики доказывает, что ис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следовательская деятельность соответствует интересам детей, доступна им, и значит продуктивна.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По мнению Савенкова А.И. обучение  исследовательскому поведению можно начинать как можно раньше, даже с детского сада.  Им разработаны специальные тетради серии «Маленький исследователь» для развития творческого.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Методики Савенкова  применимы  в любой школьной программе. </w:t>
      </w:r>
    </w:p>
    <w:p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с детьми полезны и методы исследовательского обучения, и проектные методы, и, следовательно, нужно выполнять и проекты, и исследовательские работы. На практике чаще всего они соединяются в проектно-исследовательскую деятельность. </w:t>
      </w:r>
    </w:p>
    <w:p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работаю по этой методике не один год и хотела бы показать на примере своих учеников результаты своей работы.  Темы, выбранные учениками всегда различны и интересны: « Пищевые добавки: вред или польза», 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Дезодоранты своими руками», «Вторая жизнь пластиковой бутылки», « Как улитка Ахатина влияет на кожу человека» и др. С проектами ребятами выступают на уроках, классных часах, на родительских собраниях и ,конечно, на конференциях.</w:t>
      </w:r>
    </w:p>
    <w:p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Возможно, мы не в силах изменить сознание государственных деятелей и сделать его в секунду экологичным. Возможно,  мы не можем донести до их сердец наше желание сохранить планету, но мы – учителя, можем посеять семена экологического мышления в детях, формируя у них экологические знания, навыки.</w:t>
      </w:r>
    </w:p>
    <w:p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 и интернет-ресурсы</w:t>
      </w:r>
    </w:p>
    <w:p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 w:eastAsia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shd w:val="clear" w:color="auto" w:fill="FFFFFF"/>
          <w:lang w:eastAsia="ru-RU"/>
        </w:rPr>
        <w:t>В.Н.Клепиков, М.М. Мартынова «Формирование культуры мышления современного школьника» журнал Педагогика 3 , 2013 г.</w:t>
      </w:r>
    </w:p>
    <w:p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Л. А. Бодрова «Проектная деятельность как средство формирования экологической культуры школьников» Ярославский педагогический вестник – 2012 – № 1 – Том II (Психолого-педагогические науки)</w:t>
      </w:r>
    </w:p>
    <w:p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.С.Бобоева «Учитель и экологическое образование учащихся» </w:t>
      </w:r>
    </w:p>
    <w:p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Марина  Шум Экологическая культура - что это?</w:t>
      </w:r>
    </w:p>
    <w:p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eco-boom.com/ekologicheskaya-kultura-chto-eto/</w:t>
      </w:r>
    </w:p>
    <w:p>
      <w:pPr>
        <w:shd w:val="clear" w:color="auto" w:fill="FFFFFF"/>
        <w:spacing w:after="0" w:line="360" w:lineRule="auto"/>
        <w:ind w:left="-567" w:firstLine="567"/>
        <w:jc w:val="both"/>
        <w:outlineLvl w:val="0"/>
        <w:rPr>
          <w:rFonts w:ascii="Times New Roman" w:hAnsi="Times New Roman" w:eastAsia="Times New Roman" w:cs="Times New Roman"/>
          <w:bCs/>
          <w:spacing w:val="5"/>
          <w:kern w:val="36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pacing w:val="5"/>
          <w:kern w:val="36"/>
          <w:sz w:val="24"/>
          <w:szCs w:val="24"/>
          <w:lang w:eastAsia="ru-RU"/>
        </w:rPr>
        <w:t>5.«30 лайфхаков, которые помогут сделать жизнь экологичнее»</w:t>
      </w:r>
    </w:p>
    <w:p>
      <w:pPr>
        <w:spacing w:after="0" w:line="360" w:lineRule="auto"/>
        <w:ind w:left="-567" w:firstLine="567"/>
        <w:jc w:val="both"/>
        <w:rPr>
          <w:rFonts w:ascii="Times New Roman" w:hAnsi="Times New Roman" w:eastAsia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shd w:val="clear" w:color="auto" w:fill="FFFFFF"/>
          <w:lang w:eastAsia="ru-RU"/>
        </w:rPr>
        <w:t>https://recyclemag.ru/article/laifhakov-kotorie-pomogut-sdelat-zhizn-ekologichnee</w:t>
      </w:r>
    </w:p>
    <w:p>
      <w:pPr>
        <w:pStyle w:val="2"/>
        <w:pBdr>
          <w:bottom w:val="single" w:color="808080" w:sz="2" w:space="6"/>
        </w:pBdr>
        <w:spacing w:before="0" w:beforeAutospacing="0" w:after="0" w:afterAutospacing="0" w:line="360" w:lineRule="auto"/>
        <w:ind w:left="-567" w:right="180" w:firstLine="567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  <w:shd w:val="clear" w:color="auto" w:fill="FFFFFF"/>
        </w:rPr>
        <w:t>6. И. Ю Швец  «</w:t>
      </w:r>
      <w:r>
        <w:rPr>
          <w:b w:val="0"/>
          <w:bCs w:val="0"/>
          <w:sz w:val="24"/>
          <w:szCs w:val="24"/>
        </w:rPr>
        <w:t xml:space="preserve">Формирование экологического мышления как необходимое условие выживания и будущего развития человечества» </w:t>
      </w:r>
      <w:r>
        <w:rPr>
          <w:b w:val="0"/>
          <w:sz w:val="24"/>
          <w:szCs w:val="24"/>
          <w:shd w:val="clear" w:color="auto" w:fill="FFFFFF"/>
        </w:rPr>
        <w:t>https://pandia.ru/text/77/298/96338.php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6D631E"/>
    <w:multiLevelType w:val="singleLevel"/>
    <w:tmpl w:val="BC6D631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A5"/>
    <w:rsid w:val="0008632E"/>
    <w:rsid w:val="000F2186"/>
    <w:rsid w:val="0013077D"/>
    <w:rsid w:val="001467A0"/>
    <w:rsid w:val="001D2FF6"/>
    <w:rsid w:val="00282DAF"/>
    <w:rsid w:val="00497C57"/>
    <w:rsid w:val="004F002B"/>
    <w:rsid w:val="005405A5"/>
    <w:rsid w:val="00595B81"/>
    <w:rsid w:val="005A4E93"/>
    <w:rsid w:val="00691791"/>
    <w:rsid w:val="007B56D0"/>
    <w:rsid w:val="007C4128"/>
    <w:rsid w:val="0086449E"/>
    <w:rsid w:val="008C3E31"/>
    <w:rsid w:val="00A0328A"/>
    <w:rsid w:val="00AB72D0"/>
    <w:rsid w:val="00B1556D"/>
    <w:rsid w:val="00D25A00"/>
    <w:rsid w:val="3C6909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link w:val="9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000FF"/>
      <w:u w:val="single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apple-converted-space"/>
    <w:basedOn w:val="3"/>
    <w:uiPriority w:val="0"/>
  </w:style>
  <w:style w:type="character" w:customStyle="1" w:styleId="9">
    <w:name w:val="Заголовок 1 Знак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10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D983-0192-404C-86BA-630DE17B4D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951</Words>
  <Characters>5425</Characters>
  <Lines>45</Lines>
  <Paragraphs>12</Paragraphs>
  <TotalTime>14</TotalTime>
  <ScaleCrop>false</ScaleCrop>
  <LinksUpToDate>false</LinksUpToDate>
  <CharactersWithSpaces>6364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2023-02-05T18:19:00Z</dcterms:created>
  <dc:creator>User</dc:creator>
  <cp:lastModifiedBy>Гузель</cp:lastModifiedBy>
  <dcterms:modified xsi:type="dcterms:W3CDTF">2023-10-27T18:43:55Z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696A8DEF7D4C4CFF84F5FE92BFA0157D_13</vt:lpwstr>
  </property>
</Properties>
</file>