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kern w:val="24"/>
          <w:position w:val="2"/>
          <w:sz w:val="32"/>
          <w:szCs w:val="32"/>
          <w:u w:color="000000"/>
          <w:lang w:val="ru-RU"/>
        </w:rPr>
      </w:pPr>
      <w:r>
        <w:rPr>
          <w:rFonts w:ascii="Times New Roman" w:hAnsi="Times New Roman" w:hint="default"/>
          <w:b w:val="1"/>
          <w:bCs w:val="1"/>
          <w:kern w:val="24"/>
          <w:position w:val="2"/>
          <w:sz w:val="32"/>
          <w:szCs w:val="32"/>
          <w:u w:color="000000"/>
          <w:rtl w:val="0"/>
          <w:lang w:val="ru-RU"/>
        </w:rPr>
        <w:t xml:space="preserve">Показания и противопоказания к речевой терапии 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kern w:val="24"/>
          <w:position w:val="2"/>
          <w:sz w:val="32"/>
          <w:szCs w:val="32"/>
          <w:u w:color="000000"/>
        </w:rPr>
      </w:pPr>
      <w:r>
        <w:rPr>
          <w:rFonts w:ascii="Times New Roman" w:hAnsi="Times New Roman" w:hint="default"/>
          <w:b w:val="1"/>
          <w:bCs w:val="1"/>
          <w:kern w:val="24"/>
          <w:position w:val="2"/>
          <w:sz w:val="32"/>
          <w:szCs w:val="32"/>
          <w:u w:color="000000"/>
          <w:rtl w:val="0"/>
          <w:lang w:val="ru-RU"/>
        </w:rPr>
        <w:t>небно</w:t>
      </w:r>
      <w:r>
        <w:rPr>
          <w:rFonts w:ascii="Times New Roman" w:hAnsi="Times New Roman"/>
          <w:b w:val="1"/>
          <w:bCs w:val="1"/>
          <w:kern w:val="24"/>
          <w:position w:val="2"/>
          <w:sz w:val="32"/>
          <w:szCs w:val="32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kern w:val="24"/>
          <w:position w:val="2"/>
          <w:sz w:val="32"/>
          <w:szCs w:val="32"/>
          <w:u w:color="000000"/>
          <w:rtl w:val="0"/>
          <w:lang w:val="ru-RU"/>
        </w:rPr>
        <w:t>глоточной недостаточности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kern w:val="24"/>
          <w:position w:val="2"/>
          <w:sz w:val="28"/>
          <w:szCs w:val="28"/>
          <w:u w:color="000000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 w:hint="default"/>
          <w:kern w:val="24"/>
          <w:position w:val="2"/>
          <w:sz w:val="28"/>
          <w:szCs w:val="28"/>
          <w:u w:color="000000"/>
          <w:rtl w:val="0"/>
          <w:lang w:val="ru-RU"/>
        </w:rPr>
        <w:t xml:space="preserve">           При небно</w:t>
      </w:r>
      <w:r>
        <w:rPr>
          <w:rFonts w:ascii="Times New Roman" w:hAnsi="Times New Roman"/>
          <w:kern w:val="24"/>
          <w:position w:val="2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kern w:val="24"/>
          <w:position w:val="2"/>
          <w:sz w:val="28"/>
          <w:szCs w:val="28"/>
          <w:u w:color="000000"/>
          <w:rtl w:val="0"/>
          <w:lang w:val="ru-RU"/>
        </w:rPr>
        <w:t xml:space="preserve">глоточной недостаточности </w:t>
      </w:r>
      <w:r>
        <w:rPr>
          <w:rFonts w:ascii="Times New Roman" w:hAnsi="Times New Roman"/>
          <w:kern w:val="24"/>
          <w:position w:val="2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kern w:val="24"/>
          <w:position w:val="2"/>
          <w:sz w:val="28"/>
          <w:szCs w:val="28"/>
          <w:u w:color="000000"/>
          <w:rtl w:val="0"/>
          <w:lang w:val="ru-RU"/>
        </w:rPr>
        <w:t>НГН</w:t>
      </w:r>
      <w:r>
        <w:rPr>
          <w:rFonts w:ascii="Times New Roman" w:hAnsi="Times New Roman"/>
          <w:kern w:val="24"/>
          <w:position w:val="2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kern w:val="24"/>
          <w:position w:val="2"/>
          <w:sz w:val="28"/>
          <w:szCs w:val="28"/>
          <w:u w:color="000000"/>
          <w:rtl w:val="0"/>
          <w:lang w:val="ru-RU"/>
        </w:rPr>
        <w:t>наблюдается неспособность мягкого неба и связанных с ним мышечных структур к полноценному смыканию со стенками глотки и отделению носовой полости от ротовой</w:t>
      </w:r>
      <w:r>
        <w:rPr>
          <w:rFonts w:ascii="Times New Roman" w:hAnsi="Times New Roman"/>
          <w:kern w:val="24"/>
          <w:position w:val="2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4"/>
          <w:position w:val="2"/>
          <w:sz w:val="28"/>
          <w:szCs w:val="28"/>
          <w:u w:color="000000"/>
          <w:rtl w:val="0"/>
          <w:lang w:val="ru-RU"/>
        </w:rPr>
        <w:t>что необходимо для образования ротовых согласных</w:t>
      </w:r>
      <w:r>
        <w:rPr>
          <w:rFonts w:ascii="Times New Roman" w:hAnsi="Times New Roman"/>
          <w:kern w:val="24"/>
          <w:position w:val="2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  <w:lang w:val="ru-RU"/>
        </w:rPr>
      </w:pPr>
      <w:r>
        <w:rPr>
          <w:rFonts w:ascii="Times New Roman" w:cs="Times New Roman" w:hAnsi="Times New Roman" w:eastAsia="Times New Roman"/>
          <w:sz w:val="28"/>
          <w:szCs w:val="28"/>
          <w:lang w:val="ru-RU"/>
        </w:rPr>
        <w:tab/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НГН может возникнуть при укорочении мягкого неба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при слишком широком глоточном кольце или при неадекватности смыкания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НГН может являться результатом врожденного порока развития – расщелины неба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Даже проведение операции по закрытию расщелины нёба не может гарантировать полноценного смыкания компонентов небно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глоточного кольца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что является серьёзным препятствием для формирования речи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Кроме того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 xml:space="preserve">НГН может являться следствием парезов и параличей небной занавески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outline w:val="0"/>
          <w:color w:val="b13f9a"/>
          <w:sz w:val="28"/>
          <w:szCs w:val="28"/>
          <w:u w:color="b13f9a"/>
          <w14:textFill>
            <w14:solidFill>
              <w14:srgbClr w14:val="B13F9A"/>
            </w14:solidFill>
          </w14:textFill>
        </w:rPr>
      </w:pP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</w:rPr>
        <w:t xml:space="preserve">         При  НГН снижается артикуляционная функция ротовой полости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      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так как в роли дополнительных резонаторов выступают глоточная полость и гортань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артикуляционная зона смещается к глотке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что наряду с нарушением аэродинамической основы речепроизводства приводит к возникновению компенсаторных артикуляций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</w:rPr>
        <w:t>таких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как носовое произношение ротовых звуков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</w:rPr>
        <w:t>в частности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</w:rPr>
        <w:t>фрикативов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а также к ослаблению смычных звуков и появлению призвуков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которые придают речи специфический оттенок и снижают её разборчивость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outline w:val="0"/>
          <w:color w:val="b13f9a"/>
          <w:sz w:val="28"/>
          <w:szCs w:val="28"/>
          <w:u w:color="b13f9a"/>
          <w14:textFill>
            <w14:solidFill>
              <w14:srgbClr w14:val="B13F9A"/>
            </w14:solidFill>
          </w14:textFill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Среди симптомов НГН выделяют гиперназальный резонанс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носовую эмиссию при произнесении ротовых звуков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ослабление артикуляции ротовых звуков вследствие недостаточного давления в полости рта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компенсаторные артикуляции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гортанные смычки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глоточные фрикативы</w:t>
      </w:r>
      <w:r>
        <w:rPr>
          <w:rFonts w:ascii="Times New Roman" w:hAnsi="Times New Roman"/>
          <w:sz w:val="28"/>
          <w:szCs w:val="28"/>
          <w:rtl w:val="0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носовые фрикативы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);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смещение артикуляционной зоны к глотке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компенсаторные гримасы как попытки уменьшить назальную эмиссию движениями лицевых мышц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</w:rPr>
        <w:t>Для диагностики НГН необходимо комплексное обследование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консультирование пациента невропатологом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челюстно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лицевым хирургом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логопедом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сурдологом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аудиторский анализ речи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эндоскопическое обследование небно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глоточного смыкания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НГС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применением речевых и функциональных тестов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аэродинамические измерения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аудиометрическое и импедансометрическое исследование слуховой функции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 определении степени НГН создаётся база для разработки системы коррекционных мероприятий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не менее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исходя из многолетнего опыта работы с пациентами</w:t>
      </w:r>
      <w:r>
        <w:rPr>
          <w:rFonts w:ascii="Times New Roman" w:hAnsi="Times New Roman"/>
          <w:sz w:val="28"/>
          <w:szCs w:val="28"/>
          <w:rtl w:val="0"/>
        </w:rPr>
        <w:t xml:space="preserve">,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можем со всей определенностью утверждать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что речевая терапия показана при НГН далеко не всегда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Более того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существуют противопоказания – то есть обстоятельства функционирования небно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глоточного смыкания в структуре организма в целом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именно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обстоятельства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наличии которых стандартный курс речетерапевтических приемов применим быть не может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Наиболее благоприятными с точки зрения показаний к речевой терапии являются случаи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которых НГН присутствует в структуре синдрома врожденной расщелины неба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Положительная динамика в таких случаях обеспечивается применением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двухэтапной речевой терапии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этап после проведения операции уранопластики</w:t>
      </w:r>
      <w:r>
        <w:rPr>
          <w:rFonts w:ascii="Times New Roman" w:hAnsi="Times New Roman"/>
          <w:sz w:val="28"/>
          <w:szCs w:val="28"/>
          <w:rtl w:val="0"/>
        </w:rPr>
        <w:t>, 2-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ой этап  – после операции фарингопластики или какой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другой речеулучщающей операции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Однако за период последнего десятилетия мы встречаемся с НГН при врожденной расщелине неба гораздо реже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нежели с НГН невыясненной этиологии или с НГН в структуре бульбарного синдрома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при резидуальных изменениях головного мозга и шейного отдела позвоночника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Особенную сложность и опасность представляет собой НГН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связанная с различными генетическими синдромами и сопровождающаяся разнообразными стигмами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Множество симптомов тем не менее далеко не всегда позволяет разобраться в картине нарушения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определить причину НГН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следовательно и систему лечебно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коррекционного воздействия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Такие пациенты обычно страдают разнообразными парезами и параличами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некоторые из которых не увидеть даже при эндоскопическом исследовании небно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глоточного механизма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бульбарного генеза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часто встречается у них парез лицевого нерва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общая гипотония  или дистония мышц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гипомимия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Мягкое небо при этом часто может быть подвижно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активно при выполнении тестовых заданий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Следует отметить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дефект речи обычно осознается больным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его преодоление невозможно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Основания для направления пациента на лечение порой позволяют сомневаться в компетентности и профессионализме того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принимает решение об организации комплексного лечения ребенка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следствие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пациенту назначается массаж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физиотерапевтическое лечение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сразу же вызывает ухудшение как разборчивости речи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всего мышечного тонуса организма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Ну а если параллельно начинается речевая терапия – а именно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дутье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выработка ротового выдоха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попытки активизации артикуляции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постановка ротовых звуков – и все это при невозможности адекватного смыкания – нарушения резонанса не просто сохраняются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прогрессируют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вместе с ними прогрессируют парезы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параличи и НГН переходит в более тяжелую степень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Усиливается нагрузка на мышцы гортани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возникает их перенапряжение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ребёнка появляется утомление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головокружение вследствие слишком интенсивного дыхательного усилия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глубокого вдоха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сильного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резкого выдоха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Еще один важный критерий определения перспективности работы по преодолению НГН – возможность продуцирования отдельных звуков на ротовой эмиссии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пациент может произносить без назализации и гримас отдельные ротовые звуки или слоги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состоящие из ротовых звуков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но при этом спонтанная речь назализована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есть в ней присутствует НГН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означает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НГС в принципе возможно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 спонтанной речи  не функционирует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есть расслабление нёбно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>глоточного механизма происходит до того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расслабляются губы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проявление нейромоторной недостаточности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очень часто лежащее в основе НГН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 данном случае нейромоторная недостаточность обратима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РИС</w:t>
      </w:r>
      <w:r>
        <w:rPr>
          <w:rFonts w:ascii="Times New Roman" w:hAnsi="Times New Roman"/>
          <w:rtl w:val="0"/>
          <w:lang w:val="ru-RU"/>
        </w:rPr>
        <w:t xml:space="preserve">.1 </w:t>
      </w:r>
      <w:r>
        <w:rPr>
          <w:rFonts w:ascii="Times New Roman" w:hAnsi="Times New Roman" w:hint="default"/>
          <w:rtl w:val="0"/>
        </w:rPr>
        <w:t>НГС при обратимой НГН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drawing xmlns:a="http://schemas.openxmlformats.org/drawingml/2006/main">
          <wp:inline distT="0" distB="0" distL="0" distR="0">
            <wp:extent cx="5071872" cy="380390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872" cy="38039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РИС</w:t>
      </w:r>
      <w:r>
        <w:rPr>
          <w:rFonts w:ascii="Times New Roman" w:hAnsi="Times New Roman"/>
          <w:rtl w:val="0"/>
        </w:rPr>
        <w:t xml:space="preserve">.2 </w:t>
      </w:r>
      <w:r>
        <w:rPr>
          <w:rFonts w:ascii="Times New Roman" w:hAnsi="Times New Roman" w:hint="default"/>
          <w:rtl w:val="0"/>
        </w:rPr>
        <w:t>НГС при необратимой НГН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drawing xmlns:a="http://schemas.openxmlformats.org/drawingml/2006/main">
          <wp:inline distT="0" distB="0" distL="0" distR="0">
            <wp:extent cx="5424875" cy="4073276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875" cy="40732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А вот если продуцирование ротовых звуков не получается ни на каком речевом материале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даже с закрытым носом</w:t>
      </w:r>
      <w:r>
        <w:rPr>
          <w:rFonts w:ascii="Times New Roman" w:hAnsi="Times New Roman"/>
          <w:sz w:val="28"/>
          <w:szCs w:val="28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</w:rPr>
        <w:t>значит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данном случае имеет место необратимая нейромоторная недостаточность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а речевая терапия не показана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В случаях необратимой нейромоторной недостаточности невозможно устранить НГН методами речевой терапии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Применение традиционных приемов и методов речевой терапии без учета анатомо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>-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физиологических условий смыкания и функционирования мышечных групп и центральной природы нарушения не только не показано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но может быть опасно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Иногда пациенты годами занимаются с логопедом и дополнительно к проблеме нарушения речи добавляются проблемы психологической неустойчивости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</w:rPr>
        <w:t>формирование комплекса неполноценности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заниженной самооценки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</w:rPr>
        <w:t>негативизма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</w:rPr>
        <w:t>психо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>-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</w:rPr>
        <w:t>физиологического инфантилизма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Занятия превращаются в отбывание повинности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</w:rPr>
        <w:t>кроме того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они утомляют пациентов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большинство из которых и так невротизировано и ослаблено ввиду того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что НГН присутствует обычно в структуре какого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>-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либо заболевания или синдрома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Поэтому пациенты быстро устают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они астенизированы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4"/>
          <w:sz w:val="28"/>
          <w:szCs w:val="28"/>
          <w:u w:color="000000"/>
          <w:rtl w:val="0"/>
          <w:lang w:val="ru-RU"/>
        </w:rPr>
        <w:t>призывы стараться и прикладывать больше усилий вызывают раздражение и эмоциональные срывы</w:t>
      </w:r>
      <w:r>
        <w:rPr>
          <w:rFonts w:ascii="Times New Roman" w:hAnsi="Times New Roman"/>
          <w:kern w:val="24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Пациента необходимо обследовать аппаратными методами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только эндоскопически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но и рентгенографически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методом фотодетекторной съемки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затем решить вопрос о целесообразности проведения речеулучшающей операции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Каждый случай НГН должен тщательно и всесторонне изучаться компетентными специалистами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следует применять высокотехнологические методы и способы обследования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Речевая терапия должна применяться только тогда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определена природа и этиология НГН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рассмотрены все факторы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могущие повлиять на перспективу лечения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проанализированы все возможные последствия и установлено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ухудшения состояния пациента при организации данного лечения не прогнозируется и противопоказаний  к проведению речевой терапии нет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бычный (веб)"/>
        <w:tabs>
          <w:tab w:val="left" w:pos="284"/>
        </w:tabs>
        <w:spacing w:before="0" w:after="0" w:line="360" w:lineRule="auto"/>
        <w:jc w:val="both"/>
      </w:pPr>
      <w:r>
        <w:rPr>
          <w:sz w:val="32"/>
          <w:szCs w:val="32"/>
        </w:rPr>
      </w:r>
    </w:p>
    <w:sectPr>
      <w:headerReference w:type="default" r:id="rId6"/>
      <w:footerReference w:type="default" r:id="rId7"/>
      <w:pgSz w:w="12240" w:h="15840" w:orient="portrait"/>
      <w:pgMar w:top="1134" w:right="851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