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CB" w:rsidRPr="00F309CB" w:rsidRDefault="00F309CB" w:rsidP="00F309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 на уроках истории для обучающихся с ограниченными возможностями здоровья</w:t>
      </w:r>
      <w:r w:rsidR="007A3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F309CB" w:rsidRPr="00F309CB" w:rsidRDefault="00F309CB" w:rsidP="00F309C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 А.В</w:t>
      </w:r>
      <w:r w:rsidRPr="00F309CB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309CB" w:rsidRPr="00F309CB" w:rsidRDefault="00F309CB" w:rsidP="00F309C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309CB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>тель истории</w:t>
      </w:r>
      <w:r w:rsidRPr="00F3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CB" w:rsidRPr="00F309CB" w:rsidRDefault="00F309CB" w:rsidP="00F309C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309CB">
        <w:rPr>
          <w:rFonts w:ascii="Times New Roman" w:hAnsi="Times New Roman" w:cs="Times New Roman"/>
          <w:sz w:val="24"/>
          <w:szCs w:val="24"/>
        </w:rPr>
        <w:t xml:space="preserve">ГБОУ школы-интерната № 115 </w:t>
      </w:r>
    </w:p>
    <w:p w:rsidR="00F309CB" w:rsidRPr="00F309CB" w:rsidRDefault="00F309CB" w:rsidP="00F309C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309CB">
        <w:rPr>
          <w:rFonts w:ascii="Times New Roman" w:hAnsi="Times New Roman" w:cs="Times New Roman"/>
          <w:sz w:val="24"/>
          <w:szCs w:val="24"/>
        </w:rPr>
        <w:t>г.о. Самара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ключевых принципов современной государственной образовательной политики состоит в адаптивности системы образования к уровням и особенностям развития и подготовки обучающихся. Проблема качественного образования и воспитания детей с ОВЗ является, несомненно, актуальной.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учащихся с ДЦП, отличающей их от других категорий учеников, является низкий уровень мотивации обучения во всех видах деятельности. Они пассивны, </w:t>
      </w:r>
      <w:proofErr w:type="gramStart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инициативны</w:t>
      </w:r>
      <w:proofErr w:type="gramEnd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требуют постоянной стимуляции со стороны учителя. Важный прием обучения состоит в активизации познавательной деятельности учащихся с использованием дидактических игр. Известный педагог-новатор В.А.Сухомлинский писал: 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 и игре».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работы является методическая разработка уроков истории с использованием дидактических игр для решения коррекционно-развивающих задач для детей с ДЦП, их проверка и адаптация к реальным условиям учебного процесса.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проведения игровых уроков показал, что использовать дидактическую игру возможно на всех этапах урока: при проверке и закреплении знаний учащихся, при изучении нового материала, на повторительно-обобщающих уроках. Наиболее эффективным является использование дидактических игр на уроках в 5-8 классах. Для учащихся 5-6 классов наиболее результативными являются игры-путешествия и игры-соревнования, а для 7-8 классов - игр</w:t>
      </w:r>
      <w:proofErr w:type="gramStart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и сюжетно-ролевые игры.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учащихся, их психофизическими особенностями и другими педагогическими факторами. Исходя из целей урока, выбирается наиболее подходящий вид игры или ее элемента, продумываются познавательные, коррекционно-развивающие и воспитательные задачи.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методические приемы использованы для разработки игр-уроков для учащихся 5-8 классов. Приведем пример игры – соревнования для 6 класса.</w:t>
      </w:r>
    </w:p>
    <w:p w:rsidR="00F309CB" w:rsidRPr="00F309CB" w:rsidRDefault="00F309CB" w:rsidP="00F3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Игра-соревнование «Страницы средневековья»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повторение изученного материала с использованием дидактических игр.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знания учащихся по истории средних веков;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Коррекционно-развивающие: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мыслительной деятельности учащихся, памяти, речи, внимания, пространственно-временных представлений;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коммуникативных умений и навыков учащихся (формирование умения высказывать свою точку зрения, работать в группе, прислушиваясь к мнению других ее членов и др.)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урок-игра.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наглядные пособия: картины, карты, выставка дополнительной литературы, выставка творческих работ учащихся – викторин, кроссвордов, сообщений; дидактический материал: карточки с заданиями, кроссворд.</w:t>
      </w:r>
      <w:proofErr w:type="gramEnd"/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игры: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делится на 2 команды (при комплектовании команд учитываются интеллектуальные возможности учащихся, в команде должны быть как сильные, так и слабые учащиеся)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 подход в выполнении заданий; знание дат, событий, понятий, исторических личностей эпохи средневековья; умение работать в группе, высказывать свою точку зрения; оригинальность в конкурсе “«Интервью с историческим героем». Круговая система начисления очков.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Эмоциональный настрой на игру, создание мотивации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Дорогие ребята, у нас с вами становится прекрасной традицией проводить исторические конкурсы, игры, на которых вы можете показать свои знания, творческие способности. На сегодняшней игре мы с вами постараемся прикоснуться к загадочной и интересной эпохе средневековья. Нам необходимо справиться с пятью различными заданиями. Для того чтобы их решить быстро и правильно, вам необходимо работать дружно, уметь слушать и слышать товарища. Желаю удачи!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Объяснение правил игры.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III. Выполнение заданий.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Задание. Вспомните, кто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коррекцию и развитие памяти, внимания, скорости реакции.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Участникам предлагаются карточки с заданиями и варианты ответов.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идет речь?: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сказал: “Так и ты поступил с моей чашей”, убивая воина, который выступил против него при дележе добычи.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в 1095 г. на Клермонской равнине: “Освободите эту землю от рук язычников и подчините ее себе. Земля та течет молоком и медом. Иерусалим – плодоноснейший пуп земли, второй рай…Кто здесь горестен и беден, там будет радостен и богат!…”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 короноваться французскому дофину в Реймсе; освободил Орлеан от англичан; он (она) сказал (а) после коронации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“Ваше величество, мне ничего не нужно, кроме доброго коня, оружия и жалованья для моих людей. Это у меня есть. Но велите освободить от налогов крестьян моей деревни Домреми”; прозвище: “Орлеанская дева”.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называл себя «посланником бога - Аллахом». Он призывал арабов к объединению и прекращению вражды, к принятию единой веры. К 630 году большинство арабов признают его власть и примут ислам.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совершил одно из величайших открытий в истории человечества; изобрел книгопечатание ок.1450 г.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сказал: “Кто не умеет притворяться, не умеет властвовать”; проводил политику укрепления королевской власти, плел интриги, заманивая в свои сети и уничтожая противников; прозвище “Всемирный Паук”.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современники называли этого герцога Бургундии “Безрассудным” и “Волком”; сказал: “Я так люблю Францию, что предпочел бы иметь в ней шесть государей вместо одного!”.</w:t>
      </w:r>
    </w:p>
    <w:p w:rsidR="00F309CB" w:rsidRPr="00F309CB" w:rsidRDefault="00F309CB" w:rsidP="00F309C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критиковал церковь, призывал к ее реформе; сказал на Констанцком соборе: “Даже последний грошик, который прячет бедная старуха, умеет вытянуть недостойный 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церковнослужитель, как же не сказать, что он хитрее и злее вора”; профессор Пражского Университета.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ответов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Хлодвиг, Папа Римский Урбан II, Жанна д</w:t>
      </w:r>
      <w:proofErr w:type="gramStart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`А</w:t>
      </w:r>
      <w:proofErr w:type="gramEnd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рк, Мухаммед, Иоганн Гуттенберг, Людовик XI, Карл Смелый, Ян Гус.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Задание. «Интервью с историческим героем».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коррекцию и развитие речи, логического мышления, памяти, внимания, ассоциативных связей. В качестве домашнего задания команды подготовили интервью с историческим лицом (два человека из команды). В помощь учащимся предлагаются памятки-алгоритмы для составления связного рассказа об историческом деятеле. Команда должна угадать исторического деятеля и время его</w:t>
      </w: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правления. Критерии оценивания: логичность и достоверность изложения, грамотность, личное отношение к описываемым событиям.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Задание. Кроссворд “Средневековый город”.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коррекцию и развитие логического мышления, памяти, внимания.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Мелкое городское производство, ориентированное на рынок или на продажу.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(Ремесло)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Ремесленник, не владевший собственной мастерской и работавший по найму.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(Подмастерье)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Вещь, предназначенная для продажи.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(Товар)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Большой городской или монастырский храм.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(Собор)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Объединение купцов.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(Гильдия)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Средневековый город как самоуправляющаяся единица, как объединение всех полноправных жителей.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(Коммуна)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Человек, обменивающий деньги и берущий за это процент.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(Меняла)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Ежегодный торг, в котором участвовали купцы из разных городов, стран.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(Ярмарка)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вертикали: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 в пользу государства, феодала, взимавшийся с купцов за право торговать в городе, проезжать по мостам и т.п.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(Пошлина)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Человек, дающий деньги в долг под проценты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(Ростовщик)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Здание городского совета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(Ратуша)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Глава городского совета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(Мэр)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Помещение, в котором работали средневековые ремесленники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(Мастерская)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Союз городских ремесленников одной профессии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(Цех)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Город во Франции, крупный средневековый центр ремесла и торговли 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(Лион)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Задание. «Верите ли вы, что…»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коррекцию и развитие внимания, логического мышления, памяти, речи. Перед началом выполнения задания приводится пример, как отвечать на поставленный вопрос.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Барщина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даровые работы крестьян в хозяйстве феодала.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Феодальная вотчина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большое хозяйство, в котором работали зависимые крестьяне.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Турнир 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состязание рыцарей в силе и ловкости.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Натуральное хозяйство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хозяйство, в котором производилось все для продажи.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Феодальная раздробленность 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разделение феодалов по степени их богатства.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Централизованное государство-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в котором</w:t>
      </w: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страна подчиняется власти короля.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Индульгенция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церковный суд над еретиками.</w:t>
      </w:r>
    </w:p>
    <w:p w:rsidR="00F309CB" w:rsidRPr="00F309CB" w:rsidRDefault="00F309CB" w:rsidP="00F309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Столетняя война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война между Англией и Францией.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Задание. Знаете ли вы даты?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коррекцию и развитие логического мышления, памяти, внимания, ассоциативных связей, скорости реакции.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должна соотнести карточки с датами и событиями.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6"/>
        <w:gridCol w:w="7534"/>
      </w:tblGrid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государства у франков</w:t>
            </w:r>
          </w:p>
        </w:tc>
      </w:tr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Кириллом и Мефодием славянской письменности.</w:t>
            </w:r>
          </w:p>
        </w:tc>
      </w:tr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Разделение христианской церкви на </w:t>
            </w:r>
            <w:proofErr w:type="gramStart"/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западную</w:t>
            </w:r>
            <w:proofErr w:type="gramEnd"/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восточную.</w:t>
            </w:r>
          </w:p>
        </w:tc>
      </w:tr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английского парламента.</w:t>
            </w:r>
          </w:p>
        </w:tc>
      </w:tr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1337-1453гг.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война.</w:t>
            </w:r>
          </w:p>
        </w:tc>
      </w:tr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 Византийской империи.</w:t>
            </w:r>
          </w:p>
        </w:tc>
      </w:tr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Америки Х.Колумбом.</w:t>
            </w:r>
          </w:p>
        </w:tc>
      </w:tr>
      <w:tr w:rsidR="00F309CB" w:rsidRPr="00F309CB" w:rsidTr="00F309CB"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1498г.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9CB" w:rsidRPr="00F309CB" w:rsidRDefault="00F309CB" w:rsidP="00F309C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Васко да Гамой морского пути в Индию.</w:t>
            </w:r>
          </w:p>
        </w:tc>
      </w:tr>
    </w:tbl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IV. Рефлексия.</w:t>
      </w: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окончании игры детям предлагается выразить свое отношение к уроку, возможно, выбрать соответствующий рисунок, предложенный учителем и объяснить сделанный выбор.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Выставляются оценки, выявляется команда-победительница.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Показана важность активизации познавательной деятельности учащихся с ДЦП на уроках истории для успешного обучения, воспитания, коррекции и развития ребенка, повышения мотивации обучения, развития интереса к предмету, формирования более высокого уровня самостоятельности учащихся.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Обоснованы и сформулированы возможности дидактической игры в активизации познавательных интересов учащихся. Игра как эффективный стимул обучения создает разнообразную мотивацию учения, что помогает детям преодолеть трудности в обучении, в развитии познавательных процессов, способствует коррекции и развитию личности ребенка, самоутверждению учащегося, в результате чего знания становятся личностно-значимыми, способствует сплочению ученического коллектива, формированию коммуникативных качеств личности.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Определены наиболее приемлемые виды дидактических игр, такие как: игры-упражнения, игры-путешествия, сюжетная игра, игра-соревнование.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Конкретизированы и практически проверены основные положения методики организации и проведения дидактических игр как средства развития личности учащихся с ДЦП. Игра может проводиться на всех этапах урока, но наиболее эффективным является использование дидактических игр на повторительно-обобщающих уроках. Проведение внеклассных мероприятий по истории (предметных викторин, интеллектуальных соревнований и олимпиад) в игровой форме является дополнительным средством расширения фактической базы исторических дисциплин.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изменения в организации учебной деятельности, введение игровых моментов и творческих ситуаций благотворно влияют на обучение и воспитание учащихся с ДЦП, повышают их познавательную активность и качество знаний.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уроки могут быть рекомендованы в преподавании других дисциплин гуманитарного цикла учащимся с ДЦП.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об образовании РФ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Бабенкова Р.Д. Коррекционная работа в специальных школах для детей с последствиями полиомиелита и церебральным параличом. М.: Просвещение, 1975. с.5-8.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Короткова М.В. Методика проведения игр и дискуссий на уроках истории. М.: Владос, 2001. 256 с.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Донской Г.М. Задания для самостоятельной работы по истории средних веков. М.: Просвещение, 1992. с.11-12.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Кулагина Г.А. Сто игр по истории: пособие для учителя. М.: Просвещение, 1967. 277 </w:t>
      </w:r>
      <w:proofErr w:type="gramStart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Сухомлинский В. А. Сердце отдаю детям. К.: Изд-во "Радяньска школа", 1985. с.35-36.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Шипицына Л.М., Мамайчук И.И. Психология детей с нарушениями функций опорно-двигательного аппарата. М.: Владос, 2004. с.244-245.</w:t>
      </w:r>
    </w:p>
    <w:p w:rsidR="00F309CB" w:rsidRPr="00F309CB" w:rsidRDefault="00F309CB" w:rsidP="00F309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Бабенкова Р.Д., Гришина Е.А., Ипполитова М.В., Мастюкова Е.М. Учебно-воспитательная работа в школе-интернате для детей с церебральным параличом. М.: Просвещение, 1986. с 5-26.</w:t>
      </w:r>
    </w:p>
    <w:p w:rsidR="009475A4" w:rsidRPr="00F309CB" w:rsidRDefault="009475A4" w:rsidP="00F309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5A4" w:rsidRPr="00F309CB" w:rsidSect="00F309C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425"/>
    <w:multiLevelType w:val="multilevel"/>
    <w:tmpl w:val="60F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D0A58"/>
    <w:multiLevelType w:val="multilevel"/>
    <w:tmpl w:val="F612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CB"/>
    <w:rsid w:val="007A3B5C"/>
    <w:rsid w:val="009475A4"/>
    <w:rsid w:val="00A84B30"/>
    <w:rsid w:val="00F3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Тот Грозный</dc:creator>
  <cp:lastModifiedBy>Тот Грозный</cp:lastModifiedBy>
  <cp:revision>4</cp:revision>
  <dcterms:created xsi:type="dcterms:W3CDTF">2022-11-04T09:39:00Z</dcterms:created>
  <dcterms:modified xsi:type="dcterms:W3CDTF">2022-11-04T09:44:00Z</dcterms:modified>
</cp:coreProperties>
</file>