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Default="00F5717B" w:rsidP="004211C3">
      <w:pPr>
        <w:ind w:right="-285" w:firstLine="4678"/>
        <w:jc w:val="right"/>
        <w:rPr>
          <w:sz w:val="28"/>
        </w:rPr>
      </w:pPr>
      <w:r w:rsidRPr="00F5717B">
        <w:rPr>
          <w:sz w:val="28"/>
        </w:rPr>
        <w:t>Белоусова Татьяна Александровна</w:t>
      </w:r>
    </w:p>
    <w:p w:rsidR="004211C3" w:rsidRDefault="00F5717B" w:rsidP="004211C3">
      <w:pPr>
        <w:ind w:right="-285" w:firstLine="5529"/>
        <w:rPr>
          <w:sz w:val="28"/>
        </w:rPr>
      </w:pPr>
      <w:r w:rsidRPr="00F5717B">
        <w:rPr>
          <w:sz w:val="28"/>
        </w:rPr>
        <w:t>учитель –</w:t>
      </w:r>
      <w:r>
        <w:rPr>
          <w:sz w:val="28"/>
        </w:rPr>
        <w:t xml:space="preserve"> </w:t>
      </w:r>
      <w:r w:rsidRPr="00F5717B">
        <w:rPr>
          <w:sz w:val="28"/>
        </w:rPr>
        <w:t>дефектолог</w:t>
      </w:r>
    </w:p>
    <w:p w:rsidR="004211C3" w:rsidRDefault="00F5717B" w:rsidP="004211C3">
      <w:pPr>
        <w:ind w:right="-285" w:firstLine="5529"/>
        <w:rPr>
          <w:sz w:val="28"/>
        </w:rPr>
      </w:pPr>
      <w:r w:rsidRPr="00F5717B">
        <w:rPr>
          <w:sz w:val="28"/>
        </w:rPr>
        <w:t xml:space="preserve">МБДОУ «Детский </w:t>
      </w:r>
      <w:r w:rsidR="004211C3">
        <w:rPr>
          <w:sz w:val="28"/>
        </w:rPr>
        <w:t>сад</w:t>
      </w:r>
    </w:p>
    <w:p w:rsidR="004211C3" w:rsidRDefault="00F5717B" w:rsidP="004211C3">
      <w:pPr>
        <w:ind w:right="-285" w:firstLine="5529"/>
        <w:rPr>
          <w:sz w:val="28"/>
        </w:rPr>
      </w:pPr>
      <w:r w:rsidRPr="00F5717B">
        <w:rPr>
          <w:sz w:val="28"/>
        </w:rPr>
        <w:t xml:space="preserve">комбинированного </w:t>
      </w:r>
      <w:r w:rsidR="004211C3">
        <w:rPr>
          <w:sz w:val="28"/>
        </w:rPr>
        <w:t>вида № 23</w:t>
      </w:r>
    </w:p>
    <w:p w:rsidR="00F5717B" w:rsidRDefault="00F5717B" w:rsidP="004211C3">
      <w:pPr>
        <w:ind w:right="-285" w:firstLine="5529"/>
        <w:rPr>
          <w:sz w:val="28"/>
        </w:rPr>
      </w:pPr>
      <w:r w:rsidRPr="00F5717B">
        <w:rPr>
          <w:sz w:val="28"/>
        </w:rPr>
        <w:t xml:space="preserve">«Ручеёк» </w:t>
      </w:r>
      <w:proofErr w:type="gramStart"/>
      <w:r w:rsidRPr="00F5717B">
        <w:rPr>
          <w:sz w:val="28"/>
        </w:rPr>
        <w:t>г</w:t>
      </w:r>
      <w:proofErr w:type="gramEnd"/>
      <w:r w:rsidRPr="00F5717B">
        <w:rPr>
          <w:sz w:val="28"/>
        </w:rPr>
        <w:t>. Мичуринск</w:t>
      </w:r>
    </w:p>
    <w:p w:rsidR="00F5717B" w:rsidRPr="00F5717B" w:rsidRDefault="00F5717B" w:rsidP="00F5717B">
      <w:pPr>
        <w:jc w:val="right"/>
        <w:rPr>
          <w:sz w:val="28"/>
        </w:rPr>
      </w:pPr>
    </w:p>
    <w:p w:rsidR="00CB6533" w:rsidRDefault="003B1CA3" w:rsidP="003B1CA3">
      <w:pPr>
        <w:jc w:val="center"/>
        <w:rPr>
          <w:b/>
          <w:sz w:val="28"/>
        </w:rPr>
      </w:pPr>
      <w:r w:rsidRPr="00065F32">
        <w:rPr>
          <w:b/>
          <w:sz w:val="28"/>
        </w:rPr>
        <w:t>Использование средств альтернативной коммуникации в работе с детьми с ментальными нарушениями</w:t>
      </w:r>
    </w:p>
    <w:p w:rsidR="00065F32" w:rsidRPr="00065F32" w:rsidRDefault="00065F32" w:rsidP="003B1CA3">
      <w:pPr>
        <w:jc w:val="center"/>
        <w:rPr>
          <w:b/>
          <w:sz w:val="28"/>
        </w:rPr>
      </w:pPr>
    </w:p>
    <w:p w:rsidR="003B1CA3" w:rsidRDefault="00065F32">
      <w:pPr>
        <w:rPr>
          <w:sz w:val="28"/>
        </w:rPr>
      </w:pPr>
      <w:r>
        <w:rPr>
          <w:sz w:val="28"/>
        </w:rPr>
        <w:t>Речь, является главным залогом успешного обучения, социальной адаптации и самостоятельной жизни. К сожалению, у детей с особенностями в развитии часто встречается отсутствие речи, невозможность использовать вербальную коммуникацию, в следствии, ребёнок, неспособен выражать свои эмоции, чувства, желания, потребности. Язык влияет и на эмоциональное и когнитивное развитие, недостаток развития откладывает отпечаток в социальном взаимодействии</w:t>
      </w:r>
    </w:p>
    <w:p w:rsidR="00065F32" w:rsidRDefault="00065F32">
      <w:pPr>
        <w:rPr>
          <w:sz w:val="28"/>
        </w:rPr>
      </w:pPr>
      <w:r>
        <w:rPr>
          <w:sz w:val="28"/>
        </w:rPr>
        <w:t>Специальным коррекционным педагогам необходимо искать другие средства коммуникации, дополнительные возможности общения с окружающим миром. Помощь понять и восполнить устную речь помогают такие средства как:</w:t>
      </w:r>
    </w:p>
    <w:p w:rsidR="00065F32" w:rsidRDefault="00065F32">
      <w:pPr>
        <w:rPr>
          <w:sz w:val="28"/>
        </w:rPr>
      </w:pPr>
      <w:r>
        <w:rPr>
          <w:sz w:val="28"/>
        </w:rPr>
        <w:t>- естественно-экспрессивные (мимика, жесты, вокализация и пантомимика);</w:t>
      </w:r>
    </w:p>
    <w:p w:rsidR="00065F32" w:rsidRDefault="00065F32">
      <w:pPr>
        <w:rPr>
          <w:sz w:val="28"/>
        </w:rPr>
      </w:pPr>
      <w:r>
        <w:rPr>
          <w:sz w:val="28"/>
        </w:rPr>
        <w:t xml:space="preserve">- искусственно </w:t>
      </w:r>
      <w:proofErr w:type="gramStart"/>
      <w:r>
        <w:rPr>
          <w:sz w:val="28"/>
        </w:rPr>
        <w:t>экспрессивные</w:t>
      </w:r>
      <w:proofErr w:type="gramEnd"/>
      <w:r>
        <w:rPr>
          <w:sz w:val="28"/>
        </w:rPr>
        <w:t xml:space="preserve"> (язык танцев);</w:t>
      </w:r>
    </w:p>
    <w:p w:rsidR="00065F32" w:rsidRDefault="00065F32">
      <w:pPr>
        <w:rPr>
          <w:sz w:val="28"/>
        </w:rPr>
      </w:pPr>
      <w:r>
        <w:rPr>
          <w:sz w:val="28"/>
        </w:rPr>
        <w:t>- альтернативные и дополнительные системы коммуникаций, которые являются эффективным средством общения, улучшающим и заменяющим речь.</w:t>
      </w:r>
    </w:p>
    <w:p w:rsidR="001E475F" w:rsidRDefault="001E475F">
      <w:pPr>
        <w:rPr>
          <w:sz w:val="28"/>
        </w:rPr>
      </w:pPr>
      <w:r>
        <w:rPr>
          <w:sz w:val="28"/>
        </w:rPr>
        <w:t xml:space="preserve">Дополнительные и альтернативные коммуникации используются </w:t>
      </w:r>
      <w:proofErr w:type="gramStart"/>
      <w:r>
        <w:rPr>
          <w:sz w:val="28"/>
        </w:rPr>
        <w:t>детьми</w:t>
      </w:r>
      <w:proofErr w:type="gramEnd"/>
      <w:r>
        <w:rPr>
          <w:sz w:val="28"/>
        </w:rPr>
        <w:t xml:space="preserve"> имеющими трудности в овладении языком (дети с умственной отсталостью, с аутизмом). Часто дети способны овладеть ограниченными вербальными средствами коммуникации и в средствах поддерживающих </w:t>
      </w:r>
      <w:r>
        <w:rPr>
          <w:sz w:val="28"/>
        </w:rPr>
        <w:lastRenderedPageBreak/>
        <w:t>коммуникации нуждаются временно.</w:t>
      </w:r>
    </w:p>
    <w:p w:rsidR="001E475F" w:rsidRDefault="001E475F">
      <w:pPr>
        <w:rPr>
          <w:sz w:val="28"/>
        </w:rPr>
      </w:pPr>
      <w:r>
        <w:rPr>
          <w:sz w:val="28"/>
        </w:rPr>
        <w:t>Коррекционно-педагогическая работа должна строиться, чтобы реализовывались компоненты:</w:t>
      </w:r>
    </w:p>
    <w:p w:rsidR="001E475F" w:rsidRDefault="001E475F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мотивационные</w:t>
      </w:r>
      <w:proofErr w:type="gramEnd"/>
      <w:r>
        <w:rPr>
          <w:sz w:val="28"/>
        </w:rPr>
        <w:t xml:space="preserve"> (желание вступать в коммуникативное взаимодействие);</w:t>
      </w:r>
    </w:p>
    <w:p w:rsidR="001E475F" w:rsidRDefault="001E475F">
      <w:pPr>
        <w:rPr>
          <w:sz w:val="28"/>
        </w:rPr>
      </w:pPr>
      <w:r>
        <w:rPr>
          <w:sz w:val="28"/>
        </w:rPr>
        <w:t xml:space="preserve">- целевые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для чего должен вступать);</w:t>
      </w:r>
    </w:p>
    <w:p w:rsidR="001E475F" w:rsidRDefault="001E475F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исполнительская</w:t>
      </w:r>
      <w:proofErr w:type="gramEnd"/>
      <w:r>
        <w:rPr>
          <w:sz w:val="28"/>
        </w:rPr>
        <w:t xml:space="preserve"> (каким образом ребёнок может вступать в коммуникационное взаимодействие).</w:t>
      </w:r>
    </w:p>
    <w:p w:rsidR="001E475F" w:rsidRDefault="001E475F">
      <w:pPr>
        <w:rPr>
          <w:sz w:val="28"/>
        </w:rPr>
      </w:pPr>
      <w:r>
        <w:rPr>
          <w:sz w:val="28"/>
        </w:rPr>
        <w:t xml:space="preserve">В качестве средств коммуникации </w:t>
      </w:r>
      <w:r w:rsidR="00F5717B">
        <w:rPr>
          <w:sz w:val="28"/>
        </w:rPr>
        <w:t xml:space="preserve">используются: </w:t>
      </w:r>
      <w:proofErr w:type="spellStart"/>
      <w:r w:rsidR="00F5717B">
        <w:rPr>
          <w:sz w:val="28"/>
        </w:rPr>
        <w:t>моторно</w:t>
      </w:r>
      <w:proofErr w:type="spellEnd"/>
      <w:r w:rsidR="00F5717B">
        <w:rPr>
          <w:sz w:val="28"/>
        </w:rPr>
        <w:t xml:space="preserve"> </w:t>
      </w:r>
      <w:proofErr w:type="gramStart"/>
      <w:r w:rsidR="00F5717B">
        <w:rPr>
          <w:sz w:val="28"/>
        </w:rPr>
        <w:t>-д</w:t>
      </w:r>
      <w:proofErr w:type="gramEnd"/>
      <w:r w:rsidR="00F5717B">
        <w:rPr>
          <w:sz w:val="28"/>
        </w:rPr>
        <w:t xml:space="preserve">оступные и мотивационные жесты;  </w:t>
      </w:r>
    </w:p>
    <w:p w:rsidR="00F5717B" w:rsidRDefault="00F5717B">
      <w:pPr>
        <w:rPr>
          <w:sz w:val="28"/>
        </w:rPr>
      </w:pPr>
      <w:r>
        <w:rPr>
          <w:sz w:val="28"/>
        </w:rPr>
        <w:t xml:space="preserve">-предметы (части и мини-копии), обладающие свойствами тактильного или </w:t>
      </w:r>
      <w:r>
        <w:rPr>
          <w:sz w:val="28"/>
          <w:lang w:val="en-US"/>
        </w:rPr>
        <w:t>/</w:t>
      </w:r>
      <w:r>
        <w:rPr>
          <w:sz w:val="28"/>
        </w:rPr>
        <w:t>и обонятельного пособия, в процессе взаимодействия ребёнок получает более полную информацию;</w:t>
      </w:r>
    </w:p>
    <w:p w:rsidR="00F5717B" w:rsidRDefault="00F5717B">
      <w:pPr>
        <w:rPr>
          <w:sz w:val="28"/>
        </w:rPr>
      </w:pPr>
      <w:r>
        <w:rPr>
          <w:sz w:val="28"/>
        </w:rPr>
        <w:t xml:space="preserve">- реалистические изображения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фотографии, символы).</w:t>
      </w:r>
    </w:p>
    <w:p w:rsidR="00F5717B" w:rsidRDefault="00F5717B">
      <w:pPr>
        <w:rPr>
          <w:sz w:val="28"/>
        </w:rPr>
      </w:pP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выбрать средства коммуникации, подходящие для ребёнка учитывая индивидуальные возможности в речевой сфере, необходимо выявить и оценить коммуникативные, когнитивные, лингвистические, психосоциальные, моторные возможности как потенциального пользователя дополнительной и альтернативной системой коммуникации.</w:t>
      </w:r>
    </w:p>
    <w:p w:rsidR="004211C3" w:rsidRDefault="004211C3">
      <w:pPr>
        <w:rPr>
          <w:sz w:val="28"/>
        </w:rPr>
      </w:pPr>
      <w:r>
        <w:rPr>
          <w:sz w:val="28"/>
        </w:rPr>
        <w:t>При изучении коммуникативного поведения фиксируются:</w:t>
      </w:r>
    </w:p>
    <w:p w:rsidR="004211C3" w:rsidRDefault="004211C3">
      <w:pPr>
        <w:rPr>
          <w:sz w:val="28"/>
        </w:rPr>
      </w:pPr>
      <w:r>
        <w:rPr>
          <w:sz w:val="28"/>
        </w:rPr>
        <w:t>Возможность и характер вокализации:</w:t>
      </w:r>
    </w:p>
    <w:p w:rsidR="004211C3" w:rsidRDefault="004211C3">
      <w:pPr>
        <w:rPr>
          <w:sz w:val="28"/>
        </w:rPr>
      </w:pPr>
      <w:r>
        <w:rPr>
          <w:sz w:val="28"/>
        </w:rPr>
        <w:t>- какие звуки произносит, в каких ситуациях и в чьём присутствии;</w:t>
      </w:r>
    </w:p>
    <w:p w:rsidR="004211C3" w:rsidRDefault="004211C3">
      <w:pPr>
        <w:rPr>
          <w:sz w:val="28"/>
        </w:rPr>
      </w:pPr>
      <w:r>
        <w:rPr>
          <w:sz w:val="28"/>
        </w:rPr>
        <w:t>-можно связать звуковые выражения со значением: привлечение к себе внимания, требование предмета, протест и выполнение желания.</w:t>
      </w:r>
    </w:p>
    <w:p w:rsidR="004211C3" w:rsidRDefault="004211C3">
      <w:pPr>
        <w:rPr>
          <w:sz w:val="28"/>
        </w:rPr>
      </w:pPr>
      <w:r>
        <w:rPr>
          <w:sz w:val="28"/>
        </w:rPr>
        <w:t>Особенности слежения взглядом:</w:t>
      </w:r>
    </w:p>
    <w:p w:rsidR="004211C3" w:rsidRDefault="004211C3">
      <w:pPr>
        <w:rPr>
          <w:sz w:val="28"/>
        </w:rPr>
      </w:pPr>
      <w:r>
        <w:rPr>
          <w:sz w:val="28"/>
        </w:rPr>
        <w:t>-наблюдает ли ребёнок за окружающей обстановкой;</w:t>
      </w:r>
    </w:p>
    <w:p w:rsidR="004211C3" w:rsidRDefault="004211C3">
      <w:pPr>
        <w:rPr>
          <w:sz w:val="28"/>
        </w:rPr>
      </w:pPr>
      <w:r>
        <w:rPr>
          <w:sz w:val="28"/>
        </w:rPr>
        <w:t>-замечает интересные объекты;</w:t>
      </w:r>
    </w:p>
    <w:p w:rsidR="004211C3" w:rsidRDefault="004211C3">
      <w:pPr>
        <w:rPr>
          <w:sz w:val="28"/>
        </w:rPr>
      </w:pPr>
      <w:r>
        <w:rPr>
          <w:sz w:val="28"/>
        </w:rPr>
        <w:t>-проявляет  различия в визуальном поведении по отношению к знакомым и незнакомым людям и объектам;</w:t>
      </w:r>
    </w:p>
    <w:p w:rsidR="004211C3" w:rsidRDefault="004211C3">
      <w:pPr>
        <w:rPr>
          <w:sz w:val="28"/>
        </w:rPr>
      </w:pPr>
      <w:r>
        <w:rPr>
          <w:sz w:val="28"/>
        </w:rPr>
        <w:lastRenderedPageBreak/>
        <w:t>-выражает взглядом желание привлечь к себе внимание.</w:t>
      </w:r>
    </w:p>
    <w:p w:rsidR="004211C3" w:rsidRDefault="004211C3">
      <w:pPr>
        <w:rPr>
          <w:sz w:val="28"/>
        </w:rPr>
      </w:pPr>
      <w:r>
        <w:rPr>
          <w:sz w:val="28"/>
        </w:rPr>
        <w:t>Возможность и характер использование мимики:</w:t>
      </w:r>
    </w:p>
    <w:p w:rsidR="004211C3" w:rsidRDefault="004211C3">
      <w:pPr>
        <w:rPr>
          <w:sz w:val="28"/>
        </w:rPr>
      </w:pPr>
      <w:r>
        <w:rPr>
          <w:sz w:val="28"/>
        </w:rPr>
        <w:t xml:space="preserve">- понятность выражения чувств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радость, грусть, злость, страх и т.д.)</w:t>
      </w:r>
    </w:p>
    <w:p w:rsidR="004211C3" w:rsidRDefault="004211C3">
      <w:pPr>
        <w:rPr>
          <w:sz w:val="28"/>
        </w:rPr>
      </w:pPr>
      <w:r>
        <w:rPr>
          <w:sz w:val="28"/>
        </w:rPr>
        <w:t>- соотнесение мимики и ситуации;</w:t>
      </w:r>
    </w:p>
    <w:p w:rsidR="004211C3" w:rsidRDefault="004211C3">
      <w:pPr>
        <w:rPr>
          <w:sz w:val="28"/>
        </w:rPr>
      </w:pPr>
      <w:r>
        <w:rPr>
          <w:sz w:val="28"/>
        </w:rPr>
        <w:t>- возможность изменение и контроль мимической реакции;</w:t>
      </w:r>
    </w:p>
    <w:p w:rsidR="004211C3" w:rsidRDefault="00704AE2">
      <w:pPr>
        <w:rPr>
          <w:sz w:val="28"/>
        </w:rPr>
      </w:pPr>
      <w:r>
        <w:rPr>
          <w:sz w:val="28"/>
        </w:rPr>
        <w:t>- ответ мимикой на вопрос и ситуацию общения.</w:t>
      </w:r>
    </w:p>
    <w:p w:rsidR="00704AE2" w:rsidRDefault="00704AE2">
      <w:pPr>
        <w:rPr>
          <w:sz w:val="28"/>
        </w:rPr>
      </w:pPr>
      <w:r>
        <w:rPr>
          <w:sz w:val="28"/>
        </w:rPr>
        <w:t>Возможность и характер использования жестов:</w:t>
      </w:r>
    </w:p>
    <w:p w:rsidR="00704AE2" w:rsidRDefault="00704AE2">
      <w:pPr>
        <w:rPr>
          <w:sz w:val="28"/>
        </w:rPr>
      </w:pPr>
      <w:r>
        <w:rPr>
          <w:sz w:val="28"/>
        </w:rPr>
        <w:t>- демонстрация целенаправленности движений по отношению к объектам, людям и ситуации;</w:t>
      </w:r>
    </w:p>
    <w:p w:rsidR="00704AE2" w:rsidRDefault="00704AE2" w:rsidP="00704AE2">
      <w:pPr>
        <w:rPr>
          <w:sz w:val="28"/>
        </w:rPr>
      </w:pPr>
      <w:r>
        <w:rPr>
          <w:sz w:val="28"/>
        </w:rPr>
        <w:t>- использование движений тела с целью достижения объекта;</w:t>
      </w:r>
    </w:p>
    <w:p w:rsidR="00704AE2" w:rsidRDefault="00704AE2">
      <w:pPr>
        <w:rPr>
          <w:sz w:val="28"/>
        </w:rPr>
      </w:pPr>
      <w:r>
        <w:rPr>
          <w:sz w:val="28"/>
        </w:rPr>
        <w:t>- использование жеста, чтобы обратить на себя внимание, с целью выражения основных потребностей;</w:t>
      </w:r>
    </w:p>
    <w:p w:rsidR="00704AE2" w:rsidRDefault="00704AE2">
      <w:pPr>
        <w:rPr>
          <w:sz w:val="28"/>
        </w:rPr>
      </w:pPr>
      <w:r>
        <w:rPr>
          <w:sz w:val="28"/>
        </w:rPr>
        <w:t>- сопровождает ли жесты другие формы коммуникации.</w:t>
      </w:r>
    </w:p>
    <w:p w:rsidR="00704AE2" w:rsidRDefault="00704AE2">
      <w:pPr>
        <w:rPr>
          <w:sz w:val="28"/>
        </w:rPr>
      </w:pPr>
      <w:r>
        <w:rPr>
          <w:sz w:val="28"/>
        </w:rPr>
        <w:t>Характер интерактивного поведения.</w:t>
      </w:r>
    </w:p>
    <w:p w:rsidR="00704AE2" w:rsidRDefault="00704AE2">
      <w:pPr>
        <w:rPr>
          <w:sz w:val="28"/>
        </w:rPr>
      </w:pPr>
      <w:r>
        <w:rPr>
          <w:sz w:val="28"/>
        </w:rPr>
        <w:t>- реакция на обращение;</w:t>
      </w:r>
    </w:p>
    <w:p w:rsidR="00704AE2" w:rsidRDefault="00704AE2">
      <w:pPr>
        <w:rPr>
          <w:sz w:val="28"/>
        </w:rPr>
      </w:pPr>
      <w:r>
        <w:rPr>
          <w:sz w:val="28"/>
        </w:rPr>
        <w:t>-проявление реагирования на коммуникативных партнёров;</w:t>
      </w:r>
    </w:p>
    <w:p w:rsidR="00704AE2" w:rsidRDefault="00704AE2">
      <w:pPr>
        <w:rPr>
          <w:sz w:val="28"/>
        </w:rPr>
      </w:pPr>
      <w:r>
        <w:rPr>
          <w:sz w:val="28"/>
        </w:rPr>
        <w:t>- реакция на понимание</w:t>
      </w:r>
      <w:r>
        <w:rPr>
          <w:sz w:val="28"/>
          <w:lang w:val="en-US"/>
        </w:rPr>
        <w:t>/</w:t>
      </w:r>
      <w:r>
        <w:rPr>
          <w:sz w:val="28"/>
        </w:rPr>
        <w:t>непонимание, попытки разрешить ситуацию.</w:t>
      </w:r>
    </w:p>
    <w:p w:rsidR="00704AE2" w:rsidRDefault="00704AE2">
      <w:pPr>
        <w:rPr>
          <w:sz w:val="28"/>
        </w:rPr>
      </w:pPr>
      <w:r>
        <w:rPr>
          <w:sz w:val="28"/>
        </w:rPr>
        <w:t>Когнитивные способности:</w:t>
      </w:r>
    </w:p>
    <w:p w:rsidR="00704AE2" w:rsidRDefault="00704AE2">
      <w:pPr>
        <w:rPr>
          <w:sz w:val="28"/>
        </w:rPr>
      </w:pPr>
      <w:r>
        <w:rPr>
          <w:sz w:val="28"/>
        </w:rPr>
        <w:t>- особенности внимания;</w:t>
      </w:r>
    </w:p>
    <w:p w:rsidR="00704AE2" w:rsidRDefault="00704AE2">
      <w:pPr>
        <w:rPr>
          <w:sz w:val="28"/>
        </w:rPr>
      </w:pPr>
      <w:r>
        <w:rPr>
          <w:sz w:val="28"/>
        </w:rPr>
        <w:t>-особенности зрительного, слухового, тактильного восприятия;</w:t>
      </w:r>
    </w:p>
    <w:p w:rsidR="00704AE2" w:rsidRDefault="00704AE2">
      <w:pPr>
        <w:rPr>
          <w:sz w:val="28"/>
        </w:rPr>
      </w:pPr>
      <w:r>
        <w:rPr>
          <w:sz w:val="28"/>
        </w:rPr>
        <w:t>- особенности памяти и мышления.</w:t>
      </w:r>
    </w:p>
    <w:p w:rsidR="00704AE2" w:rsidRDefault="00704AE2">
      <w:pPr>
        <w:rPr>
          <w:sz w:val="28"/>
        </w:rPr>
      </w:pPr>
      <w:r>
        <w:rPr>
          <w:sz w:val="28"/>
        </w:rPr>
        <w:t>Лингвистические возможности</w:t>
      </w:r>
      <w:proofErr w:type="gramStart"/>
      <w:r>
        <w:rPr>
          <w:sz w:val="28"/>
        </w:rPr>
        <w:t xml:space="preserve"> :</w:t>
      </w:r>
      <w:proofErr w:type="gramEnd"/>
    </w:p>
    <w:p w:rsidR="00704AE2" w:rsidRDefault="00704AE2">
      <w:pPr>
        <w:rPr>
          <w:sz w:val="28"/>
        </w:rPr>
      </w:pPr>
      <w:r>
        <w:rPr>
          <w:sz w:val="28"/>
        </w:rPr>
        <w:t>- реакция на своё имя;</w:t>
      </w:r>
    </w:p>
    <w:p w:rsidR="00704AE2" w:rsidRDefault="00704AE2">
      <w:pPr>
        <w:rPr>
          <w:sz w:val="28"/>
        </w:rPr>
      </w:pPr>
      <w:r>
        <w:rPr>
          <w:sz w:val="28"/>
        </w:rPr>
        <w:t xml:space="preserve">- ознакомление с </w:t>
      </w:r>
      <w:r w:rsidR="00EC38B8">
        <w:rPr>
          <w:sz w:val="28"/>
        </w:rPr>
        <w:t>названием предметов, признаков, действий, родовых понятий в соответствии с программными требованиями образования;</w:t>
      </w:r>
    </w:p>
    <w:p w:rsidR="00EC38B8" w:rsidRDefault="00EC38B8">
      <w:pPr>
        <w:rPr>
          <w:sz w:val="28"/>
        </w:rPr>
      </w:pPr>
      <w:r>
        <w:rPr>
          <w:sz w:val="28"/>
        </w:rPr>
        <w:t xml:space="preserve">- понимание инструкций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простых и сложных).</w:t>
      </w:r>
    </w:p>
    <w:p w:rsidR="00EC38B8" w:rsidRDefault="00EC38B8">
      <w:pPr>
        <w:rPr>
          <w:sz w:val="28"/>
        </w:rPr>
      </w:pPr>
      <w:r>
        <w:rPr>
          <w:sz w:val="28"/>
        </w:rPr>
        <w:t>Психосоциальные способности:</w:t>
      </w:r>
    </w:p>
    <w:p w:rsidR="00EC38B8" w:rsidRDefault="00EC38B8">
      <w:pPr>
        <w:rPr>
          <w:sz w:val="28"/>
        </w:rPr>
      </w:pPr>
      <w:r>
        <w:rPr>
          <w:sz w:val="28"/>
        </w:rPr>
        <w:t>- знание о своих коммуникативных ограничениях;</w:t>
      </w:r>
    </w:p>
    <w:p w:rsidR="00EC38B8" w:rsidRDefault="00EC38B8">
      <w:pPr>
        <w:rPr>
          <w:sz w:val="28"/>
        </w:rPr>
      </w:pPr>
      <w:r>
        <w:rPr>
          <w:sz w:val="28"/>
        </w:rPr>
        <w:t>- проявление способности к целенаправленному взаимодействию с другими людьми;</w:t>
      </w:r>
    </w:p>
    <w:p w:rsidR="00EC38B8" w:rsidRDefault="00EC38B8">
      <w:pPr>
        <w:rPr>
          <w:sz w:val="28"/>
        </w:rPr>
      </w:pPr>
      <w:r>
        <w:rPr>
          <w:sz w:val="28"/>
        </w:rPr>
        <w:lastRenderedPageBreak/>
        <w:t>- стремление применения имеющихся возможностей;</w:t>
      </w:r>
    </w:p>
    <w:p w:rsidR="00EC38B8" w:rsidRDefault="00EC38B8">
      <w:pPr>
        <w:rPr>
          <w:sz w:val="28"/>
        </w:rPr>
      </w:pPr>
      <w:r>
        <w:rPr>
          <w:sz w:val="28"/>
        </w:rPr>
        <w:t>-мотивация к общению;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-приоритетные интересы.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 xml:space="preserve">Моторные возможности: 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 характер моторного развития;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 возможность самостоятельного передвижения;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 затрачиваемое время на выполнение движений;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-длительность деятельности.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Характер знаково-символической деятельности: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>- представление ребёнка о постоянстве объекта;</w:t>
      </w:r>
    </w:p>
    <w:p w:rsidR="00EC38B8" w:rsidRDefault="00EC38B8" w:rsidP="00EC38B8">
      <w:pPr>
        <w:rPr>
          <w:sz w:val="28"/>
        </w:rPr>
      </w:pPr>
      <w:r>
        <w:rPr>
          <w:sz w:val="28"/>
        </w:rPr>
        <w:t xml:space="preserve">- понимание </w:t>
      </w:r>
      <w:r w:rsidR="006E782D">
        <w:rPr>
          <w:sz w:val="28"/>
        </w:rPr>
        <w:t>восприятия и причинные связи и отношения;</w:t>
      </w:r>
    </w:p>
    <w:p w:rsidR="006E782D" w:rsidRDefault="006E782D" w:rsidP="00EC38B8">
      <w:pPr>
        <w:rPr>
          <w:sz w:val="28"/>
        </w:rPr>
      </w:pPr>
      <w:r>
        <w:rPr>
          <w:sz w:val="28"/>
        </w:rPr>
        <w:t>- наличие плана действий при обращении с объектом;</w:t>
      </w:r>
    </w:p>
    <w:p w:rsidR="006E782D" w:rsidRDefault="006E782D" w:rsidP="00EC38B8">
      <w:pPr>
        <w:rPr>
          <w:sz w:val="28"/>
        </w:rPr>
      </w:pPr>
      <w:r>
        <w:rPr>
          <w:sz w:val="28"/>
        </w:rPr>
        <w:t>- демонстрация символического поведения, использование игрушек и адекватность взаимодействия.</w:t>
      </w:r>
    </w:p>
    <w:p w:rsidR="00EC38B8" w:rsidRPr="00704AE2" w:rsidRDefault="00EC38B8" w:rsidP="00EC38B8">
      <w:pPr>
        <w:rPr>
          <w:sz w:val="28"/>
        </w:rPr>
      </w:pPr>
    </w:p>
    <w:sectPr w:rsidR="00EC38B8" w:rsidRPr="00704AE2" w:rsidSect="00AD6976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1CA3"/>
    <w:rsid w:val="00025312"/>
    <w:rsid w:val="00065F32"/>
    <w:rsid w:val="00152274"/>
    <w:rsid w:val="00180FAD"/>
    <w:rsid w:val="001E475F"/>
    <w:rsid w:val="00234759"/>
    <w:rsid w:val="002477AB"/>
    <w:rsid w:val="003B1CA3"/>
    <w:rsid w:val="004178FC"/>
    <w:rsid w:val="004211C3"/>
    <w:rsid w:val="00564BA5"/>
    <w:rsid w:val="00583267"/>
    <w:rsid w:val="006E782D"/>
    <w:rsid w:val="00704AE2"/>
    <w:rsid w:val="007058A0"/>
    <w:rsid w:val="007B5302"/>
    <w:rsid w:val="00840128"/>
    <w:rsid w:val="008A25A8"/>
    <w:rsid w:val="008F0D39"/>
    <w:rsid w:val="009D42CA"/>
    <w:rsid w:val="009F3FFE"/>
    <w:rsid w:val="00AD6976"/>
    <w:rsid w:val="00AE2259"/>
    <w:rsid w:val="00C4726E"/>
    <w:rsid w:val="00C6332B"/>
    <w:rsid w:val="00CB6533"/>
    <w:rsid w:val="00D1526F"/>
    <w:rsid w:val="00EC38B8"/>
    <w:rsid w:val="00F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4"/>
    <w:pPr>
      <w:widowControl w:val="0"/>
      <w:autoSpaceDE w:val="0"/>
      <w:autoSpaceDN w:val="0"/>
      <w:adjustRightInd w:val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2020-11-19T07:21:00Z</dcterms:created>
  <dcterms:modified xsi:type="dcterms:W3CDTF">2020-11-23T20:18:00Z</dcterms:modified>
</cp:coreProperties>
</file>