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after="100"/>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Муниципальное бюджетное учреждение дополнительного образования</w:t>
      </w:r>
      <w:r>
        <w:rPr>
          <w:rFonts w:eastAsia="Calibri"/>
          <w:sz w:val="28"/>
          <w:szCs w:val="28"/>
        </w:rPr>
      </w:r>
    </w:p>
    <w:p>
      <w:pPr>
        <w:spacing w:before="100" w:after="100"/>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 xml:space="preserve">  «Детская школа искусств имени Иоганна Себастьяна Баха» города Балтийска</w:t>
      </w:r>
      <w:r>
        <w:rPr>
          <w:rFonts w:eastAsia="Calibri"/>
          <w:sz w:val="28"/>
          <w:szCs w:val="28"/>
        </w:rPr>
      </w:r>
    </w:p>
    <w:p>
      <w:pPr>
        <w:spacing w:before="100" w:after="100"/>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r>
    </w:p>
    <w:p>
      <w:pPr>
        <w:spacing w:before="100" w:after="100"/>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 xml:space="preserve">                         (МБУ ДО «ДШИ им. И.С. Баха» г. Балтийска)</w:t>
      </w:r>
      <w:r>
        <w:rPr>
          <w:rFonts w:eastAsia="Calibri"/>
          <w:sz w:val="28"/>
          <w:szCs w:val="28"/>
        </w:rPr>
      </w:r>
    </w:p>
    <w:p>
      <w:pPr>
        <w:spacing w:before="100" w:after="100"/>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8"/>
          <w:szCs w:val="28"/>
        </w:rPr>
      </w:pPr>
      <w:r>
        <w:rPr>
          <w:rFonts w:eastAsia="Calibri"/>
          <w:b/>
          <w:sz w:val="28"/>
          <w:szCs w:val="28"/>
        </w:rPr>
      </w:r>
    </w:p>
    <w:p>
      <w:pPr>
        <w:spacing w:before="100" w:after="100"/>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8"/>
          <w:szCs w:val="28"/>
        </w:rPr>
      </w:pPr>
      <w:r>
        <w:rPr>
          <w:rFonts w:eastAsia="Calibri"/>
          <w:b/>
          <w:sz w:val="28"/>
          <w:szCs w:val="28"/>
        </w:rPr>
      </w:r>
    </w:p>
    <w:p>
      <w:pPr>
        <w:spacing w:before="100" w:after="100"/>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8"/>
          <w:szCs w:val="28"/>
        </w:rPr>
      </w:pPr>
      <w:r>
        <w:rPr>
          <w:rFonts w:eastAsia="Calibri"/>
          <w:b/>
          <w:sz w:val="28"/>
          <w:szCs w:val="28"/>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b/>
          <w:bCs/>
          <w:sz w:val="32"/>
          <w:szCs w:val="32"/>
        </w:rPr>
      </w:pPr>
      <w:r>
        <w:rPr>
          <w:rFonts w:eastAsia="Times New Roman"/>
          <w:b/>
          <w:bCs/>
          <w:sz w:val="32"/>
          <w:szCs w:val="32"/>
        </w:rPr>
        <w:t>Доклад на тему «Современные ориентиры воспитания»</w:t>
      </w:r>
      <w:r>
        <w:rPr>
          <w:rFonts w:eastAsia="Times New Roman"/>
          <w:b/>
          <w:bCs/>
          <w:sz w:val="32"/>
          <w:szCs w:val="32"/>
        </w:rPr>
      </w:r>
    </w:p>
    <w:p>
      <w:pPr>
        <w:spacing w:before="100" w:after="100"/>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8"/>
          <w:szCs w:val="28"/>
        </w:rPr>
      </w:pPr>
      <w:r>
        <w:rPr>
          <w:rFonts w:eastAsia="Calibri"/>
          <w:b/>
          <w:sz w:val="28"/>
          <w:szCs w:val="28"/>
        </w:rPr>
        <w:t xml:space="preserve">                                          </w:t>
      </w:r>
      <w:r>
        <w:rPr>
          <w:rFonts w:eastAsia="Calibri"/>
          <w:b/>
          <w:sz w:val="28"/>
          <w:szCs w:val="28"/>
        </w:rPr>
      </w:r>
    </w:p>
    <w:p>
      <w:pPr>
        <w:spacing w:before="100" w:after="100"/>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8"/>
          <w:szCs w:val="28"/>
        </w:rPr>
      </w:pPr>
      <w:r>
        <w:rPr>
          <w:rFonts w:eastAsia="Calibri"/>
          <w:b/>
          <w:sz w:val="28"/>
          <w:szCs w:val="28"/>
        </w:rPr>
      </w:r>
    </w:p>
    <w:p>
      <w:pPr>
        <w:spacing w:before="100" w:after="100"/>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8"/>
          <w:szCs w:val="28"/>
        </w:rPr>
      </w:pPr>
      <w:r>
        <w:rPr>
          <w:rFonts w:eastAsia="Calibri"/>
          <w:b/>
          <w:sz w:val="28"/>
          <w:szCs w:val="28"/>
        </w:rPr>
      </w:r>
    </w:p>
    <w:p>
      <w:pPr>
        <w:spacing w:before="100" w:after="100"/>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b/>
          <w:sz w:val="28"/>
          <w:szCs w:val="28"/>
        </w:rPr>
      </w:pPr>
      <w:r>
        <w:rPr>
          <w:rFonts w:eastAsia="Calibri"/>
          <w:b/>
          <w:sz w:val="28"/>
          <w:szCs w:val="28"/>
        </w:rPr>
      </w:r>
    </w:p>
    <w:p>
      <w:pPr>
        <w:spacing w:before="100" w:after="100"/>
        <w:jc w:val="cente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Calibri"/>
          <w:sz w:val="28"/>
          <w:szCs w:val="28"/>
        </w:rPr>
        <w:t xml:space="preserve">     Автор –  Федорова Светлана Викторовна, преподаватель по классу скрипки</w:t>
      </w:r>
      <w:r>
        <w:rPr>
          <w:rFonts w:eastAsia="Calibri"/>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bCs/>
          <w:color w:val="000000"/>
          <w:sz w:val="28"/>
          <w:szCs w:val="28"/>
        </w:rPr>
      </w:pPr>
      <w:r>
        <w:rPr>
          <w:b/>
          <w:bCs/>
          <w:color w:val="000000"/>
          <w:sz w:val="28"/>
          <w:szCs w:val="28"/>
        </w:rPr>
        <w:t xml:space="preserve">  </w:t>
      </w:r>
      <w:r>
        <w:rPr>
          <w:b/>
          <w:bCs/>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Times New Roman"/>
          <w:color w:val="000000"/>
          <w:sz w:val="28"/>
          <w:szCs w:val="28"/>
        </w:rPr>
      </w:pPr>
      <w:r>
        <w:rPr>
          <w:rFonts w:eastAsia="Times New Roman"/>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b/>
          <w:bCs/>
          <w:color w:val="000000"/>
          <w:sz w:val="28"/>
          <w:szCs w:val="28"/>
        </w:rPr>
        <w:t xml:space="preserve"> </w:t>
      </w:r>
      <w:r>
        <w:rPr>
          <w:color w:val="000000"/>
          <w:sz w:val="28"/>
          <w:szCs w:val="28"/>
        </w:rPr>
        <w:t xml:space="preserve">Сегодня перед школой стоит задача: как наиболее эффективно организовать воспитательный процесс. Любая наша работа начинается  с ответа на вопрос: «Какую цель мы преследуем?» Приоритетные направления воспитания определены на государственном уровне: развитие высоконравственной личности, разделяющей российские духовные ценности, обладающей знаниями и умениями, способной реализовать свой потенциал в современном обществе, готовой к мирному созиданию и защите Родины. </w:t>
      </w:r>
      <w:r>
        <w:rPr>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0000"/>
          <w:sz w:val="28"/>
          <w:szCs w:val="28"/>
        </w:rPr>
      </w:pPr>
      <w:r>
        <w:rPr>
          <w:rFonts w:eastAsia="Times New Roman"/>
          <w:color w:val="000000"/>
          <w:sz w:val="28"/>
          <w:szCs w:val="28"/>
        </w:rPr>
        <w:t xml:space="preserve">  Как воспитать достойного гражданина общества? </w:t>
      </w:r>
      <w:r>
        <w:rPr>
          <w:color w:val="000000"/>
          <w:sz w:val="28"/>
          <w:szCs w:val="28"/>
        </w:rPr>
        <w:t xml:space="preserve">Нынешним детям труднее взрослеть, чем предыдущим поколениям: под ударом оказались ценности семьи, Родины, правды, добра. Духовность, испокон присущая нашему народу, вытесняется погоней за материальными благами. Всё чаще дети доверяют сомнительным собеседникам из интернета, молодежь становится добычей запрещённых террористических организаций. Спастись от деградации можно! </w:t>
      </w:r>
      <w:r>
        <w:rPr>
          <w:rFonts w:eastAsia="Calibri"/>
          <w:color w:val="000000"/>
          <w:sz w:val="28"/>
          <w:szCs w:val="28"/>
        </w:rPr>
        <w:t xml:space="preserve">Человек, воспитанный на лучших традициях своего народа, увлечённый делом, никогда не сможет нанести вред себе и другому человеку. </w:t>
      </w:r>
      <w:r>
        <w:rPr>
          <w:rFonts w:eastAsia="Calibri"/>
          <w:color w:val="000000"/>
          <w:sz w:val="28"/>
          <w:szCs w:val="28"/>
        </w:rPr>
      </w:r>
    </w:p>
    <w:p>
      <w:pPr>
        <w:spacing w:line="266" w:lineRule="auto"/>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rFonts w:eastAsia="Calibri"/>
          <w:color w:val="000000"/>
          <w:sz w:val="28"/>
          <w:szCs w:val="28"/>
        </w:rPr>
        <w:t xml:space="preserve">  </w:t>
      </w:r>
      <w:r>
        <w:rPr>
          <w:rFonts w:eastAsia="Times New Roman"/>
          <w:color w:val="000000"/>
          <w:sz w:val="28"/>
          <w:szCs w:val="28"/>
        </w:rPr>
        <w:t>В</w:t>
      </w:r>
      <w:r>
        <w:rPr>
          <w:color w:val="000000"/>
          <w:sz w:val="28"/>
          <w:szCs w:val="28"/>
        </w:rPr>
        <w:t>оспитательная работа – процесс,  требующий поисков и постоянного обновления. Предлагаем вашему вниманию некоторые рассуждения по теме.</w:t>
      </w:r>
    </w:p>
    <w:p>
      <w:pPr>
        <w:spacing w:line="266" w:lineRule="auto"/>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rPr>
      </w:pPr>
      <w:r>
        <w:rPr>
          <w:rFonts w:eastAsia="Calibri"/>
          <w:color w:val="000000"/>
          <w:sz w:val="28"/>
          <w:szCs w:val="28"/>
        </w:rPr>
        <w:t xml:space="preserve">1. </w:t>
      </w:r>
      <w:r>
        <w:rPr>
          <w:color w:val="000000"/>
          <w:sz w:val="28"/>
          <w:szCs w:val="28"/>
        </w:rPr>
        <w:t xml:space="preserve">За многие годы в России сформировались общепринятые ценностные ориентиры воспитания. В школах </w:t>
      </w:r>
      <w:r>
        <w:rPr>
          <w:rFonts w:eastAsia="Calibri"/>
          <w:color w:val="000000"/>
          <w:sz w:val="28"/>
          <w:szCs w:val="28"/>
        </w:rPr>
        <w:t xml:space="preserve">процесс строится с опорой на национальные традиции по нескольким направлениям: нравственное, патриотическое и экологическое воспитание, включение регионального компонента, воспитание через труд. </w:t>
      </w:r>
      <w:r>
        <w:rPr>
          <w:color w:val="000000"/>
          <w:sz w:val="28"/>
          <w:szCs w:val="28"/>
        </w:rPr>
        <w:t xml:space="preserve">Национальная культура становится для ребёнка первым шагом в формировании общечеловеческих ценностей. </w:t>
      </w:r>
      <w:r>
        <w:rPr>
          <w:rFonts w:eastAsia="Calibri"/>
          <w:color w:val="000000"/>
          <w:sz w:val="28"/>
          <w:szCs w:val="28"/>
        </w:rPr>
        <w:t xml:space="preserve">Не отступая от этого постулата, в ДШИ им. И.С. Баха города Балтийска осуществляется </w:t>
      </w:r>
      <w:r>
        <w:rPr>
          <w:color w:val="000000"/>
          <w:sz w:val="28"/>
          <w:szCs w:val="28"/>
        </w:rPr>
        <w:t xml:space="preserve">упор на деятельностный характер воспитания. Процесс воспитания реализуется ненавязчиво в результате совместного творчества педагогов, детей и родителей.  Это помогает преодолеть формальный характер встреч. </w:t>
      </w:r>
      <w:r>
        <w:rPr>
          <w:color w:val="000000"/>
          <w:sz w:val="28"/>
        </w:rPr>
        <w:t>Привлечение ребят к подготовке и проведению внеурочных мероприятий оказывает положительное влияние и  на учебный процесс, повышая мотивацию учащихся.</w:t>
      </w:r>
    </w:p>
    <w:p>
      <w:pPr>
        <w:spacing w:line="266" w:lineRule="auto"/>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rPr>
        <w:t>2. «Инновации вырастают из традиций».</w:t>
      </w:r>
      <w:r>
        <w:rPr>
          <w:rStyle w:val="char2"/>
          <w:color w:val="000000"/>
        </w:rPr>
      </w:r>
      <w:r>
        <w:rPr>
          <w:rStyle w:val="char2"/>
          <w:color w:val="000000"/>
        </w:rPr>
        <w:footnoteReference w:id="1"/>
      </w:r>
      <w:r>
        <w:rPr>
          <w:color w:val="000000"/>
          <w:sz w:val="28"/>
        </w:rPr>
        <w:t xml:space="preserve"> И в учебном процессе, и во внеурочной деятельности мы руководствуемся золотым  правилом: «</w:t>
      </w:r>
      <w:r>
        <w:rPr>
          <w:rFonts w:eastAsia="Times New Roman"/>
          <w:color w:val="000000"/>
          <w:sz w:val="28"/>
          <w:szCs w:val="28"/>
        </w:rPr>
        <w:t>Сначала любить, потом учить». Мудрый наставник должен иметь знания и сердце, чтобы прийти на помощь ребёнку в роли психолога. Нередко дети доверяют нам свои секреты, советуются. И это счастье, когда ученик видит в тебе друга.</w:t>
      </w:r>
      <w:r>
        <w:rPr>
          <w:color w:val="000000"/>
          <w:sz w:val="28"/>
          <w:szCs w:val="28"/>
        </w:rPr>
        <w:t xml:space="preserve"> Второй принцип – мы не сравниваем ребёнка с другими детьми. Мы сравниваем его достижения на сегодняшний день со вчерашними.</w:t>
      </w:r>
      <w:r>
        <w:rPr>
          <w:color w:val="000000"/>
          <w:sz w:val="28"/>
          <w:szCs w:val="28"/>
        </w:rPr>
      </w:r>
    </w:p>
    <w:p>
      <w:pPr>
        <w:spacing w:line="266" w:lineRule="auto"/>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rPr>
      </w:pPr>
      <w:r>
        <w:rPr>
          <w:rFonts w:eastAsia="Times New Roman"/>
          <w:color w:val="000000"/>
          <w:sz w:val="28"/>
          <w:szCs w:val="28"/>
        </w:rPr>
        <w:t xml:space="preserve">   </w:t>
      </w:r>
      <w:r>
        <w:rPr>
          <w:color w:val="000000"/>
          <w:sz w:val="28"/>
        </w:rPr>
        <w:t>В современной школе многое изменилось. Личностно-ориентрованный подход в корне обновил микроклимат в отношениях ученика и преподавателя. Они стали более открытыми, дружескими. Ребята смело высказывают свои мысли, делятся сомнениями, выбирают приемлемый для них вид работы. Совместное обсуждение, планирование, проработка деталей делают школьную жизнь интересной. Ребята с нетерпением ждут классный час или концерт.</w:t>
      </w:r>
    </w:p>
    <w:p>
      <w:pPr>
        <w:spacing w:line="266" w:lineRule="auto"/>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rPr>
      </w:pPr>
      <w:r>
        <w:rPr>
          <w:color w:val="000000"/>
          <w:sz w:val="28"/>
        </w:rPr>
        <w:t xml:space="preserve">3. На наши встречи постоянно приглашаются родители. Они участвуют в сценариях, опросах, выступают на сцене вместе с детьми, вносят предложения в план работы. Совместный труд укрепляет цепь: учитель– ученик – родители. С энтузиазмом мы работаем над повышением  роли отцовства,  пытаясь изменить  сложившееся восприятие  мужчины лишь в роли добытчика. </w:t>
      </w:r>
      <w:r>
        <w:rPr>
          <w:color w:val="000000"/>
          <w:sz w:val="28"/>
          <w:szCs w:val="28"/>
        </w:rPr>
        <w:t>Наша задача –</w:t>
      </w:r>
      <w:r>
        <w:rPr>
          <w:color w:val="000000"/>
          <w:sz w:val="23"/>
        </w:rPr>
        <w:t xml:space="preserve"> </w:t>
      </w:r>
      <w:r>
        <w:rPr>
          <w:color w:val="000000"/>
          <w:sz w:val="28"/>
        </w:rPr>
        <w:t>доверить папам воспитание ребёнка. Это укрепит семью, увеличит авторитет и положительное влияние отца на детей. Мы приглашаем наших замечательных пап на уроки, обращаемся к ним с различного рода просьбами, даже с теми, которые можем сами решить. Наша цель – вовлечь их в учебный процесс, заинтересовать музыкой, скрипкой. Именно папа должен быть на нашей стороне, потому что его авторитет непререкаем. Кстати, самый большой комплимент трогательно и искренне прозвучал из уст папы</w:t>
      </w:r>
      <w:r>
        <w:rPr>
          <w:color w:val="000000"/>
          <w:sz w:val="28"/>
        </w:rPr>
        <w:t xml:space="preserve"> одной ученицы: «Когда я слушаю ваш ансамбль скрипачей, у меня, как в детстве, мурашки по телу».</w:t>
      </w:r>
      <w:r>
        <w:rPr>
          <w:color w:val="000000"/>
          <w:sz w:val="28"/>
        </w:rPr>
      </w:r>
    </w:p>
    <w:p>
      <w:pPr>
        <w:spacing w:line="266" w:lineRule="auto"/>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rPr>
      </w:pPr>
      <w:r>
        <w:rPr>
          <w:color w:val="000000"/>
          <w:sz w:val="28"/>
        </w:rPr>
        <w:t>4.  Но... Чтобы работа «кипела», педагог должен прочувствовать предлагаемый материал, пропустить его через себя. Перовый залог успеха – необходимо влюбиться в то, о чём говоришь. Это должно идти от души, быть созвучным твоему мировоззрению. Ведь публика точно чувствует фальшь.</w:t>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rPr>
      </w:pPr>
      <w:r>
        <w:rPr>
          <w:color w:val="000000"/>
          <w:sz w:val="28"/>
        </w:rPr>
        <w:t xml:space="preserve">5.  Многое изменилось в современном мире. Но родительская тревога за будущее детей, необходимость совета учителя остались. Поэтому тематика бесед не должна быть формальной. Заинтересовать публику может только актуальная информация, причём поданная с огоньком, с изюминкой. </w:t>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0000"/>
          <w:sz w:val="28"/>
          <w:szCs w:val="28"/>
        </w:rPr>
      </w:pPr>
      <w:r>
        <w:rPr>
          <w:color w:val="000000"/>
          <w:sz w:val="28"/>
        </w:rPr>
        <w:t xml:space="preserve">   Большим плюсом в сценарии является эффект неожиданности. К примеру, было много положительных откликов после проведения классного часа «Безопасная Россия». Тема серьёзная – угроза терроризма. И вдруг такое начало: «</w:t>
      </w:r>
      <w:r>
        <w:rPr>
          <w:rFonts w:eastAsia="Calibri"/>
          <w:color w:val="000000"/>
          <w:sz w:val="28"/>
          <w:szCs w:val="28"/>
        </w:rPr>
        <w:t>В некотором царстве, в некотором государстве с деревянными</w:t>
      </w:r>
      <w:r>
        <w:rPr>
          <w:color w:val="000000"/>
          <w:sz w:val="28"/>
        </w:rPr>
        <w:t xml:space="preserve"> </w:t>
      </w:r>
      <w:r>
        <w:rPr>
          <w:rFonts w:eastAsia="Calibri"/>
          <w:color w:val="000000"/>
          <w:sz w:val="28"/>
          <w:szCs w:val="28"/>
        </w:rPr>
        <w:t>теремами, резными    ставнями и флюгельками на крышах жили-были удивительные люди: воспитанные,</w:t>
      </w:r>
      <w:r>
        <w:rPr>
          <w:color w:val="000000"/>
        </w:rPr>
        <w:t xml:space="preserve"> </w:t>
      </w:r>
      <w:r>
        <w:rPr>
          <w:color w:val="000000"/>
          <w:sz w:val="28"/>
        </w:rPr>
        <w:t>добрые, вежливые. «Спасибо»,  «пожалуйста», «извините», «будьте добры», так они общались между собой, никогда не ссорились и всегда уступали друг</w:t>
      </w:r>
      <w:r>
        <w:rPr>
          <w:color w:val="000000"/>
          <w:sz w:val="28"/>
        </w:rPr>
        <w:t xml:space="preserve"> </w:t>
      </w:r>
      <w:r>
        <w:rPr>
          <w:rFonts w:eastAsia="Calibri"/>
          <w:color w:val="000000"/>
          <w:sz w:val="28"/>
          <w:szCs w:val="28"/>
        </w:rPr>
        <w:t>другу</w:t>
      </w:r>
      <w:r>
        <w:rPr>
          <w:rFonts w:eastAsia="Calibri"/>
          <w:b/>
          <w:bCs/>
          <w:color w:val="000000"/>
          <w:sz w:val="28"/>
          <w:szCs w:val="28"/>
        </w:rPr>
        <w:t>»</w:t>
      </w:r>
      <w:r>
        <w:rPr>
          <w:rFonts w:eastAsia="Calibri"/>
          <w:color w:val="000000"/>
          <w:sz w:val="28"/>
          <w:szCs w:val="28"/>
        </w:rPr>
        <w:t>.</w:t>
      </w:r>
      <w:r>
        <w:rPr>
          <w:rFonts w:eastAsia="Calibri"/>
          <w:b/>
          <w:bCs/>
          <w:color w:val="000000"/>
          <w:sz w:val="28"/>
          <w:szCs w:val="28"/>
        </w:rPr>
        <w:t xml:space="preserve"> </w:t>
      </w:r>
      <w:r>
        <w:rPr>
          <w:rFonts w:eastAsia="Calibri"/>
          <w:color w:val="000000"/>
          <w:sz w:val="28"/>
          <w:szCs w:val="28"/>
        </w:rPr>
        <w:t xml:space="preserve">Тут же звучит сказочная музыка... Детские газа широко распахнуты, да и родители с большим интересом слушают ведущую. Дальше уже начнётся раскрытие основной темы, это довольно тяжёлый материал. Но публика уже завоёвана, контакт установлен. </w:t>
      </w:r>
      <w:r>
        <w:rPr>
          <w:rFonts w:eastAsia="Calibri"/>
          <w:color w:val="000000"/>
          <w:sz w:val="28"/>
          <w:szCs w:val="28"/>
        </w:rPr>
      </w:r>
    </w:p>
    <w:p>
      <w:pPr>
        <w:spacing/>
        <w:contextual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0000"/>
          <w:sz w:val="28"/>
          <w:szCs w:val="28"/>
        </w:rPr>
      </w:pPr>
      <w:r>
        <w:rPr>
          <w:rFonts w:eastAsia="Calibri"/>
          <w:color w:val="000000"/>
          <w:sz w:val="28"/>
          <w:szCs w:val="28"/>
        </w:rPr>
        <w:t xml:space="preserve">    Хорошо встречает публика преднамеренный приём «Отвлекусь от темы». В беседу о музыке, например, вкрапляется эпизод, казалось, далёкий от темы: </w:t>
      </w:r>
    </w:p>
    <w:p>
      <w:pPr>
        <w:spacing/>
        <w:contextual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sz w:val="28"/>
          <w:szCs w:val="28"/>
        </w:rPr>
      </w:pPr>
      <w:r>
        <w:rPr>
          <w:rFonts w:eastAsia="Times New Roman"/>
          <w:sz w:val="28"/>
          <w:szCs w:val="28"/>
        </w:rPr>
        <w:t xml:space="preserve">«Когда у известного     писателя Бианки спрашивали, почему он пишет про лес, зверей и птиц, он вспоминал детство. Его отец был учёным-орнитологом и часто водил сына в </w:t>
      </w:r>
      <w:r>
        <w:rPr>
          <w:rFonts w:eastAsia="Calibri"/>
          <w:sz w:val="28"/>
          <w:szCs w:val="28"/>
        </w:rPr>
        <w:t xml:space="preserve">Зоологический музей. Там </w:t>
      </w:r>
      <w:r>
        <w:rPr>
          <w:rFonts w:eastAsia="Times New Roman"/>
          <w:sz w:val="28"/>
          <w:szCs w:val="28"/>
        </w:rPr>
        <w:t xml:space="preserve">маленького Виталия </w:t>
      </w:r>
      <w:r>
        <w:rPr>
          <w:rFonts w:eastAsia="Calibri"/>
          <w:sz w:val="28"/>
          <w:szCs w:val="28"/>
        </w:rPr>
        <w:t>одолевало мучительное желание найти волшебные слова, которые расколдовали бы чучела этих давно исчезнувших животных». Зачем? А далее усиливается нужная нам тема влияния музыки на развитие духовности ребёнка: «</w:t>
      </w:r>
      <w:r>
        <w:rPr>
          <w:rFonts w:eastAsia="Times New Roman"/>
          <w:sz w:val="28"/>
          <w:szCs w:val="28"/>
        </w:rPr>
        <w:t xml:space="preserve">Я прочла эту интересную информацию и </w:t>
      </w:r>
      <w:r>
        <w:rPr>
          <w:rFonts w:eastAsia="Calibri"/>
          <w:sz w:val="28"/>
          <w:szCs w:val="28"/>
        </w:rPr>
        <w:t>подум</w:t>
      </w:r>
      <w:r>
        <w:rPr>
          <w:rFonts w:eastAsia="Calibri"/>
          <w:sz w:val="28"/>
          <w:szCs w:val="28"/>
        </w:rPr>
        <w:t xml:space="preserve">ала: этот тонкий, милосердный ребёнок наверняка был связан с музыкой». Стала подробно читать биографию. И точно! Виталий Бианки уважал музыку и отлично пел. Беречь всё живое, не быть равнодушными нам помогает музыка». </w:t>
      </w:r>
      <w:r>
        <w:rPr>
          <w:rFonts w:eastAsia="Calibri"/>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0000"/>
          <w:sz w:val="28"/>
          <w:szCs w:val="28"/>
        </w:rPr>
      </w:pPr>
      <w:r>
        <w:rPr>
          <w:rFonts w:eastAsia="Calibri"/>
          <w:color w:val="000000"/>
          <w:sz w:val="28"/>
          <w:szCs w:val="28"/>
        </w:rPr>
        <w:t xml:space="preserve">   Все наши встечи постороены в форме диалога. Обязательно доброго, с юмором, пусть даже с не всегда правильными ответами. Мы никогда не даём ребятам заранее заготовленных текстов, даже если предстоит открытый урок. Только живое общение, когда, как говорят, глаза в глаза. А чтобы дети были в теме, накануне проводим небольшое анкетирование, предлагая обсудить некоторые вопросы. Ответы детей позволяют понять внутренний мир ребёнка. Роман К, 8 лет, отрывок из ответа на вопрос «Что ты знаешь о терроризме?»: «Террористы – это плохие люди. Они убивают, не жалей никого, ни детей, ни взрослых. Когда я вырасту, я стану военным и буду бороться с терроризмом».</w:t>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0000"/>
          <w:sz w:val="28"/>
          <w:szCs w:val="28"/>
        </w:rPr>
      </w:pPr>
      <w:r>
        <w:rPr>
          <w:rFonts w:eastAsia="Calibri"/>
          <w:color w:val="000000"/>
          <w:sz w:val="28"/>
          <w:szCs w:val="28"/>
        </w:rPr>
        <w:t>6.  Несколько лет назад я проводила интересное, на мой взгляд, мероприятие и вдруг столкнулась  с зевающей мамой в зале. Была ошеломлена. Стала анализировать. Выступление её ребёнка уже состоялось, а игра остальных детей ей была не интересна. Я поняла: мы много говорим о красоте и  благотворном влиянии музыки, а слышим только ученическую игру. Тогда было решено возобновить работу педагогического ансамбля скрипачей, который на тот момент уже много лет не функционировал.</w:t>
      </w:r>
      <w:r>
        <w:rPr>
          <w:rFonts w:eastAsia="Calibri"/>
          <w:b/>
          <w:bCs/>
          <w:color w:val="000000"/>
          <w:sz w:val="28"/>
          <w:szCs w:val="28"/>
        </w:rPr>
        <w:t xml:space="preserve"> </w:t>
      </w:r>
      <w:r>
        <w:rPr>
          <w:rFonts w:eastAsia="Calibri"/>
          <w:color w:val="000000"/>
          <w:sz w:val="28"/>
          <w:szCs w:val="28"/>
        </w:rPr>
        <w:t xml:space="preserve">Это о личном примере, который, как известно, является самым мощным средством воспитания. Известно, что дети любят подражать. К тому же, ученики </w:t>
      </w:r>
      <w:r>
        <w:rPr>
          <w:color w:val="000000"/>
          <w:sz w:val="28"/>
        </w:rPr>
        <w:t xml:space="preserve">чувсвуют лицемерие взрослых. Если мы говорим ребенку, что трудолюбие – это одно из важнейших качеств личности, а сами, как говорится, «в совершенстве не владеем инструментом», это не  способствует укреплению нашего авторитета. </w:t>
      </w:r>
      <w:r>
        <w:rPr>
          <w:rFonts w:eastAsia="Calibri"/>
          <w:color w:val="000000"/>
          <w:sz w:val="28"/>
          <w:szCs w:val="28"/>
        </w:rPr>
        <w:t xml:space="preserve">Сегодня без выступления педагогического ансамбля скрипачей не обходится ни одно мероприятие оркестрового отдела. А результат налицо. Поздравляя с Днём учителя, ученик </w:t>
      </w:r>
      <w:r>
        <w:rPr>
          <w:rFonts w:eastAsia="Calibri"/>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0000"/>
          <w:sz w:val="28"/>
          <w:szCs w:val="28"/>
        </w:rPr>
      </w:pPr>
      <w:r>
        <w:rPr>
          <w:rFonts w:eastAsia="Calibri"/>
          <w:color w:val="000000"/>
          <w:sz w:val="28"/>
          <w:szCs w:val="28"/>
        </w:rPr>
        <w:t>2-ого класса написал: «Научите меня играть на скрипке, как вы».</w:t>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0000"/>
          <w:sz w:val="28"/>
          <w:szCs w:val="28"/>
        </w:rPr>
      </w:pPr>
      <w:r>
        <w:rPr>
          <w:rFonts w:eastAsia="Calibri"/>
          <w:color w:val="000000"/>
          <w:sz w:val="28"/>
          <w:szCs w:val="28"/>
        </w:rPr>
        <w:t xml:space="preserve">     Воспитание – процесс длительный, а результат отсроченный. Но уже сейчас нас радуют наши ученики: умные, воспитанные, </w:t>
      </w:r>
      <w:r>
        <w:rPr>
          <w:rFonts w:eastAsia="Times New Roman"/>
          <w:color w:val="000000"/>
          <w:sz w:val="28"/>
          <w:szCs w:val="28"/>
        </w:rPr>
        <w:t>добрые, чуткие</w:t>
      </w:r>
      <w:r>
        <w:rPr>
          <w:rFonts w:eastAsia="Calibri"/>
          <w:color w:val="000000"/>
          <w:sz w:val="28"/>
          <w:szCs w:val="28"/>
        </w:rPr>
        <w:t>. Наши выпускники – успешные, достойные члены общества. А иначе и быть не может. Ещё древние поняли истину: «Через прекрасное – к человечному». С ранних лет наши ребята учатся трудиться, выбрав нелёгкий в освоении инструмент – скрипочку.  И мы радуемся даже самым маленьким их достижениям. Все учащиеся выступают в составе коллектива: ансамбль скрипачей «Виолинка», ансамбль скрипачей «Радуга», педагогический ансамбль скрипачей «Экспромт». В действии наш проект «Созвездие Муз», когда преподаватели, ученики и выпускники разных лет (!) играют вместе. Коллективное музицирование формирует взаимопомощь, умение работать в команде, даёт  возможность познать радость успеха. Как успех влияет на нашу жизнь? Самым непосредственным образом: внушает уверенность, окрыляет, подвигает на дальнейшее творчество.  И мы создаём ситуацию успеха: упорным трудом, доверителными отношениями, продуманной системой воспитания.</w:t>
      </w:r>
      <w:r>
        <w:rPr>
          <w:rFonts w:eastAsia="Calibri"/>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0000"/>
          <w:sz w:val="28"/>
          <w:szCs w:val="28"/>
        </w:rPr>
      </w:pPr>
      <w:r>
        <w:rPr>
          <w:rFonts w:eastAsia="Calibri"/>
          <w:color w:val="000000"/>
          <w:sz w:val="28"/>
          <w:szCs w:val="28"/>
        </w:rPr>
        <w:t xml:space="preserve">   </w:t>
      </w:r>
      <w:r>
        <w:rPr>
          <w:rFonts w:eastAsia="Times New Roman"/>
          <w:color w:val="000000"/>
          <w:sz w:val="28"/>
          <w:szCs w:val="28"/>
        </w:rPr>
        <w:t>Когда-то давно мне попалась на глаза замечательная статья про одну  общеобразовательную школу Москвы. Там была отдельная комната, где все столы были завалены скрипками разных размеров. То есть, в этой школе всех детей учили играть на скрипке. М</w:t>
      </w:r>
      <w:r>
        <w:rPr>
          <w:rFonts w:eastAsia="Calibri"/>
          <w:color w:val="000000"/>
          <w:sz w:val="28"/>
          <w:szCs w:val="28"/>
        </w:rPr>
        <w:t>ы мечтаем, чтобы абсолютно каждый ребёнок получил начальное музыкальное образование. Ведь хорошая музыка</w:t>
      </w:r>
      <w:r>
        <w:rPr>
          <w:rFonts w:eastAsia="Calibri"/>
          <w:color w:val="000000"/>
          <w:sz w:val="28"/>
          <w:szCs w:val="28"/>
        </w:rPr>
        <w:t xml:space="preserve"> заставляет задуматься: для чего мы живём...</w:t>
      </w:r>
      <w:r>
        <w:rPr>
          <w:rFonts w:eastAsia="Calibri"/>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0000"/>
          <w:sz w:val="28"/>
          <w:szCs w:val="28"/>
        </w:rPr>
      </w:pPr>
      <w:r>
        <w:rPr>
          <w:rFonts w:eastAsia="Calibri"/>
          <w:color w:val="000000"/>
          <w:sz w:val="28"/>
          <w:szCs w:val="28"/>
        </w:rPr>
      </w:r>
    </w:p>
    <w:p>
      <w:pPr>
        <w:spacing/>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0000"/>
          <w:sz w:val="28"/>
          <w:szCs w:val="28"/>
        </w:rPr>
      </w:pPr>
      <w:r>
        <w:rPr>
          <w:rFonts w:eastAsia="Calibri"/>
          <w:color w:val="000000"/>
          <w:sz w:val="28"/>
          <w:szCs w:val="28"/>
        </w:rPr>
        <w:t>Использованная литература:</w:t>
      </w:r>
    </w:p>
    <w:p>
      <w:pPr>
        <w:numPr>
          <w:ilvl w:val="0"/>
          <w:numId w:val="2"/>
        </w:numPr>
        <w:ind w:left="360" w:hanging="360"/>
        <w:spacing w:line="266" w:lineRule="auto"/>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hyperlink r:id="rId9" w:history="1">
        <w:r>
          <w:rPr>
            <w:rStyle w:val="char1"/>
            <w:color w:val="000000"/>
            <w:sz w:val="28"/>
            <w:szCs w:val="28"/>
          </w:rPr>
          <w:t>https://www.researchgate.net/publication/324116928_Cennostnye_orientiry_v_vospitanii_sovremennoj_molodezi</w:t>
        </w:r>
      </w:hyperlink>
      <w:r>
        <w:rPr>
          <w:color w:val="000000"/>
          <w:sz w:val="28"/>
          <w:szCs w:val="28"/>
        </w:rPr>
        <w:t xml:space="preserve"> (Дата обращения 24.06.2022 г.)</w:t>
      </w:r>
      <w:r>
        <w:rPr>
          <w:color w:val="000000"/>
          <w:sz w:val="28"/>
          <w:szCs w:val="28"/>
        </w:rPr>
      </w:r>
    </w:p>
    <w:p>
      <w:pPr>
        <w:numPr>
          <w:ilvl w:val="0"/>
          <w:numId w:val="2"/>
        </w:numPr>
        <w:ind w:left="360" w:hanging="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000000"/>
          <w:sz w:val="28"/>
          <w:szCs w:val="28"/>
        </w:rPr>
      </w:pPr>
      <w:hyperlink r:id="rId10" w:history="1">
        <w:r>
          <w:rPr>
            <w:rStyle w:val="char1"/>
            <w:color w:val="000000"/>
            <w:sz w:val="28"/>
            <w:szCs w:val="28"/>
          </w:rPr>
          <w:t>http://murom-school8.ucoz.ru/metod_kopilka/sokolova_ov_carkova_lju-forum.pdf</w:t>
        </w:r>
      </w:hyperlink>
      <w:r>
        <w:rPr>
          <w:rStyle w:val="char1"/>
          <w:color w:val="000000"/>
          <w:sz w:val="28"/>
          <w:szCs w:val="28"/>
        </w:rPr>
        <w:t xml:space="preserve"> </w:t>
      </w:r>
      <w:r>
        <w:rPr>
          <w:color w:val="000000"/>
          <w:sz w:val="28"/>
          <w:szCs w:val="28"/>
        </w:rPr>
        <w:t>(Дата обращения 24.06.2022 г.)</w:t>
      </w:r>
      <w:r>
        <w:rPr>
          <w:rStyle w:val="char1"/>
          <w:color w:val="000000"/>
          <w:sz w:val="28"/>
          <w:szCs w:val="28"/>
        </w:rPr>
      </w:r>
    </w:p>
    <w:p>
      <w:pPr>
        <w:numPr>
          <w:ilvl w:val="0"/>
          <w:numId w:val="2"/>
        </w:numPr>
        <w:ind w:left="360" w:hanging="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hyperlink r:id="rId11" w:history="1">
        <w:r>
          <w:rPr>
            <w:rStyle w:val="char1"/>
            <w:color w:val="000000"/>
            <w:sz w:val="28"/>
            <w:szCs w:val="28"/>
          </w:rPr>
          <w:t>https://eduherald.ru/ru/article/view?id=15971</w:t>
        </w:r>
      </w:hyperlink>
      <w:r>
        <w:rPr>
          <w:color w:val="000000"/>
          <w:sz w:val="28"/>
          <w:szCs w:val="28"/>
        </w:rPr>
        <w:t>(Дата обращения 25.06.2022 г.)</w:t>
      </w:r>
      <w:r>
        <w:rPr>
          <w:color w:val="000000"/>
          <w:sz w:val="28"/>
          <w:szCs w:val="28"/>
        </w:rPr>
      </w:r>
    </w:p>
    <w:p>
      <w:pPr>
        <w:numPr>
          <w:ilvl w:val="0"/>
          <w:numId w:val="2"/>
        </w:numPr>
        <w:ind w:left="360" w:hanging="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000000"/>
          <w:sz w:val="28"/>
          <w:szCs w:val="28"/>
        </w:rPr>
      </w:pPr>
      <w:hyperlink r:id="rId12" w:history="1">
        <w:r>
          <w:rPr>
            <w:rStyle w:val="char1"/>
            <w:color w:val="000000"/>
            <w:sz w:val="28"/>
            <w:szCs w:val="28"/>
          </w:rPr>
          <w:t>https://core.ac.uk/download/pdf/228025788.pdf</w:t>
        </w:r>
      </w:hyperlink>
      <w:r>
        <w:rPr>
          <w:color w:val="000000"/>
          <w:sz w:val="28"/>
          <w:szCs w:val="28"/>
        </w:rPr>
        <w:t xml:space="preserve"> (Дата обращения 24.06.2022 г.)</w:t>
      </w:r>
      <w:r>
        <w:rPr>
          <w:rStyle w:val="char1"/>
          <w:color w:val="000000"/>
          <w:sz w:val="28"/>
          <w:szCs w:val="28"/>
        </w:rPr>
      </w:r>
    </w:p>
    <w:p>
      <w:pPr>
        <w:numPr>
          <w:ilvl w:val="0"/>
          <w:numId w:val="2"/>
        </w:numPr>
        <w:ind w:left="360" w:hanging="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000000"/>
          <w:sz w:val="28"/>
          <w:szCs w:val="28"/>
        </w:rPr>
      </w:pPr>
      <w:hyperlink r:id="rId13" w:history="1">
        <w:r>
          <w:rPr>
            <w:rStyle w:val="char1"/>
            <w:color w:val="000000"/>
            <w:sz w:val="28"/>
            <w:szCs w:val="28"/>
          </w:rPr>
          <w:t>http://bach.tw1.ru/?q=articles</w:t>
        </w:r>
      </w:hyperlink>
      <w:r>
        <w:rPr>
          <w:color w:val="000000"/>
          <w:sz w:val="28"/>
          <w:szCs w:val="28"/>
        </w:rPr>
        <w:t xml:space="preserve"> (Дата обращения 25.06.2022 г.) </w:t>
      </w:r>
      <w:r>
        <w:rPr>
          <w:rStyle w:val="char1"/>
          <w:color w:val="000000"/>
          <w:sz w:val="28"/>
          <w:szCs w:val="28"/>
        </w:rPr>
      </w:r>
    </w:p>
    <w:p>
      <w:pPr>
        <w:numPr>
          <w:ilvl w:val="0"/>
          <w:numId w:val="2"/>
        </w:numPr>
        <w:ind w:left="360" w:hanging="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000000"/>
          <w:sz w:val="28"/>
          <w:szCs w:val="28"/>
        </w:rPr>
      </w:pPr>
      <w:hyperlink r:id="rId14" w:history="1">
        <w:r>
          <w:rPr>
            <w:rStyle w:val="char1"/>
            <w:color w:val="000000"/>
            <w:sz w:val="28"/>
            <w:szCs w:val="28"/>
          </w:rPr>
          <w:t>https://mpado.ru/forum-do/forum-orientiry-detstva/forum-orientiry-detstva-3-0/</w:t>
        </w:r>
      </w:hyperlink>
      <w:r>
        <w:rPr>
          <w:color w:val="000000"/>
          <w:sz w:val="28"/>
          <w:szCs w:val="28"/>
        </w:rPr>
        <w:t xml:space="preserve"> </w:t>
      </w:r>
      <w:r>
        <w:rPr>
          <w:rStyle w:val="char1"/>
          <w:color w:val="000000"/>
          <w:sz w:val="28"/>
          <w:szCs w:val="28"/>
        </w:rPr>
      </w:r>
    </w:p>
    <w:p>
      <w:pPr>
        <w:ind w:left="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000000"/>
          <w:sz w:val="28"/>
          <w:szCs w:val="28"/>
        </w:rPr>
      </w:pPr>
      <w:r>
        <w:rPr>
          <w:color w:val="000000"/>
          <w:sz w:val="28"/>
          <w:szCs w:val="28"/>
        </w:rPr>
        <w:t xml:space="preserve">(Дата обращения 24.06.2022 г.) </w:t>
      </w:r>
      <w:r>
        <w:rPr>
          <w:rStyle w:val="char1"/>
          <w:color w:val="000000"/>
          <w:sz w:val="28"/>
          <w:szCs w:val="28"/>
        </w:rPr>
      </w:r>
    </w:p>
    <w:p>
      <w:pPr>
        <w:numPr>
          <w:ilvl w:val="0"/>
          <w:numId w:val="2"/>
        </w:numPr>
        <w:ind w:left="360" w:hanging="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000000"/>
          <w:sz w:val="28"/>
          <w:szCs w:val="28"/>
        </w:rPr>
      </w:pPr>
      <w:hyperlink r:id="rId15" w:history="1">
        <w:r>
          <w:rPr>
            <w:rStyle w:val="char1"/>
            <w:color w:val="000000"/>
            <w:sz w:val="28"/>
            <w:szCs w:val="28"/>
          </w:rPr>
          <w:t xml:space="preserve">http://yarcenter.ru/articles/culture/space/novatsii-kak-prodolzhenie-traditsiy-33857/ </w:t>
        </w:r>
      </w:hyperlink>
      <w:r>
        <w:rPr>
          <w:color w:val="000000"/>
          <w:sz w:val="28"/>
          <w:szCs w:val="28"/>
        </w:rPr>
        <w:t xml:space="preserve">(Дата обращения 24.06.2022 г.) </w:t>
      </w:r>
      <w:r>
        <w:rPr>
          <w:rStyle w:val="char1"/>
          <w:color w:val="000000"/>
          <w:sz w:val="28"/>
          <w:szCs w:val="28"/>
        </w:rPr>
      </w:r>
    </w:p>
    <w:p>
      <w:pPr>
        <w:numPr>
          <w:ilvl w:val="0"/>
          <w:numId w:val="2"/>
        </w:numPr>
        <w:ind w:left="360" w:hanging="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000000"/>
          <w:sz w:val="28"/>
          <w:szCs w:val="28"/>
        </w:rPr>
      </w:pPr>
      <w:hyperlink r:id="rId14" w:history="1">
        <w:r>
          <w:rPr>
            <w:rStyle w:val="char1"/>
            <w:color w:val="000000"/>
            <w:sz w:val="28"/>
            <w:szCs w:val="28"/>
          </w:rPr>
          <w:t>https://mpado.ru/forum-do/forum-orientiry-detstva/forum-orientiry-detstva-3-0/</w:t>
        </w:r>
      </w:hyperlink>
    </w:p>
    <w:p>
      <w:pPr>
        <w:ind w:left="36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000000"/>
          <w:sz w:val="28"/>
          <w:szCs w:val="28"/>
        </w:rPr>
      </w:pPr>
      <w:r>
        <w:rPr>
          <w:color w:val="000000"/>
          <w:sz w:val="28"/>
          <w:szCs w:val="28"/>
        </w:rPr>
        <w:t xml:space="preserve">(Дата обращения 24.06.2022 г.) </w:t>
      </w:r>
      <w:r>
        <w:rPr>
          <w:rStyle w:val="char1"/>
          <w:color w:val="000000"/>
          <w:sz w:val="28"/>
          <w:szCs w:val="28"/>
        </w:rPr>
      </w:r>
    </w:p>
    <w:p>
      <w:pPr>
        <w:numPr>
          <w:ilvl w:val="0"/>
          <w:numId w:val="2"/>
        </w:numPr>
        <w:ind w:left="36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000000"/>
          <w:sz w:val="28"/>
        </w:rPr>
      </w:pPr>
      <w:hyperlink r:id="rId16" w:history="1">
        <w:r>
          <w:rPr>
            <w:rStyle w:val="char1"/>
            <w:color w:val="000000"/>
            <w:sz w:val="28"/>
          </w:rPr>
          <w:t>https://edu.tatar.ru/sovetcki/page2419.htm/page1560395.htm</w:t>
        </w:r>
      </w:hyperlink>
    </w:p>
    <w:p>
      <w:pPr>
        <w:ind w:left="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rPr>
      </w:pPr>
      <w:r>
        <w:rPr>
          <w:color w:val="000000"/>
          <w:sz w:val="28"/>
        </w:rPr>
        <w:t xml:space="preserve"> </w:t>
      </w:r>
      <w:r>
        <w:rPr>
          <w:color w:val="000000"/>
          <w:sz w:val="28"/>
          <w:szCs w:val="28"/>
        </w:rPr>
        <w:t xml:space="preserve">(Дата обращения 25.06.2022 г.) </w:t>
      </w:r>
      <w:r>
        <w:rPr>
          <w:color w:val="000000"/>
          <w:sz w:val="28"/>
        </w:rPr>
      </w:r>
    </w:p>
    <w:p>
      <w:pPr>
        <w:numPr>
          <w:ilvl w:val="0"/>
          <w:numId w:val="2"/>
        </w:numPr>
        <w:ind w:left="36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hyperlink r:id="rId17" w:history="1">
        <w:r>
          <w:rPr>
            <w:rStyle w:val="char1"/>
            <w:color w:val="000000"/>
            <w:sz w:val="28"/>
            <w:szCs w:val="28"/>
          </w:rPr>
          <w:t>https://scienceforum.ru/2016/article/2016027106</w:t>
        </w:r>
      </w:hyperlink>
      <w:r>
        <w:rPr>
          <w:color w:val="000000"/>
          <w:sz w:val="28"/>
          <w:szCs w:val="28"/>
        </w:rPr>
        <w:t xml:space="preserve"> (Дата обращения 24.06.2022 г.) </w:t>
      </w:r>
      <w:r>
        <w:rPr>
          <w:color w:val="000000"/>
          <w:sz w:val="28"/>
          <w:szCs w:val="28"/>
        </w:rPr>
      </w:r>
    </w:p>
    <w:p>
      <w:pPr>
        <w:numPr>
          <w:ilvl w:val="0"/>
          <w:numId w:val="2"/>
        </w:numPr>
        <w:ind w:left="36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Style w:val="char1"/>
          <w:color w:val="000000"/>
          <w:sz w:val="28"/>
          <w:szCs w:val="28"/>
        </w:rPr>
      </w:pPr>
      <w:hyperlink r:id="rId18" w:history="1">
        <w:r>
          <w:rPr>
            <w:rStyle w:val="char1"/>
            <w:color w:val="000000"/>
            <w:sz w:val="28"/>
            <w:szCs w:val="28"/>
          </w:rPr>
          <w:t>https://kirovipk.ru/wp-content/uploads/2020/10/metodicheskie-rekomendaczii_120-str.pdf</w:t>
        </w:r>
      </w:hyperlink>
      <w:r>
        <w:rPr>
          <w:color w:val="000000"/>
          <w:sz w:val="28"/>
          <w:szCs w:val="28"/>
        </w:rPr>
        <w:t xml:space="preserve"> (Дата обращения 25.06.2022 г.) </w:t>
      </w:r>
      <w:r>
        <w:rPr>
          <w:rStyle w:val="char1"/>
          <w:color w:val="000000"/>
          <w:sz w:val="28"/>
          <w:szCs w:val="28"/>
        </w:rPr>
      </w:r>
    </w:p>
    <w:p>
      <w:pPr>
        <w:numPr>
          <w:ilvl w:val="0"/>
          <w:numId w:val="2"/>
        </w:numPr>
        <w:ind w:left="360" w:hanging="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hyperlink r:id="rId19" w:history="1">
        <w:r>
          <w:rPr>
            <w:rStyle w:val="char1"/>
            <w:color w:val="000000"/>
            <w:sz w:val="28"/>
            <w:szCs w:val="28"/>
          </w:rPr>
          <w:t>https://cyberleninka.ru/article/n/o-roditelskoy-identichnosti-ottsov</w:t>
        </w:r>
      </w:hyperlink>
      <w:r>
        <w:rPr>
          <w:color w:val="000000"/>
          <w:sz w:val="28"/>
          <w:szCs w:val="28"/>
        </w:rPr>
        <w:t xml:space="preserve"> </w:t>
      </w:r>
      <w:r>
        <w:rPr>
          <w:color w:val="000000"/>
          <w:sz w:val="28"/>
          <w:szCs w:val="28"/>
        </w:rPr>
      </w:r>
    </w:p>
    <w:p>
      <w:pPr>
        <w:ind w:left="360"/>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t xml:space="preserve">(Дата обращения 24.06.2022 г.) </w:t>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r>
    </w:p>
    <w:p>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color w:val="000000"/>
          <w:sz w:val="28"/>
          <w:szCs w:val="28"/>
        </w:rPr>
      </w:pPr>
      <w:r>
        <w:rPr>
          <w:color w:val="000000"/>
          <w:sz w:val="28"/>
          <w:szCs w:val="28"/>
        </w:rPr>
      </w:r>
    </w:p>
    <w:p>
      <w:pPr>
        <w:spacing w:line="266" w:lineRule="auto"/>
        <w:jc w:val="both"/>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eastAsia="Calibri"/>
          <w:color w:val="000000"/>
          <w:sz w:val="28"/>
          <w:szCs w:val="28"/>
        </w:rPr>
      </w:pPr>
      <w:r>
        <w:rPr>
          <w:rFonts w:eastAsia="Calibri"/>
          <w:color w:val="000000"/>
          <w:sz w:val="28"/>
          <w:szCs w:val="28"/>
        </w:rPr>
      </w:r>
    </w:p>
    <w:sectPr>
      <w:footnotePr>
        <w:pos w:val="pageBottom"/>
        <w:numFmt w:val="decimal"/>
        <w:numStart w:val="1"/>
        <w:numRestart w:val="continuous"/>
      </w:footnotePr>
      <w:endnotePr>
        <w:pos w:val="docEnd"/>
        <w:numFmt w:val="decimal"/>
        <w:numStart w:val="1"/>
        <w:numRestart w:val="continuous"/>
      </w:endnotePr>
      <w:footerReference w:type="default" r:id="rId20"/>
      <w:type w:val="continuous"/>
      <w:pgSz w:h="16839" w:w="11907"/>
      <w:pgMar w:left="1134" w:top="1134" w:right="1134" w:bottom="1134" w:footer="567"/>
      <w:paperSrc w:first="0" w:other="0" a="0" b="0"/>
      <w:pgNumType w:fmt="decimal"/>
      <w:tmGutter w:val="1"/>
      <w:mirrorMargins w:val="0"/>
      <w:tmSection w:h="-1">
        <w:tmFooter w:id="0" w:h="0" edge="567"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Georgia">
    <w:panose1 w:val="02040502050405020303"/>
    <w:charset w:val="cc"/>
    <w:family w:val="roman"/>
    <w:pitch w:val="default"/>
  </w:font>
  <w:font w:name="Agency FB">
    <w:panose1 w:val="020B0503020202020204"/>
    <w:charset w:val="00"/>
    <w:family w:val="swiss"/>
    <w:pitch w:val="default"/>
  </w:font>
  <w:font w:name="Algerian">
    <w:panose1 w:val="04020705040A02060702"/>
    <w:charset w:val="00"/>
    <w:family w:val="decorative"/>
    <w:pitch w:val="default"/>
  </w:font>
  <w:font w:name="Calibri">
    <w:panose1 w:val="020F0502020204030204"/>
    <w:charset w:val="cc"/>
    <w:family w:val="swiss"/>
    <w:pitch w:val="default"/>
  </w:font>
  <w:font w:name="Verdana">
    <w:panose1 w:val="020B0604030504040204"/>
    <w:charset w:val="cc"/>
    <w:family w:val="swiss"/>
    <w:pitch w:val="default"/>
  </w:font>
  <w:font w:name="Sitka Heading">
    <w:panose1 w:val="02000505000000020004"/>
    <w:charset w:val="cc"/>
    <w:family w:val="auto"/>
    <w:pitch w:val="default"/>
  </w:font>
  <w:font w:name="Sitka Small">
    <w:panose1 w:val="02000505000000020004"/>
    <w:charset w:val="cc"/>
    <w:family w:val="auto"/>
    <w:pitch w:val="default"/>
  </w:font>
  <w:font w:name="Sitka Subheading">
    <w:panose1 w:val="02000505000000020004"/>
    <w:charset w:val="cc"/>
    <w:family w:val="auto"/>
    <w:pitch w:val="default"/>
  </w:font>
  <w:font w:name="Sitka Text">
    <w:panose1 w:val="02000505000000020004"/>
    <w:charset w:val="cc"/>
    <w:family w:val="auto"/>
    <w:pitch w:val="default"/>
  </w:font>
  <w:font w:name="Snap ITC">
    <w:panose1 w:val="04040A07060A02020202"/>
    <w:charset w:val="00"/>
    <w:family w:val="decorative"/>
    <w:pitch w:val="default"/>
  </w:font>
  <w:font w:name="Stencil">
    <w:panose1 w:val="040409050D0802020404"/>
    <w:charset w:val="00"/>
    <w:family w:val="decorative"/>
    <w:pitch w:val="default"/>
  </w:font>
  <w:font w:name="Sylfaen">
    <w:panose1 w:val="010A0502050306030303"/>
    <w:charset w:val="cc"/>
    <w:family w:val="roman"/>
    <w:pitch w:val="default"/>
  </w:font>
  <w:font w:name="Symbol">
    <w:panose1 w:val="05050102010706020507"/>
    <w:charset w:val="02"/>
    <w:family w:val="roman"/>
    <w:pitch w:val="default"/>
  </w:font>
  <w:font w:name="Tahoma">
    <w:panose1 w:val="020B0604030504040204"/>
    <w:charset w:val="cc"/>
    <w:family w:val="swiss"/>
    <w:pitch w:val="default"/>
  </w:font>
  <w:font w:name="Tempus Sans ITC">
    <w:panose1 w:val="04020404030D07020202"/>
    <w:charset w:val="00"/>
    <w:family w:val="decorativ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6"/>
      <w:spacing/>
      <w:jc w:val="right"/>
    </w:pPr>
    <w:r>
      <w:fldChar w:fldCharType="begin"/>
      <w:instrText xml:space="preserve"> PAGE </w:instrText>
      <w:fldChar w:fldCharType="separate"/>
      <w:t>5</w: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id="1">
    <w:p>
      <w:pPr>
        <w:pStyle w:val="para7"/>
      </w:pPr>
      <w:r>
        <w:rPr>
          <w:rStyle w:val="char2"/>
        </w:rPr>
      </w:r>
      <w:r>
        <w:rPr>
          <w:rStyle w:val="char2"/>
        </w:rPr>
        <w:footnoteRef/>
      </w:r>
      <w:r>
        <w:t xml:space="preserve"> http://yarcenter.ru/articles/culture/space/novatsii-kak-prodolzhenie-traditsiy-33857/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2"/>
    <w:lvl w:ilvl="0">
      <w:start w:val="1"/>
      <w:numFmt w:val="decimal"/>
      <w:suff w:val="tab"/>
      <w:lvlText w:val="%1."/>
      <w:lvlJc w:val="left"/>
      <w:pPr>
        <w:ind w:left="0" w:hanging="0"/>
      </w:pPr>
    </w:lvl>
    <w:lvl w:ilvl="1">
      <w:start w:val="1"/>
      <w:numFmt w:val="lowerLetter"/>
      <w:suff w:val="tab"/>
      <w:lvlText w:val="%2."/>
      <w:lvlJc w:val="left"/>
      <w:pPr>
        <w:ind w:left="720" w:hanging="0"/>
      </w:pPr>
    </w:lvl>
    <w:lvl w:ilvl="2">
      <w:start w:val="1"/>
      <w:numFmt w:val="lowerRoman"/>
      <w:suff w:val="tab"/>
      <w:lvlText w:val="%3."/>
      <w:lvlJc w:val="left"/>
      <w:pPr>
        <w:ind w:left="1620" w:hanging="0"/>
      </w:pPr>
    </w:lvl>
    <w:lvl w:ilvl="3">
      <w:start w:val="1"/>
      <w:numFmt w:val="decimal"/>
      <w:suff w:val="tab"/>
      <w:lvlText w:val="%4."/>
      <w:lvlJc w:val="left"/>
      <w:pPr>
        <w:ind w:left="2160" w:hanging="0"/>
      </w:pPr>
    </w:lvl>
    <w:lvl w:ilvl="4">
      <w:start w:val="1"/>
      <w:numFmt w:val="lowerLetter"/>
      <w:suff w:val="tab"/>
      <w:lvlText w:val="%5."/>
      <w:lvlJc w:val="left"/>
      <w:pPr>
        <w:ind w:left="2880" w:hanging="0"/>
      </w:pPr>
    </w:lvl>
    <w:lvl w:ilvl="5">
      <w:start w:val="1"/>
      <w:numFmt w:val="lowerRoman"/>
      <w:suff w:val="tab"/>
      <w:lvlText w:val="%6."/>
      <w:lvlJc w:val="left"/>
      <w:pPr>
        <w:ind w:left="3780" w:hanging="0"/>
      </w:pPr>
    </w:lvl>
    <w:lvl w:ilvl="6">
      <w:start w:val="1"/>
      <w:numFmt w:val="decimal"/>
      <w:suff w:val="tab"/>
      <w:lvlText w:val="%7."/>
      <w:lvlJc w:val="left"/>
      <w:pPr>
        <w:ind w:left="4320" w:hanging="0"/>
      </w:pPr>
    </w:lvl>
    <w:lvl w:ilvl="7">
      <w:start w:val="1"/>
      <w:numFmt w:val="lowerLetter"/>
      <w:suff w:val="tab"/>
      <w:lvlText w:val="%8."/>
      <w:lvlJc w:val="left"/>
      <w:pPr>
        <w:ind w:left="5040" w:hanging="0"/>
      </w:pPr>
    </w:lvl>
    <w:lvl w:ilvl="8">
      <w:start w:val="1"/>
      <w:numFmt w:val="lowerRoman"/>
      <w:suff w:val="tab"/>
      <w:lvlText w:val="%9."/>
      <w:lvlJc w:val="left"/>
      <w:pPr>
        <w:ind w:left="5940" w:hanging="0"/>
      </w:pPr>
    </w:lvl>
  </w:abstractNum>
  <w:abstractNum w:abstractNumId="2">
    <w:multiLevelType w:val="singleLevel"/>
    <w:name w:val="Bullet 2"/>
    <w:lvl w:ilvl="0">
      <w:start w:val="1"/>
      <w:numFmt w:val="decimal"/>
      <w:suff w:val="tab"/>
      <w:lvlText w:val="%1."/>
      <w:lvlJc w:val="left"/>
      <w:pPr>
        <w:ind w:left="0" w:hanging="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2049"/>
    <o:shapelayout v:ext="edit">
      <o:rules v:ext="edit"/>
    </o:shapelayout>
  </w:shapeDefaults>
  <w:tmPrefOne w:val="16"/>
  <w:tmPrefTwo w:val="1"/>
  <w:tmFmtPref w:val="54540299"/>
  <w:tmCommentsPr>
    <w:tmCommentsPlace w:val="0"/>
    <w:tmCommentsWidth w:val="3119"/>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0"/>
  </w:tmReviewPr>
  <w:tmLastPos>
    <w:tmLastPosPage w:val="2"/>
    <w:tmLastPosSelect w:val="0"/>
    <w:tmLastPosFrameIdx w:val="0"/>
    <w:tmLastPosCaret>
      <w:tmLastPosPgfIdx w:val="45"/>
      <w:tmLastPosIdx w:val="921"/>
    </w:tmLastPosCaret>
    <w:tmLastPosAnchor>
      <w:tmLastPosPgfIdx w:val="0"/>
      <w:tmLastPosIdx w:val="0"/>
    </w:tmLastPosAnchor>
    <w:tmLastPosTblRect w:left="0" w:top="0" w:right="0" w:bottom="0"/>
  </w:tmLastPos>
  <w:tmAppRevision w:date="1671040927" w:val="962" w:fileVer="342"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paragraph" w:styleId="para5">
    <w:name w:val="List Paragraph"/>
    <w:qFormat/>
    <w:basedOn w:val="para0"/>
    <w:pPr>
      <w:ind w:left="720"/>
      <w:contextualSpacing/>
      <w:suppressAutoHyphens/>
      <w:hyphenationLines w:val="0"/>
      <w:widowControl/>
    </w:pPr>
    <w:rPr>
      <w:rFonts w:eastAsia="Times New Roman"/>
      <w:sz w:val="24"/>
      <w:szCs w:val="24"/>
    </w:rPr>
  </w:style>
  <w:style w:type="paragraph" w:styleId="para6">
    <w:name w:val="Footer"/>
    <w:qFormat/>
    <w:basedOn w:val="para0"/>
    <w:pPr>
      <w:tabs defTabSz="708">
        <w:tab w:val="center" w:pos="4819" w:leader="none"/>
        <w:tab w:val="right" w:pos="9639" w:leader="none"/>
      </w:tabs>
    </w:pPr>
  </w:style>
  <w:style w:type="paragraph" w:styleId="para7">
    <w:name w:val="Footnote Text"/>
    <w:qFormat/>
    <w:basedOn w:val="para0"/>
  </w:style>
  <w:style w:type="character" w:styleId="char0" w:default="1">
    <w:name w:val="Default Paragraph Font"/>
  </w:style>
  <w:style w:type="character" w:styleId="char1">
    <w:name w:val="Hyperlink"/>
    <w:rPr>
      <w:color w:val="0000ff"/>
      <w:u w:color="auto" w:val="single"/>
    </w:rPr>
  </w:style>
  <w:style w:type="character" w:styleId="char2">
    <w:name w:val="Footnote Reference"/>
    <w:rPr>
      <w:vertAlign w:val="superscript"/>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paragraph" w:styleId="para5">
    <w:name w:val="List Paragraph"/>
    <w:qFormat/>
    <w:basedOn w:val="para0"/>
    <w:pPr>
      <w:ind w:left="720"/>
      <w:contextualSpacing/>
      <w:suppressAutoHyphens/>
      <w:hyphenationLines w:val="0"/>
      <w:widowControl/>
    </w:pPr>
    <w:rPr>
      <w:rFonts w:eastAsia="Times New Roman"/>
      <w:sz w:val="24"/>
      <w:szCs w:val="24"/>
    </w:rPr>
  </w:style>
  <w:style w:type="paragraph" w:styleId="para6">
    <w:name w:val="Footer"/>
    <w:qFormat/>
    <w:basedOn w:val="para0"/>
    <w:pPr>
      <w:tabs defTabSz="708">
        <w:tab w:val="center" w:pos="4819" w:leader="none"/>
        <w:tab w:val="right" w:pos="9639" w:leader="none"/>
      </w:tabs>
    </w:pPr>
  </w:style>
  <w:style w:type="paragraph" w:styleId="para7">
    <w:name w:val="Footnote Text"/>
    <w:qFormat/>
    <w:basedOn w:val="para0"/>
  </w:style>
  <w:style w:type="character" w:styleId="char0" w:default="1">
    <w:name w:val="Default Paragraph Font"/>
  </w:style>
  <w:style w:type="character" w:styleId="char1">
    <w:name w:val="Hyperlink"/>
    <w:rPr>
      <w:color w:val="0000ff"/>
      <w:u w:color="auto" w:val="single"/>
    </w:rPr>
  </w:style>
  <w:style w:type="character" w:styleId="char2">
    <w:name w:val="Footnote Reference"/>
    <w:rPr>
      <w:vertAlign w:val="superscript"/>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notes" Target="footnotes.xml"/><Relationship Id="rId9" Type="http://schemas.openxmlformats.org/officeDocument/2006/relationships/hyperlink" Target="https://www.researchgate.net/publication/324116928_Cennostnye_orientiry_v_vospitanii_sovremennoj_molodezi" TargetMode="External"/><Relationship Id="rId10" Type="http://schemas.openxmlformats.org/officeDocument/2006/relationships/hyperlink" Target="http://murom-school8.ucoz.ru/metod_kopilka/sokolova_ov_carkova_lju-forum.pdf" TargetMode="External"/><Relationship Id="rId11" Type="http://schemas.openxmlformats.org/officeDocument/2006/relationships/hyperlink" Target="https://eduherald.ru/ru/article/view?id=15971" TargetMode="External"/><Relationship Id="rId12" Type="http://schemas.openxmlformats.org/officeDocument/2006/relationships/hyperlink" Target="https://core.ac.uk/download/pdf/228025788.pdf" TargetMode="External"/><Relationship Id="rId13" Type="http://schemas.openxmlformats.org/officeDocument/2006/relationships/hyperlink" Target="http://bach.tw1.ru/?q=articles" TargetMode="External"/><Relationship Id="rId14" Type="http://schemas.openxmlformats.org/officeDocument/2006/relationships/hyperlink" Target="https://mpado.ru/forum-do/forum-orientiry-detstva/forum-orientiry-detstva-3-0/" TargetMode="External"/><Relationship Id="rId15" Type="http://schemas.openxmlformats.org/officeDocument/2006/relationships/hyperlink" Target="http://yarcenter.ru/articles/culture/space/novatsii-kak-prodolzhenie-traditsiy-33857/" TargetMode="External"/><Relationship Id="rId16" Type="http://schemas.openxmlformats.org/officeDocument/2006/relationships/hyperlink" Target="https://edu.tatar.ru/sovetcki/page2419.htm/page1560395.htm" TargetMode="External"/><Relationship Id="rId17" Type="http://schemas.openxmlformats.org/officeDocument/2006/relationships/hyperlink" Target="https://scienceforum.ru/2016/article/2016027106" TargetMode="External"/><Relationship Id="rId18" Type="http://schemas.openxmlformats.org/officeDocument/2006/relationships/hyperlink" Target="https://kirovipk.ru/wp-content/uploads/2020/10/metodicheskie-rekomendaczii_120-str.pdf" TargetMode="External"/><Relationship Id="rId19" Type="http://schemas.openxmlformats.org/officeDocument/2006/relationships/hyperlink" Target="https://cyberleninka.ru/article/n/o-roditelskoy-identichnosti-ottsov" TargetMode="External"/><Relationship Id="rId2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2018 rev.962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2022-06-25T05:31:12Z</dcterms:created>
  <dcterms:modified xsi:type="dcterms:W3CDTF">2022-12-14T18:02:07Z</dcterms:modified>
</cp:coreProperties>
</file>