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D3F" w:rsidRDefault="005E2D3F" w:rsidP="005E2D3F">
      <w:pPr>
        <w:ind w:left="-709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5E2D3F" w:rsidRDefault="005E2D3F" w:rsidP="005E2D3F">
      <w:pPr>
        <w:ind w:left="-709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A31AE" w:rsidRPr="005E2D3F" w:rsidRDefault="005E2D3F" w:rsidP="005E2D3F">
      <w:pPr>
        <w:ind w:left="-709"/>
        <w:jc w:val="center"/>
        <w:rPr>
          <w:rFonts w:ascii="Edwardian Script ITC" w:hAnsi="Edwardian Script ITC" w:cs="Times New Roman"/>
          <w:b/>
          <w:bCs/>
          <w:sz w:val="52"/>
          <w:szCs w:val="52"/>
        </w:rPr>
      </w:pPr>
      <w:r w:rsidRPr="005E2D3F">
        <w:rPr>
          <w:rFonts w:ascii="Times New Roman" w:hAnsi="Times New Roman" w:cs="Times New Roman"/>
          <w:b/>
          <w:bCs/>
          <w:sz w:val="52"/>
          <w:szCs w:val="52"/>
        </w:rPr>
        <w:t>Творческий</w:t>
      </w:r>
      <w:r w:rsidRPr="005E2D3F">
        <w:rPr>
          <w:rFonts w:ascii="Edwardian Script ITC" w:hAnsi="Edwardian Script ITC" w:cs="Times New Roman"/>
          <w:b/>
          <w:bCs/>
          <w:sz w:val="52"/>
          <w:szCs w:val="52"/>
        </w:rPr>
        <w:t xml:space="preserve"> </w:t>
      </w:r>
      <w:r w:rsidRPr="005E2D3F">
        <w:rPr>
          <w:rFonts w:ascii="Times New Roman" w:hAnsi="Times New Roman" w:cs="Times New Roman"/>
          <w:b/>
          <w:bCs/>
          <w:sz w:val="52"/>
          <w:szCs w:val="52"/>
        </w:rPr>
        <w:t>отчет</w:t>
      </w:r>
    </w:p>
    <w:p w:rsidR="005E2D3F" w:rsidRPr="005E2D3F" w:rsidRDefault="005E2D3F" w:rsidP="005E2D3F">
      <w:pPr>
        <w:ind w:left="-709"/>
        <w:jc w:val="center"/>
        <w:rPr>
          <w:rFonts w:ascii="Edwardian Script ITC" w:hAnsi="Edwardian Script ITC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у</w:t>
      </w:r>
      <w:r w:rsidRPr="005E2D3F">
        <w:rPr>
          <w:rFonts w:ascii="Times New Roman" w:hAnsi="Times New Roman" w:cs="Times New Roman"/>
          <w:b/>
          <w:bCs/>
          <w:sz w:val="52"/>
          <w:szCs w:val="52"/>
        </w:rPr>
        <w:t>чителя</w:t>
      </w:r>
      <w:r w:rsidRPr="005E2D3F">
        <w:rPr>
          <w:rFonts w:ascii="Edwardian Script ITC" w:hAnsi="Edwardian Script ITC" w:cs="Times New Roman"/>
          <w:b/>
          <w:bCs/>
          <w:sz w:val="52"/>
          <w:szCs w:val="52"/>
        </w:rPr>
        <w:t xml:space="preserve"> </w:t>
      </w:r>
      <w:r w:rsidRPr="005E2D3F">
        <w:rPr>
          <w:rFonts w:ascii="Times New Roman" w:hAnsi="Times New Roman" w:cs="Times New Roman"/>
          <w:b/>
          <w:bCs/>
          <w:sz w:val="52"/>
          <w:szCs w:val="52"/>
        </w:rPr>
        <w:t>математики</w:t>
      </w:r>
    </w:p>
    <w:p w:rsidR="005E2D3F" w:rsidRPr="005E2D3F" w:rsidRDefault="005E2D3F" w:rsidP="005E2D3F">
      <w:pPr>
        <w:ind w:left="-709"/>
        <w:jc w:val="center"/>
        <w:rPr>
          <w:rFonts w:ascii="Edwardian Script ITC" w:hAnsi="Edwardian Script ITC" w:cs="Times New Roman"/>
          <w:b/>
          <w:bCs/>
          <w:sz w:val="52"/>
          <w:szCs w:val="52"/>
        </w:rPr>
      </w:pPr>
      <w:proofErr w:type="spellStart"/>
      <w:r w:rsidRPr="005E2D3F">
        <w:rPr>
          <w:rFonts w:ascii="Times New Roman" w:hAnsi="Times New Roman" w:cs="Times New Roman"/>
          <w:b/>
          <w:bCs/>
          <w:sz w:val="52"/>
          <w:szCs w:val="52"/>
        </w:rPr>
        <w:t>Кобыза</w:t>
      </w:r>
      <w:proofErr w:type="spellEnd"/>
      <w:r w:rsidRPr="005E2D3F">
        <w:rPr>
          <w:rFonts w:ascii="Edwardian Script ITC" w:hAnsi="Edwardian Script ITC" w:cs="Times New Roman"/>
          <w:b/>
          <w:bCs/>
          <w:sz w:val="52"/>
          <w:szCs w:val="52"/>
        </w:rPr>
        <w:t xml:space="preserve"> </w:t>
      </w:r>
      <w:r w:rsidRPr="005E2D3F">
        <w:rPr>
          <w:rFonts w:ascii="Times New Roman" w:hAnsi="Times New Roman" w:cs="Times New Roman"/>
          <w:b/>
          <w:bCs/>
          <w:sz w:val="52"/>
          <w:szCs w:val="52"/>
        </w:rPr>
        <w:t>Т</w:t>
      </w:r>
      <w:r w:rsidRPr="005E2D3F">
        <w:rPr>
          <w:rFonts w:ascii="Edwardian Script ITC" w:hAnsi="Edwardian Script ITC" w:cs="Times New Roman"/>
          <w:b/>
          <w:bCs/>
          <w:sz w:val="52"/>
          <w:szCs w:val="52"/>
        </w:rPr>
        <w:t>.</w:t>
      </w:r>
      <w:r w:rsidRPr="005E2D3F">
        <w:rPr>
          <w:rFonts w:ascii="Times New Roman" w:hAnsi="Times New Roman" w:cs="Times New Roman"/>
          <w:b/>
          <w:bCs/>
          <w:sz w:val="52"/>
          <w:szCs w:val="52"/>
        </w:rPr>
        <w:t>В</w:t>
      </w:r>
      <w:r w:rsidRPr="005E2D3F">
        <w:rPr>
          <w:rFonts w:ascii="Edwardian Script ITC" w:hAnsi="Edwardian Script ITC" w:cs="Times New Roman"/>
          <w:b/>
          <w:bCs/>
          <w:sz w:val="52"/>
          <w:szCs w:val="52"/>
        </w:rPr>
        <w:t>.</w:t>
      </w:r>
    </w:p>
    <w:p w:rsidR="005E2D3F" w:rsidRDefault="0090605A" w:rsidP="005E2D3F">
      <w:pPr>
        <w:ind w:left="-709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Edwardian Script ITC" w:hAnsi="Edwardian Script ITC" w:cs="Times New Roman"/>
          <w:b/>
          <w:bCs/>
          <w:sz w:val="52"/>
          <w:szCs w:val="52"/>
        </w:rPr>
        <w:t>2021-2022</w:t>
      </w:r>
      <w:bookmarkStart w:id="0" w:name="_GoBack"/>
      <w:bookmarkEnd w:id="0"/>
      <w:r w:rsidR="005E2D3F" w:rsidRPr="005E2D3F">
        <w:rPr>
          <w:rFonts w:ascii="Times New Roman" w:hAnsi="Times New Roman" w:cs="Times New Roman"/>
          <w:b/>
          <w:bCs/>
          <w:sz w:val="52"/>
          <w:szCs w:val="52"/>
        </w:rPr>
        <w:t>уч</w:t>
      </w:r>
      <w:r w:rsidR="005E2D3F" w:rsidRPr="005E2D3F">
        <w:rPr>
          <w:rFonts w:ascii="Edwardian Script ITC" w:hAnsi="Edwardian Script ITC" w:cs="Times New Roman"/>
          <w:b/>
          <w:bCs/>
          <w:sz w:val="52"/>
          <w:szCs w:val="52"/>
        </w:rPr>
        <w:t>.</w:t>
      </w:r>
      <w:r w:rsidR="005E2D3F" w:rsidRPr="005E2D3F">
        <w:rPr>
          <w:rFonts w:ascii="Times New Roman" w:hAnsi="Times New Roman" w:cs="Times New Roman"/>
          <w:b/>
          <w:bCs/>
          <w:sz w:val="52"/>
          <w:szCs w:val="52"/>
        </w:rPr>
        <w:t>год</w:t>
      </w:r>
    </w:p>
    <w:p w:rsidR="005E2D3F" w:rsidRDefault="005E2D3F" w:rsidP="005E2D3F">
      <w:pPr>
        <w:ind w:left="-709"/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prikolnye-kartinki.ru/img/picture/Aug/22/671fea882d77c82c4448c7e5901d635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kolnye-kartinki.ru/img/picture/Aug/22/671fea882d77c82c4448c7e5901d6358/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3F" w:rsidRDefault="005E2D3F" w:rsidP="005E2D3F">
      <w:pPr>
        <w:ind w:left="-709"/>
        <w:jc w:val="center"/>
        <w:rPr>
          <w:sz w:val="52"/>
          <w:szCs w:val="52"/>
        </w:rPr>
      </w:pPr>
    </w:p>
    <w:p w:rsidR="005E2D3F" w:rsidRDefault="005E2D3F" w:rsidP="005E2D3F">
      <w:pPr>
        <w:ind w:left="-709"/>
        <w:jc w:val="center"/>
        <w:rPr>
          <w:sz w:val="52"/>
          <w:szCs w:val="52"/>
        </w:rPr>
      </w:pPr>
    </w:p>
    <w:p w:rsidR="008729DC" w:rsidRDefault="008729DC" w:rsidP="008729DC">
      <w:pPr>
        <w:ind w:left="-709"/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</w:p>
    <w:p w:rsidR="008729DC" w:rsidRDefault="005E2D3F" w:rsidP="008729DC">
      <w:pPr>
        <w:ind w:left="-709"/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Вот прохладой дохнуло, и листья спешат, словно Золушка с бала, </w:t>
      </w:r>
    </w:p>
    <w:p w:rsidR="008729DC" w:rsidRDefault="005E2D3F" w:rsidP="008729DC">
      <w:pPr>
        <w:ind w:left="-709"/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Обгоняя друг друга, слетают в безудержной спешке с ветвей. </w:t>
      </w:r>
    </w:p>
    <w:p w:rsidR="008729DC" w:rsidRDefault="005E2D3F" w:rsidP="008729DC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>Вот и кончилось лето, и осень привычно настала.</w:t>
      </w:r>
    </w:p>
    <w:p w:rsidR="008729DC" w:rsidRDefault="005E2D3F" w:rsidP="008729DC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 Осень. Школа. Звонок. И родные улыбки детей.</w:t>
      </w:r>
    </w:p>
    <w:p w:rsidR="008729DC" w:rsidRDefault="005E2D3F" w:rsidP="008729DC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 Педсовет, расписанье, уроки, звонки, перемены. </w:t>
      </w:r>
    </w:p>
    <w:p w:rsidR="008729DC" w:rsidRDefault="005E2D3F" w:rsidP="008729DC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В школе смех, гомон, шум от бегущих по лестнице ног. </w:t>
      </w:r>
    </w:p>
    <w:p w:rsidR="008729DC" w:rsidRDefault="005E2D3F" w:rsidP="008729DC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>Это значит, что начал учитель опять свою смену</w:t>
      </w:r>
      <w:r w:rsid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>.</w:t>
      </w:r>
    </w:p>
    <w:p w:rsidR="008729DC" w:rsidRDefault="005E2D3F" w:rsidP="008729DC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 И, как раньше, вошел в светлый класс свой на первый урок. </w:t>
      </w:r>
    </w:p>
    <w:p w:rsidR="008729DC" w:rsidRDefault="005E2D3F" w:rsidP="008729DC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Впереди их немало. Немало побед и открытий. </w:t>
      </w:r>
    </w:p>
    <w:p w:rsidR="008729DC" w:rsidRDefault="005E2D3F" w:rsidP="008729DC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Выпускник снова в мае шагнёт вдаль за школьный порог. </w:t>
      </w:r>
    </w:p>
    <w:p w:rsidR="008729DC" w:rsidRDefault="005E2D3F" w:rsidP="008729DC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А пока будет много хороших и добрых событий. </w:t>
      </w:r>
    </w:p>
    <w:p w:rsidR="005E2D3F" w:rsidRDefault="005E2D3F" w:rsidP="008729DC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>Ты – учитель, наставник, ты – педагог!</w:t>
      </w:r>
    </w:p>
    <w:p w:rsidR="008729DC" w:rsidRDefault="008729DC" w:rsidP="008729DC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</w:p>
    <w:p w:rsidR="008729DC" w:rsidRDefault="008729DC" w:rsidP="008729DC">
      <w:pPr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48025" cy="2434484"/>
            <wp:effectExtent l="0" t="0" r="0" b="4445"/>
            <wp:docPr id="3" name="Рисунок 3" descr="http://900igr.net/up/datas/74628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74628/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91" cy="24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DC" w:rsidRDefault="008729DC" w:rsidP="008729DC">
      <w:pPr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</w:p>
    <w:p w:rsidR="008729DC" w:rsidRDefault="008729DC" w:rsidP="008729DC">
      <w:pPr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</w:p>
    <w:p w:rsidR="008729DC" w:rsidRDefault="008729DC" w:rsidP="008729DC">
      <w:pPr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</w:p>
    <w:p w:rsidR="008729DC" w:rsidRDefault="008729DC" w:rsidP="008729DC">
      <w:pPr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8729DC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lastRenderedPageBreak/>
        <w:t>Учитель… Школа… Начало начал. Здесь истоки характеров, идеалов, убеждений. Врачи и строители, лётчики и инженеры – всё начинается здесь. Какими сумеешь вырастить и воспитать их? Чему научишь? Какой след оставишь в юных сердцах? Учитель… когда произносишь это слово, всегда охватывает какое-то волнение. Вроде бы ничего особенного и нет в этом слове. Самое обычное название профессии человека. Но вот, когда произносишь это слово, то не просто название профессии встаёт перед глазами, а конкретный человек этой профессии, с которым свела тебя жизнь. Добрый, чуткий, любящий свою профессию и детей… Вот почему и охватывает волнение, когда произносишь это слово.</w:t>
      </w:r>
    </w:p>
    <w:p w:rsidR="008729DC" w:rsidRDefault="008729DC" w:rsidP="008729DC">
      <w:pPr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</w:p>
    <w:p w:rsidR="008729DC" w:rsidRPr="004E01F0" w:rsidRDefault="008729DC" w:rsidP="004E01F0">
      <w:pPr>
        <w:ind w:left="-426"/>
        <w:jc w:val="center"/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Математика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Edwardian Script ITC" w:hAnsi="Edwardian Script ITC" w:cs="Edwardian Script ITC"/>
          <w:color w:val="383838"/>
          <w:sz w:val="36"/>
          <w:szCs w:val="36"/>
          <w:u w:val="wave"/>
          <w:shd w:val="clear" w:color="auto" w:fill="FFFFFF"/>
        </w:rPr>
        <w:t>–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сложный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предмет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в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школьной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программе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,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но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и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без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него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никак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нельзя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,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так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как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многие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предметы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,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а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затем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и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профессии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связаны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с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 xml:space="preserve"> </w:t>
      </w:r>
      <w:r w:rsidRPr="004E01F0">
        <w:rPr>
          <w:rFonts w:ascii="Times New Roman" w:hAnsi="Times New Roman" w:cs="Times New Roman"/>
          <w:color w:val="383838"/>
          <w:sz w:val="36"/>
          <w:szCs w:val="36"/>
          <w:u w:val="wave"/>
          <w:shd w:val="clear" w:color="auto" w:fill="FFFFFF"/>
        </w:rPr>
        <w:t>ним</w:t>
      </w:r>
      <w:r w:rsidRPr="004E01F0">
        <w:rPr>
          <w:rFonts w:ascii="Edwardian Script ITC" w:hAnsi="Edwardian Script ITC" w:cs="Arial"/>
          <w:color w:val="383838"/>
          <w:sz w:val="36"/>
          <w:szCs w:val="36"/>
          <w:u w:val="wave"/>
          <w:shd w:val="clear" w:color="auto" w:fill="FFFFFF"/>
        </w:rPr>
        <w:t>.</w:t>
      </w:r>
    </w:p>
    <w:p w:rsidR="008729DC" w:rsidRDefault="008729DC" w:rsidP="008729DC">
      <w:pPr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02193" cy="3244752"/>
            <wp:effectExtent l="0" t="0" r="3175" b="0"/>
            <wp:docPr id="4" name="Рисунок 4" descr="http://cliparts.co/cliparts/8iA/Enq/8iAEnqob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s.co/cliparts/8iA/Enq/8iAEnqob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05" cy="32490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9DC" w:rsidRDefault="008729DC" w:rsidP="008729DC">
      <w:pPr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</w:p>
    <w:p w:rsidR="008729DC" w:rsidRDefault="008729DC" w:rsidP="008729DC">
      <w:pPr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</w:p>
    <w:p w:rsidR="008729DC" w:rsidRDefault="008729DC" w:rsidP="008729DC">
      <w:pPr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lastRenderedPageBreak/>
        <w:t>Каждый новый учебный год я начинаю, как новый этап совместной познавательной деятельности с коллективом учащихся. Я знаю, что у каждого ребенка свои мотивы обучения, цели, возможности и способности. Моя задача их стимулировать и развивать, побуждать учащихся к саморазвитию, т.к. известно, что знания, полученные собственным трудом, являются самыми прочными. Таковы мотивы выбора проблемной темы</w:t>
      </w: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b/>
          <w:i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b/>
          <w:i/>
          <w:color w:val="383838"/>
          <w:sz w:val="28"/>
          <w:szCs w:val="28"/>
          <w:shd w:val="clear" w:color="auto" w:fill="FFFFFF"/>
        </w:rPr>
        <w:t>Проблемная тема: «Формирование устойчивого интереса к изучению математики через активизацию самостоятельной и творческой деятельности учащихся».</w:t>
      </w: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Модель работы учителя математики </w:t>
      </w:r>
      <w:proofErr w:type="spellStart"/>
      <w:r w:rsid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Кобыза</w:t>
      </w:r>
      <w:proofErr w:type="spellEnd"/>
      <w:r w:rsid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Т.В</w:t>
      </w:r>
    </w:p>
    <w:p w:rsidR="004E01F0" w:rsidRDefault="004E01F0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   </w:t>
      </w:r>
      <w:r w:rsidR="008729DC"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Оптимальное сочетание традиционных и активных методов и форм обучения, предусматривающих применение </w:t>
      </w:r>
      <w:proofErr w:type="spellStart"/>
      <w:r w:rsidR="008729DC"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разноуровнего</w:t>
      </w:r>
      <w:proofErr w:type="spellEnd"/>
      <w:r w:rsidR="008729DC"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обучения;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Развитие логического мышления учащихся; 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Привитие познавательного интереса к изучению математики и стимулирование творческого подхода в изучении; 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Сочетание урочной и внеурочной исследовательской деятельности, направленной на развитие индивидуальных способностей;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Умелое использование нестандартных форм проведения урока; 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Применение дифференцированного подхода в обучении; 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Применение </w:t>
      </w:r>
      <w:proofErr w:type="spellStart"/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межпредметных</w:t>
      </w:r>
      <w:proofErr w:type="spellEnd"/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связей на уроке. </w:t>
      </w: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Концепция СО</w:t>
      </w:r>
      <w:r w:rsid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ТРУДНИЧЕСТВА УЧЕНИК - УЧИТЕЛЬ</w:t>
      </w: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.УЧЕНИК – УЧЕНИК</w:t>
      </w:r>
    </w:p>
    <w:p w:rsidR="008729DC" w:rsidRDefault="004E01F0" w:rsidP="004E01F0">
      <w:pPr>
        <w:ind w:left="-284"/>
        <w:jc w:val="right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876425" cy="2049876"/>
            <wp:effectExtent l="0" t="0" r="0" b="7620"/>
            <wp:docPr id="5" name="Рисунок 5" descr="http://900igr.net/datai/pedagogika/Vecher-shkolnykh-druzej/0012-005-Do-novykh-Vstr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i/pedagogika/Vecher-shkolnykh-druzej/0012-005-Do-novykh-Vstre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4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F0" w:rsidRPr="004E01F0" w:rsidRDefault="004E01F0" w:rsidP="004E01F0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u w:val="wave"/>
          <w:shd w:val="clear" w:color="auto" w:fill="FFFFFF"/>
        </w:rPr>
        <w:t>РЕЗУЛЬТАТИВНОСТЬ</w:t>
      </w:r>
      <w:r w:rsidR="004E01F0">
        <w:rPr>
          <w:rFonts w:ascii="Times New Roman" w:hAnsi="Times New Roman" w:cs="Times New Roman"/>
          <w:color w:val="383838"/>
          <w:sz w:val="28"/>
          <w:szCs w:val="28"/>
          <w:u w:val="wave"/>
          <w:shd w:val="clear" w:color="auto" w:fill="FFFFFF"/>
        </w:rPr>
        <w:t>:</w:t>
      </w: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Интерес к изучению предмета; Углубленные знания предмета; Развитие математических способностей.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Различные формы контроля знаний учащихся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-Тематический зачёт;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-Математические и графические диктанты;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-</w:t>
      </w:r>
      <w:proofErr w:type="spellStart"/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Разноуровневые</w:t>
      </w:r>
      <w:proofErr w:type="spellEnd"/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тесты;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-Задачи и упражнения на готовых чертежах.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-Уровневая дифференциация заданий; 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-Оценочная деятельность;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-Диагностика результата;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-Коррекция знаний и умений.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Актуальность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-Разнообразные формы и методы ведения урока;</w:t>
      </w:r>
    </w:p>
    <w:p w:rsidR="004E01F0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-Индивидуальная урочная и внеурочная работа с учащимися. Формы мотивации учащихся к обучению </w:t>
      </w:r>
      <w:proofErr w:type="gramStart"/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По</w:t>
      </w:r>
      <w:proofErr w:type="gramEnd"/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уровню самостоятельности: по образцу; вариативные; эвристические; исследовательские. По уровню занимательности: математические логические и числовые кроссворды; математические ребусы; дидактические игры. По источнику и приобретению знаний: работа с дополнительной и справочной литературой; виртуально-практические работы; подготовка проектов, опережающих сообщений, докладов и т.д.; ПЕДАГОГИКА отношений индивидуальная, парная, групповая, коллективная</w:t>
      </w:r>
      <w:r w:rsid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</w:t>
      </w:r>
    </w:p>
    <w:p w:rsidR="008729DC" w:rsidRDefault="008729DC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4E01F0" w:rsidRPr="004E01F0" w:rsidRDefault="004E01F0" w:rsidP="004E01F0">
      <w:pPr>
        <w:spacing w:after="0"/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В своей работе придерживаюсь принципов « Педагогики сотрудничества» 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1. Принцип нравственной и творческой целенаправленности педагогического процесса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2. Принцип демократических взаимоотношений учителя и учащихся 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3. Принцип развития мотивации 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4. Принцип развития у учащихся умений самообразования и самовоспитания 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5. Принцип согласования педагогического процесса с индивидуальными психологическими способностями учащегося </w:t>
      </w:r>
    </w:p>
    <w:p w:rsid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6. Принцип выбора форм образования, обеспечивающих самостоятельность и творчество учащегося</w:t>
      </w:r>
    </w:p>
    <w:p w:rsidR="008729DC" w:rsidRPr="004E01F0" w:rsidRDefault="008729DC" w:rsidP="004E01F0">
      <w:pPr>
        <w:ind w:left="-284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7. Принцип приоритета творческой деятельности учащегося</w:t>
      </w: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Только тогда будет урок эффективным высокопроизводительным, когда соблюдаются мною эти подходы и принципы, его основные черты Создание и поддержание высокого уровня познавательного интереса и самостоятельной умственной активности учащихся. Применение разнообразного арсенала методов и средств обучения Формирование способов умственных действий учащихся. Высокий положительный уровень межличностных отношений учителя и учащихся. Объём и прочность полученных знаний умений и навыков. Экономное расходование времени урока. Только тогда будет урок эффективным высокопроизводительным, когда соблюдаются мною эти подходы и принципы, его основные черты Создание и поддержание высокого уровня познавательного интереса и самостоятельной умственной активности учащихся. Применение разнообразного арсенала методов и средств обучения Формирование способов умственных действий учащихся. Высокий положительный уровень межличностных отношений учителя и учащихся. Объём и прочность полученных знаний умений и навыков. Экономное расходование времени урока.</w:t>
      </w: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Придаю огромное значение организации урока. Войдя в класс с улыбкой, создаю на уроке благоприятную психологическую атмосферу. Увеличение умственной нагрузки на уроках математики заставило меня задуматься над тем, как поддержать у учащихся интерес к изучаемому материалу, их активность на протяжении всего урока. В связи с этим веду поиски новых эффективных методов обучения и таких методических приемов, которые активизировали бы мысль школьников, стимулировали бы их к самостоятельному приобретению знаний.</w:t>
      </w:r>
    </w:p>
    <w:p w:rsidR="008729DC" w:rsidRPr="004E01F0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815F7B" wp14:editId="3038DA23">
            <wp:extent cx="4267200" cy="2400215"/>
            <wp:effectExtent l="0" t="0" r="0" b="635"/>
            <wp:docPr id="12" name="Рисунок 12" descr="G:\фотографии 2\SAM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графии 2\SAM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04" cy="24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lastRenderedPageBreak/>
        <w:t>Я забочусь о том, чтобы на уроках каждый ученик работал активно. Немаловажную роль отвожу дидактическим играм на уроках математики - современному и признанному методу обучения, воспитания, обладающему образовательной, развивающей функциями, которые действуют в органическом единстве. Использую такие формы работы на уроке, как «Урок-зачет», «Урок-викторина», «Урок лекция», «Урок – тестовый контроль»...</w:t>
      </w:r>
    </w:p>
    <w:p w:rsidR="008729DC" w:rsidRPr="004E01F0" w:rsidRDefault="00422458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743075" y="2257425"/>
            <wp:positionH relativeFrom="margin">
              <wp:align>left</wp:align>
            </wp:positionH>
            <wp:positionV relativeFrom="margin">
              <wp:align>top</wp:align>
            </wp:positionV>
            <wp:extent cx="4429125" cy="2952750"/>
            <wp:effectExtent l="0" t="0" r="9525" b="0"/>
            <wp:wrapSquare wrapText="bothSides"/>
            <wp:docPr id="6" name="Рисунок 6" descr="G:\фотографии\IMG_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графии\IMG_5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29DC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Широко применяю групповую форму работы, считая, что школьники приобретают при этом навыки сотрудничества, что такая форма работы воспитывает чувства взаимопомощи, ответственности перед коллективом. Уже несколько лет использую в своей работе зачетную систему контроля знаний </w:t>
      </w:r>
      <w:proofErr w:type="gramStart"/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учащихся .</w:t>
      </w:r>
      <w:proofErr w:type="gramEnd"/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Переход к зачетной системе невозможен без активного участия самих учащихся. Необходимо, прежде всего, выделить консультантов-детей, интересующихся математикой и имеющих достаточный уровень развития организаторских способностей и речи.</w:t>
      </w:r>
    </w:p>
    <w:p w:rsidR="002F6FD6" w:rsidRPr="004E01F0" w:rsidRDefault="002F6FD6" w:rsidP="002F6FD6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4B196C" wp14:editId="3F1B2D22">
            <wp:extent cx="3315055" cy="2209800"/>
            <wp:effectExtent l="19050" t="0" r="19050" b="704850"/>
            <wp:docPr id="13" name="Рисунок 13" descr="G:\фотографии\IMG_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графии\IMG_5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84" cy="2208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729DC" w:rsidRDefault="008729DC" w:rsidP="002F6FD6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422458" w:rsidRDefault="00422458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422458" w:rsidRDefault="00422458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DE5AE8" w:rsidRPr="004E01F0" w:rsidRDefault="00DE5AE8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Урок –зачет сменяется самостоятельной работой по карточкам с заданиями различной трудности. Все этапы моих уроков взаимосвязаны по времени и содержанию. Значительную долю урочного времени отвожу на самостоятельные работы. Их цели самые разные: это и контроль знаний, и диагностика умений, и прогнозирование перехода к новой теме, и обучение. Самостоятельные задания богатые учебным содержанием, увлекают детей необыкновенностью вопросов и в то же время такие, что могут быть выполнены детьми довольно быстро, а мной легко проверены.</w:t>
      </w:r>
    </w:p>
    <w:p w:rsidR="008729DC" w:rsidRPr="004E01F0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DAEF29" wp14:editId="5C15C179">
            <wp:extent cx="4064145" cy="2286000"/>
            <wp:effectExtent l="0" t="0" r="0" b="0"/>
            <wp:docPr id="14" name="Рисунок 14" descr="G:\фотографии 2\SAM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графии 2\SAM_0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74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Работа со слабоуспевающими учащимися проходит на всех этапах уроков. Пока основная часть класса работает за партами, эти ученики выполняют на доске (два-три человека одновременно) задания, аналогичные заданиям самостоятельной работы. Я направляю их действия либо сама, либо с помощью особой карточки, на которой указан план работы или дан образец решения. Иногда карточка содержит решения задания, но с некоторыми пропусками. Тип карточки зависит от уровня знаний учащихся. Я считаю, что задача учителя состоит в том, чтобы во время заметить и всячески поддержать склонности ученика к творческому восприятию учебного материала и его желание самостоятельно преодолеть возникшие трудности.</w:t>
      </w:r>
    </w:p>
    <w:p w:rsidR="008729DC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2F6FD6" w:rsidRPr="004E01F0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lastRenderedPageBreak/>
        <w:t xml:space="preserve">Требования к себе – учителю математики Чутко откликаться на мысли ученика, импровизировать. Делать уроки эмоционально яркими. Использовать все разнообразные современные методы урока. Создавать психологический комфорт для класса </w:t>
      </w:r>
      <w:proofErr w:type="gramStart"/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Дать</w:t>
      </w:r>
      <w:proofErr w:type="gramEnd"/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ставку на самостоятельный труд учащихся.</w:t>
      </w:r>
    </w:p>
    <w:p w:rsidR="008729DC" w:rsidRDefault="002F6FD6" w:rsidP="002F6FD6">
      <w:pPr>
        <w:ind w:left="-851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D71F31" wp14:editId="72D487AB">
            <wp:extent cx="5940425" cy="3341370"/>
            <wp:effectExtent l="381000" t="457200" r="536575" b="468630"/>
            <wp:docPr id="9" name="Рисунок 9" descr="G:\фотографии 2\SAM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графии 2\SAM_0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22458" w:rsidRPr="004E01F0" w:rsidRDefault="00422458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2F6FD6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2F6FD6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2F6FD6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2F6FD6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2F6FD6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2F6FD6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2F6FD6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2F6FD6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2F6FD6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422458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lastRenderedPageBreak/>
        <w:t xml:space="preserve">Система моих уроков </w:t>
      </w:r>
    </w:p>
    <w:p w:rsidR="00422458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1. Уроки, где ученики учатся припоминать материал (научиться держать материал в памяти).</w:t>
      </w:r>
    </w:p>
    <w:p w:rsidR="00422458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2. Уроки поиска рациональных решений. </w:t>
      </w:r>
    </w:p>
    <w:p w:rsidR="00422458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3. Уроки проверки результатов путем сопоставления с данными.</w:t>
      </w:r>
    </w:p>
    <w:p w:rsidR="00422458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4. Уроки с проблемными задачами (удовольствие оттого, что они думают) </w:t>
      </w:r>
    </w:p>
    <w:p w:rsidR="00422458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5. Урок самостоятельной работы, требующей творческого подхода. </w:t>
      </w:r>
    </w:p>
    <w:p w:rsidR="00422458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6. Урок самостоятельной работы по материалу, который не объясняли. </w:t>
      </w: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7. Урок-зачет. В своей работе также уделяю внимание следующим задачам: а) обновление психологических знаний б) овладение информационными технологиями (использование электронных учебников) в) систематизация и пополнение знаний, умений по управлению познавательной деятельностью учащихся.</w:t>
      </w:r>
    </w:p>
    <w:p w:rsidR="008729DC" w:rsidRPr="004E01F0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8729DC" w:rsidRDefault="008729DC" w:rsidP="008729DC">
      <w:pPr>
        <w:ind w:left="-284"/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E01F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Уроки математики я стараюсь организовать так, чтоб не только реализовать цели образования, но и научить учащихся учиться. Кроме того урок – это моё творчество, а творчество никак не ограничивается.</w:t>
      </w:r>
    </w:p>
    <w:p w:rsidR="002F6FD6" w:rsidRPr="008729DC" w:rsidRDefault="002F6FD6" w:rsidP="008729DC">
      <w:pPr>
        <w:ind w:left="-284"/>
        <w:jc w:val="center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29050" cy="2871788"/>
            <wp:effectExtent l="114300" t="0" r="266700" b="309880"/>
            <wp:docPr id="15" name="Рисунок 15" descr="http://images.myshared.ru/19/1208969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myshared.ru/19/1208969/slide_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28702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2F6FD6" w:rsidRPr="008729DC" w:rsidSect="002F6FD6">
      <w:pgSz w:w="11906" w:h="16838"/>
      <w:pgMar w:top="1134" w:right="850" w:bottom="1134" w:left="1701" w:header="708" w:footer="708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D3F"/>
    <w:rsid w:val="000303F1"/>
    <w:rsid w:val="000A31AE"/>
    <w:rsid w:val="002F6FD6"/>
    <w:rsid w:val="00422458"/>
    <w:rsid w:val="004E01F0"/>
    <w:rsid w:val="005E2D3F"/>
    <w:rsid w:val="008729DC"/>
    <w:rsid w:val="0090605A"/>
    <w:rsid w:val="00DE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D5121"/>
  <w15:docId w15:val="{CEB2DC39-723C-4A9F-9C1C-96E4631B0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3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1370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СащаТаня</dc:creator>
  <cp:lastModifiedBy>Device</cp:lastModifiedBy>
  <cp:revision>2</cp:revision>
  <dcterms:created xsi:type="dcterms:W3CDTF">2023-01-18T17:26:00Z</dcterms:created>
  <dcterms:modified xsi:type="dcterms:W3CDTF">2023-01-18T17:26:00Z</dcterms:modified>
</cp:coreProperties>
</file>