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9D" w:rsidRDefault="00E37D9D" w:rsidP="001A7BF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bookmarkStart w:id="0" w:name="_GoBack"/>
      <w:bookmarkEnd w:id="0"/>
      <w:r>
        <w:rPr>
          <w:rStyle w:val="10"/>
          <w:rFonts w:ascii="Times New Roman" w:hAnsi="Times New Roman" w:cs="Times New Roman"/>
          <w:color w:val="000000" w:themeColor="text1"/>
          <w:sz w:val="36"/>
          <w:szCs w:val="36"/>
        </w:rPr>
        <w:t>Формирование основ патриотизма у дошкольников</w:t>
      </w:r>
      <w:r w:rsidRPr="00245919">
        <w:rPr>
          <w:rStyle w:val="10"/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</w:t>
      </w:r>
      <w:r>
        <w:rPr>
          <w:rStyle w:val="10"/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В настоящее время одним из важных направлений работы с детьми в том числе и с дошкольниками становится патриотическое воспитание. Воспитание любви к Родине, к ее языку, культурному наследию, удивительной природе, уважение к героям - все это должно лежать в основе нашей деятельности. Здесь важно понимать, что любовь к Родине начинается с любви к нашей малой Родине, а человек может любить только то что знает и понимает. Тогда будет и уважение к старшим, их опыту, г</w:t>
      </w:r>
      <w:r w:rsidR="00D2771D"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ордость за подвиги героев войны</w:t>
      </w: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, героев труда, понимание ценности жизни. Так с чего начинается Родина </w:t>
      </w:r>
      <w:proofErr w:type="gram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для  наших</w:t>
      </w:r>
      <w:proofErr w:type="gram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воспитанников? Конечно это место, где они родились и живут вместе со своей семьей.</w:t>
      </w:r>
    </w:p>
    <w:p w:rsidR="00E37D9D" w:rsidRPr="000B4455" w:rsidRDefault="00E37D9D" w:rsidP="001A7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беседах, играх,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 мы уделяем внимание тому что дети видят каждый день- улица, на которой они живут, игровая площадка, детский сад, магазины, 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парк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 так здорово гулять с родителями. Именно это важно и эмоционально значимо для них, поэтому стараемся чтобы наши воспитанники знали свой адрес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улицу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которой находится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детский сад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. Чем старше становятся дети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 шире круг объектов, с которыми мы их знакомим, и с которыми они знакомятся благодаря своему окружению. Ш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кола, 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которую ходят старшие братья или сестры, а может завод, на который с утра спешит папа, больница, где всегда нам помогут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добрые 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доктора, позже </w:t>
      </w:r>
      <w:proofErr w:type="gramStart"/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это  сам</w:t>
      </w:r>
      <w:proofErr w:type="gramEnd"/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 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его дос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топримечательности, памятные  места. </w:t>
      </w:r>
    </w:p>
    <w:p w:rsidR="00E37D9D" w:rsidRPr="000B4455" w:rsidRDefault="00E37D9D" w:rsidP="001A7B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Ос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обая страница истории каждого города – это конечно люди, которые эту историю и вершат.  «Их именами названы улицы» - рамках этого </w:t>
      </w:r>
      <w:proofErr w:type="gramStart"/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проекта  мы</w:t>
      </w:r>
      <w:proofErr w:type="gramEnd"/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знакомили наших воспитанников с подвигом  народа в годы Великой Отеч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ественной войны.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Герои сражений, труженики тыла, мать, проводившая на войну всю семью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 все они важны. Нельзя забывать и о современных героях – спортсменах, которыми гордиться наш город. Молодые, красивые, яркие победители соревнований они не просто наш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 земляки, девчонки и мальчишки, которые ходили в детский сад и школу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сейчас их знает весь мир. </w:t>
      </w:r>
      <w:r>
        <w:rPr>
          <w:rFonts w:ascii="Montserrat" w:eastAsia="Times New Roman" w:hAnsi="Montserrat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них эстафета будущего, спортивный дух, здоровье и активность.                                                 Вместе с тем будущее невозможно без прошлого. В нашем ДОУ 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 мини-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музей «Русская изба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ребёнка открывается в доступно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форме история быта наших предков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 xml:space="preserve"> 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опадая в мини-музей дети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получа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ют возможность увидеть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инную прялку, чугунный утюг, посуду, образцы народных промыслов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На народную культуру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ее яркий коло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рит мы опираемся когда проводим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такие 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здники</w:t>
      </w:r>
      <w:proofErr w:type="gramEnd"/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 «Коляда», «Масленица», ведь праздники это сосредоточие самого духа народа, богатство традиций, неповторимое богатство.</w:t>
      </w:r>
    </w:p>
    <w:p w:rsidR="00E37D9D" w:rsidRPr="000B4455" w:rsidRDefault="00E37D9D" w:rsidP="001A7BF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Считаем, что 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ародные игры являются неотъемлемой частью патриотического воспитания дош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кольников. В них отражается 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ловкость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выносливость, смекалка, 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находчивость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которая была свойственна героям сказок и былин. Детям нравятся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народные игры «Гуси-лебеди», «У медв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едя во бору», «Ручеек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«Голубой платок», «Дедушка Прокоп» и другие.</w:t>
      </w:r>
    </w:p>
    <w:p w:rsidR="00E37D9D" w:rsidRPr="000B4455" w:rsidRDefault="00E37D9D" w:rsidP="001A7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Продолжением данной работы является знакомство детей с символикой родного края.  Полученные знания закрепляем в продуктивной деятельности: лепке, аппликации, рисовании. В игровой форме предлагала детям стать художниками и сделать герб нашего детского сада. Детские работы порадовали сердца и воспитателей, и родителей.</w:t>
      </w:r>
    </w:p>
    <w:p w:rsidR="00E37D9D" w:rsidRPr="000B4455" w:rsidRDefault="00E37D9D" w:rsidP="001A7B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рирода родного края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влияет на экономическое богатство нашего региона- поля, которые приносят урожай разных культур, а леса –легкие нашего промышленного города, а еще это любимый уголок в парке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игры, 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тенистая аллея возле дома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место для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пикника и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рыбалки у реки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делает лес, речку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парк своими, родными. От клумбы в детском саду за которой ухаживал летом, к пониманию того что и за другими объектами зеленого благоустройства стоит труд людей, которые хотят сделать город благоухающим садом</w:t>
      </w:r>
      <w:r w:rsidRPr="000B4455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A1B3A" w:rsidRDefault="00E37D9D" w:rsidP="001A7BF0">
      <w:pPr>
        <w:spacing w:line="240" w:lineRule="auto"/>
      </w:pP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Семья–ячейка общества, ведь корни каждого из нас в истории и традициях семьи, и именно семья хранительница ценностей. Любовь к природе, родному городу, его природе их невозможно привить если семье не формируется интерес к этому. Только в тесном контакте с родителями мы можем надеяться на продуктивную работу. «Герб моей семьи», «Семейное путешествие», «Наши семейные традиции»</w:t>
      </w:r>
      <w:r w:rsidR="00D2771D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такие проекты привлекают внимание к истории семьи, </w:t>
      </w:r>
      <w:proofErr w:type="gramStart"/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способны  сплотить</w:t>
      </w:r>
      <w:proofErr w:type="gramEnd"/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их, заинтересоваться собственной генеалогией.  </w:t>
      </w:r>
      <w:r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Формирование основ патриотизма и интереса к истории начинается в раннем детстве и влияет не только на личность ребенка, но и на то какой наша страна будет уже в ближайшем будущем</w:t>
      </w:r>
    </w:p>
    <w:sectPr w:rsidR="007A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50"/>
    <w:rsid w:val="001A7BF0"/>
    <w:rsid w:val="00324550"/>
    <w:rsid w:val="00CC4252"/>
    <w:rsid w:val="00D2771D"/>
    <w:rsid w:val="00D346C7"/>
    <w:rsid w:val="00E37D9D"/>
    <w:rsid w:val="00E83C2E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B916-2542-4271-BB57-4319D6F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9D"/>
  </w:style>
  <w:style w:type="paragraph" w:styleId="1">
    <w:name w:val="heading 1"/>
    <w:basedOn w:val="a"/>
    <w:next w:val="a"/>
    <w:link w:val="10"/>
    <w:uiPriority w:val="9"/>
    <w:qFormat/>
    <w:rsid w:val="00E37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2022-11-18T17:36:00Z</dcterms:created>
  <dcterms:modified xsi:type="dcterms:W3CDTF">2022-11-18T17:36:00Z</dcterms:modified>
</cp:coreProperties>
</file>