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8A" w:rsidRPr="0074788A" w:rsidRDefault="0074788A" w:rsidP="00673FC4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4788A">
        <w:rPr>
          <w:rFonts w:ascii="Times New Roman" w:hAnsi="Times New Roman"/>
          <w:b/>
          <w:sz w:val="32"/>
          <w:szCs w:val="32"/>
        </w:rPr>
        <w:t>«ФОРМИРОВАНИЕ ФУНКЦИОНАЛЬНОЙ ГРАМОТНОСТИ НА УРОКАХ ХИМИИ»</w:t>
      </w:r>
    </w:p>
    <w:p w:rsidR="0074788A" w:rsidRDefault="0074788A" w:rsidP="00673FC4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74788A" w:rsidRPr="0074788A" w:rsidRDefault="0074788A" w:rsidP="00673FC4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 w:rsidRPr="0074788A">
        <w:rPr>
          <w:rFonts w:ascii="Times New Roman" w:hAnsi="Times New Roman"/>
          <w:i/>
          <w:sz w:val="32"/>
          <w:szCs w:val="32"/>
        </w:rPr>
        <w:t>Атяскина</w:t>
      </w:r>
      <w:proofErr w:type="spellEnd"/>
      <w:r w:rsidRPr="0074788A">
        <w:rPr>
          <w:rFonts w:ascii="Times New Roman" w:hAnsi="Times New Roman"/>
          <w:i/>
          <w:sz w:val="32"/>
          <w:szCs w:val="32"/>
        </w:rPr>
        <w:t xml:space="preserve"> Вера Сергеевна</w:t>
      </w:r>
      <w:r w:rsidR="00673FC4">
        <w:rPr>
          <w:rFonts w:ascii="Times New Roman" w:hAnsi="Times New Roman"/>
          <w:i/>
          <w:sz w:val="32"/>
          <w:szCs w:val="32"/>
        </w:rPr>
        <w:t xml:space="preserve">, </w:t>
      </w:r>
      <w:hyperlink r:id="rId6" w:history="1">
        <w:r w:rsidRPr="0074788A">
          <w:rPr>
            <w:rStyle w:val="a7"/>
            <w:rFonts w:ascii="Times New Roman" w:hAnsi="Times New Roman"/>
            <w:i/>
            <w:sz w:val="32"/>
            <w:szCs w:val="32"/>
            <w:lang w:val="en-US"/>
          </w:rPr>
          <w:t>Verunchik</w:t>
        </w:r>
        <w:r w:rsidRPr="0074788A">
          <w:rPr>
            <w:rStyle w:val="a7"/>
            <w:rFonts w:ascii="Times New Roman" w:hAnsi="Times New Roman"/>
            <w:i/>
            <w:sz w:val="32"/>
            <w:szCs w:val="32"/>
          </w:rPr>
          <w:t>-20@</w:t>
        </w:r>
        <w:r w:rsidRPr="0074788A">
          <w:rPr>
            <w:rStyle w:val="a7"/>
            <w:rFonts w:ascii="Times New Roman" w:hAnsi="Times New Roman"/>
            <w:i/>
            <w:sz w:val="32"/>
            <w:szCs w:val="32"/>
            <w:lang w:val="en-US"/>
          </w:rPr>
          <w:t>mail</w:t>
        </w:r>
        <w:r w:rsidRPr="0074788A">
          <w:rPr>
            <w:rStyle w:val="a7"/>
            <w:rFonts w:ascii="Times New Roman" w:hAnsi="Times New Roman"/>
            <w:i/>
            <w:sz w:val="32"/>
            <w:szCs w:val="32"/>
          </w:rPr>
          <w:t>.</w:t>
        </w:r>
        <w:proofErr w:type="spellStart"/>
        <w:r w:rsidRPr="0074788A">
          <w:rPr>
            <w:rStyle w:val="a7"/>
            <w:rFonts w:ascii="Times New Roman" w:hAnsi="Times New Roman"/>
            <w:i/>
            <w:sz w:val="32"/>
            <w:szCs w:val="32"/>
            <w:lang w:val="en-US"/>
          </w:rPr>
          <w:t>ru</w:t>
        </w:r>
        <w:proofErr w:type="spellEnd"/>
      </w:hyperlink>
    </w:p>
    <w:p w:rsidR="0074788A" w:rsidRPr="0074788A" w:rsidRDefault="0074788A" w:rsidP="00673FC4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sz w:val="32"/>
          <w:szCs w:val="32"/>
        </w:rPr>
      </w:pPr>
      <w:r w:rsidRPr="0074788A">
        <w:rPr>
          <w:rFonts w:ascii="Times New Roman" w:hAnsi="Times New Roman"/>
          <w:i/>
          <w:sz w:val="32"/>
          <w:szCs w:val="32"/>
        </w:rPr>
        <w:t xml:space="preserve">Муниципальное Бюджетное Общеобразовательное Учреждение «Лицей №5», </w:t>
      </w:r>
      <w:proofErr w:type="spellStart"/>
      <w:r w:rsidRPr="0074788A">
        <w:rPr>
          <w:rFonts w:ascii="Times New Roman" w:hAnsi="Times New Roman"/>
          <w:i/>
          <w:sz w:val="32"/>
          <w:szCs w:val="32"/>
        </w:rPr>
        <w:t>г.о.Зарайск</w:t>
      </w:r>
      <w:proofErr w:type="spellEnd"/>
    </w:p>
    <w:p w:rsidR="0074788A" w:rsidRDefault="0074788A" w:rsidP="00673F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130" w:rsidRPr="00D54DA9" w:rsidRDefault="00897130" w:rsidP="00D54D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современном, быстро меняющемся мире, функциональная грамотность становится одним из базовых факторов, способствующих активному участию людей в социальной, культурной, политической и экономической деятельности, а также обучению на протяжении всей жизни.</w:t>
      </w:r>
      <w:r w:rsidR="001F2CFE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Функциональная грамотность – тот уровень образованности, который может быть достигнут учащимися за время обучения в основной школе, и предполагает способность человека решать стандартные жизненные задачи в различных сферах жизни и деятельности на основе преимущественно прикладных знаний, т.е. социализацию личности. 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</w:t>
      </w:r>
      <w:r w:rsidR="001F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мотность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решать бытовые задачи, </w:t>
      </w:r>
      <w:r w:rsidR="001F2CFE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людьми, организовывать деловые контакты, выбирать программы досуга, ответственно относиться к обязанностям гражданина, ориентироваться в культурном пространстве, </w:t>
      </w:r>
      <w:r w:rsidR="001F2CFE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природной средой.</w:t>
      </w:r>
      <w:r w:rsidR="001F2CFE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системообразующим компонентом в структуре функциональной грамотности, является </w:t>
      </w:r>
      <w:r w:rsidRPr="001F2C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осознание обучаемым значимости решаемой проблемы для себя лично.</w:t>
      </w:r>
      <w:r w:rsidR="00D54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– понятие метапредметное, и поэтому она формируется при изучении разных школьных дисциплин и имеет разнообразные формы проявления:</w:t>
      </w:r>
    </w:p>
    <w:p w:rsidR="00897130" w:rsidRPr="001F2CFE" w:rsidRDefault="00D54DA9" w:rsidP="001F2CFE">
      <w:pPr>
        <w:pStyle w:val="a6"/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F2CFE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итательская</w:t>
      </w:r>
      <w:r w:rsidR="00897130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130" w:rsidRPr="001F2CFE" w:rsidRDefault="00D54DA9" w:rsidP="001F2CFE">
      <w:pPr>
        <w:pStyle w:val="a6"/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97130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атематическая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130" w:rsidRPr="001F2CFE" w:rsidRDefault="00D54DA9" w:rsidP="001F2CFE">
      <w:pPr>
        <w:pStyle w:val="a6"/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97130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стественно-научная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130" w:rsidRPr="001F2CFE" w:rsidRDefault="00D54DA9" w:rsidP="001F2CFE">
      <w:pPr>
        <w:pStyle w:val="a6"/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897130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ифровая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130" w:rsidRPr="001F2CFE" w:rsidRDefault="00D54DA9" w:rsidP="001F2CFE">
      <w:pPr>
        <w:pStyle w:val="a6"/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97130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инансовая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130" w:rsidRPr="001F2CFE" w:rsidRDefault="00D54DA9" w:rsidP="001F2CFE">
      <w:pPr>
        <w:pStyle w:val="a6"/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97130" w:rsidRPr="001F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ультурная и гражданская грамотность.</w:t>
      </w:r>
    </w:p>
    <w:p w:rsidR="00897130" w:rsidRPr="00995037" w:rsidRDefault="00897130" w:rsidP="0099503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виды грамотностей направлены на формирование ключевых компетенций обучающихся, позволяющих школьникам решать сложные задачи: критическое мышление, креативность, коммуникативность, сотрудничество в решении проблем. Как школьники решают задачи в новых изменяющихся условиях – формируют такие черты характера как: </w:t>
      </w:r>
      <w:r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любознательность, инициативность, приспособляемость, социальная и культурная осведомленность, упорство, лидерство.</w:t>
      </w:r>
    </w:p>
    <w:p w:rsidR="00897130" w:rsidRPr="00995037" w:rsidRDefault="00897130" w:rsidP="0099503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включает в себя:</w:t>
      </w:r>
    </w:p>
    <w:p w:rsidR="00897130" w:rsidRPr="00673FC4" w:rsidRDefault="00897130" w:rsidP="00673FC4">
      <w:pPr>
        <w:pStyle w:val="a6"/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базу, представляющую собой органическое единство предметных, метапредметных, интегративных знаний, умений и навыков, которые обеспечивают понимание и выполнение определенных правил, норм и инструкций;</w:t>
      </w:r>
    </w:p>
    <w:p w:rsidR="00897130" w:rsidRPr="00673FC4" w:rsidRDefault="00897130" w:rsidP="00673FC4">
      <w:pPr>
        <w:pStyle w:val="a6"/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пространство, представляющее осваиваемую обучающимися совокупность источников информации о сущности функциональных проблем и способов их решения;</w:t>
      </w:r>
    </w:p>
    <w:p w:rsidR="00897130" w:rsidRPr="00673FC4" w:rsidRDefault="00897130" w:rsidP="00673FC4">
      <w:pPr>
        <w:pStyle w:val="a6"/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решения функциональных проблем, которые активно востребуются обучаемыми в процессе деятельности.</w:t>
      </w:r>
    </w:p>
    <w:p w:rsidR="00024273" w:rsidRDefault="00024273" w:rsidP="0002427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концепций формирования функциональной грамотности у школьников. Рассмотрим некоторые из 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273" w:rsidRPr="00827604" w:rsidRDefault="00024273" w:rsidP="00024273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 – ориентированная концепция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24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Ключевая идея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024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концепции: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направленность процесса формирования функциональной грамотности на осознание школьником ее личностной значимости как образовательного результата для </w:t>
      </w:r>
      <w:r w:rsidR="00D54DA9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̆ жизненной успешности, формирование знаний обучающегося о самом себе, своих интересах, особенностях, возможностях.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реализации являются:</w:t>
      </w:r>
    </w:p>
    <w:p w:rsidR="00024273" w:rsidRPr="00024273" w:rsidRDefault="00024273" w:rsidP="00024273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ситуаций выбора и ситуаций планирования школьником </w:t>
      </w:r>
      <w:r w:rsidR="00D54DA9"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̆ деятельности;</w:t>
      </w:r>
    </w:p>
    <w:p w:rsidR="00024273" w:rsidRPr="00024273" w:rsidRDefault="00024273" w:rsidP="00024273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межпредметная организация рефлексивных ситуаций в разнообразных видах </w:t>
      </w:r>
      <w:r w:rsidR="00D54DA9"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</w:t>
      </w: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̆ и внеурочной деятельности школьников как в пространстве школы, так и вне её;</w:t>
      </w:r>
    </w:p>
    <w:p w:rsidR="00024273" w:rsidRPr="00024273" w:rsidRDefault="00024273" w:rsidP="00024273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мини-проекты.</w:t>
      </w:r>
    </w:p>
    <w:p w:rsidR="00024273" w:rsidRPr="00827604" w:rsidRDefault="00024273" w:rsidP="00024273">
      <w:pPr>
        <w:spacing w:before="48" w:after="144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Деятельностная концепция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24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Ключевая идея: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конструирование процесса формирования функциональной грамотности на основе прикладных знаний и универсальных учебных действий школьника.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реализации: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учебных, ситуационных и проектных задач;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работы над задачей, работа над решенной задачей;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разными способами;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 ситуации, описанной в задаче, и её моделирование с помощью </w:t>
      </w:r>
      <w:r w:rsidR="00D5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рисунков, </w:t>
      </w: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отрезков, чертежа, таблицы, графика, диаграммы;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разбивка текста задачи на значимые части;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с недостающими или лишними данными;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составление задач;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вопроса задачи;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решения из двух предложенных (верного и неверного);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решения задачи;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аналогичной задачи с измененными данными;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решение обратных задач;</w:t>
      </w:r>
    </w:p>
    <w:p w:rsidR="00024273" w:rsidRPr="00024273" w:rsidRDefault="00D54DA9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024273"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заданий ГИА и ЕГЭ;</w:t>
      </w:r>
    </w:p>
    <w:p w:rsidR="00024273" w:rsidRPr="00024273" w:rsidRDefault="00024273" w:rsidP="00024273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мозговой штурм, чтение про себя с вопросами, чтение про себя с остановками, чтение.</w:t>
      </w:r>
    </w:p>
    <w:p w:rsidR="00024273" w:rsidRPr="00827604" w:rsidRDefault="00024273" w:rsidP="00024273">
      <w:pPr>
        <w:spacing w:before="48" w:after="144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Контекстно-компетентностная конпенция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24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Ключевая идея: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формировании происходит преобразование межпредметных знаний и умений в способы деятельности по решению разнообразных жизненных проблем за счёт организации контекста деятельности обучающихся как практики общественной жизни, продолжения образования, личной жизни, взаимодействия в социуме, будущей профессиональной деятельности.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реализации:</w:t>
      </w:r>
    </w:p>
    <w:p w:rsidR="00024273" w:rsidRPr="00024273" w:rsidRDefault="00024273" w:rsidP="00024273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задачно-контекстное содержание;</w:t>
      </w:r>
    </w:p>
    <w:p w:rsidR="00024273" w:rsidRPr="00024273" w:rsidRDefault="00024273" w:rsidP="00024273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проектирование;</w:t>
      </w:r>
    </w:p>
    <w:p w:rsidR="00024273" w:rsidRPr="00024273" w:rsidRDefault="00024273" w:rsidP="00024273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ситуационно-ролевых игр;</w:t>
      </w:r>
    </w:p>
    <w:p w:rsidR="00024273" w:rsidRPr="00024273" w:rsidRDefault="00024273" w:rsidP="00024273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дискуссии;</w:t>
      </w:r>
    </w:p>
    <w:p w:rsidR="00024273" w:rsidRPr="00024273" w:rsidRDefault="00024273" w:rsidP="00024273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проектов;</w:t>
      </w:r>
    </w:p>
    <w:p w:rsidR="00024273" w:rsidRPr="00024273" w:rsidRDefault="00024273" w:rsidP="00024273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совместной деятельности школьников и субъектов из разных сфер общества по решению реальных личностно и социально значимых задач и проблем.</w:t>
      </w:r>
    </w:p>
    <w:p w:rsidR="00024273" w:rsidRPr="00827604" w:rsidRDefault="00024273" w:rsidP="00024273">
      <w:pPr>
        <w:spacing w:before="48" w:after="144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Партисипативная концепция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24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Ключевая идея: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акцент в формировании на субъектную позицию школьника, учёт его жизненного опыта, индивидуальных, культурных особенностей, индивидуального образовательного запроса.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реализации:</w:t>
      </w:r>
    </w:p>
    <w:p w:rsidR="00024273" w:rsidRPr="00024273" w:rsidRDefault="00024273" w:rsidP="00024273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сопровождение,</w:t>
      </w:r>
    </w:p>
    <w:p w:rsidR="00024273" w:rsidRPr="00024273" w:rsidRDefault="00024273" w:rsidP="00024273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педагогической поддержки и сопровождения,</w:t>
      </w:r>
    </w:p>
    <w:p w:rsidR="00024273" w:rsidRPr="00024273" w:rsidRDefault="00024273" w:rsidP="00024273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сопровождение,</w:t>
      </w:r>
    </w:p>
    <w:p w:rsidR="00024273" w:rsidRPr="00024273" w:rsidRDefault="00024273" w:rsidP="00024273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тьюторское сопровождение.</w:t>
      </w:r>
    </w:p>
    <w:p w:rsidR="00024273" w:rsidRPr="00827604" w:rsidRDefault="00024273" w:rsidP="00024273">
      <w:pPr>
        <w:spacing w:before="48" w:after="144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Поисково-творческая концепция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24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Ключевая идея: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формирования функциональной грамотности ориентирован на решение задач разной предметности с возможностью делать выбор и находить нестандартные, многовариативные, творческие решения, применять оригинальные способы представления результатов.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реализации:</w:t>
      </w:r>
    </w:p>
    <w:p w:rsidR="00024273" w:rsidRPr="00024273" w:rsidRDefault="00024273" w:rsidP="00024273">
      <w:pPr>
        <w:pStyle w:val="a6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организации разнообразных видов деятельности школьников в новых условиях;</w:t>
      </w:r>
    </w:p>
    <w:p w:rsidR="00024273" w:rsidRPr="00024273" w:rsidRDefault="00024273" w:rsidP="00024273">
      <w:pPr>
        <w:pStyle w:val="a6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развивающего и проблемного обучения;</w:t>
      </w:r>
    </w:p>
    <w:p w:rsidR="00024273" w:rsidRPr="00024273" w:rsidRDefault="00024273" w:rsidP="00024273">
      <w:pPr>
        <w:pStyle w:val="a6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проектной и учебно-исследовательской деятельности школьников;</w:t>
      </w:r>
    </w:p>
    <w:p w:rsidR="00024273" w:rsidRPr="00024273" w:rsidRDefault="00024273" w:rsidP="00024273">
      <w:pPr>
        <w:pStyle w:val="a6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мышления;</w:t>
      </w:r>
    </w:p>
    <w:p w:rsidR="00024273" w:rsidRDefault="00024273" w:rsidP="00024273">
      <w:pPr>
        <w:pStyle w:val="a6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решения изобретательских задач.</w:t>
      </w:r>
    </w:p>
    <w:p w:rsidR="00C81783" w:rsidRDefault="00C81783" w:rsidP="00C8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83" w:rsidRPr="00827604" w:rsidRDefault="00D54DA9" w:rsidP="00C8178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формирующих в функциональной грамотности является ч</w:t>
      </w:r>
      <w:r w:rsidR="00C81783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целей, расширять свои знания и возможности, участвовать в социальной жизни.</w:t>
      </w:r>
      <w:r w:rsidR="0076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83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Читательскую грамотность, как и математическую и языковую, начинают формировать в начальной школе, а в последующих классах идёт её совершенствование. Учителю остаётся лишь грамотно применять на практике передовые инновационные технологии, для того чтобы получить положительный результат.</w:t>
      </w:r>
      <w:r w:rsid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Приведу</w:t>
      </w:r>
      <w:r w:rsidR="00C81783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заданий к тексту по химии для 9 класса по теме «Химическая организация природы».</w:t>
      </w:r>
    </w:p>
    <w:p w:rsidR="00C81783" w:rsidRPr="00827604" w:rsidRDefault="00C81783" w:rsidP="00C8178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1.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Прочитайте текст параграфа и выпишите ключевое понятие параграфа, раскройте его по содержанию.</w:t>
      </w:r>
    </w:p>
    <w:p w:rsidR="00C81783" w:rsidRPr="00827604" w:rsidRDefault="00C81783" w:rsidP="00C8178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2.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автор учебника О.С. Габриелян назвал параграф «Химическая организация природы»? Приведите аргументы.</w:t>
      </w:r>
    </w:p>
    <w:p w:rsidR="00C81783" w:rsidRPr="00827604" w:rsidRDefault="00C81783" w:rsidP="00C8178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3.</w:t>
      </w:r>
      <w:r w:rsidRPr="00995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ключевое понятие текста, составьте логическую схему, укажите критерий деления, приведите по два примера каждого вида.</w:t>
      </w:r>
    </w:p>
    <w:p w:rsidR="00C81783" w:rsidRDefault="00C81783" w:rsidP="00C8178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4.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Ответьте на проблемные вопросы в форме суждений или умозаключений: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считается неживой природой?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чего гелий и водород являются господствующими элементами Вселенной?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объяснить, что земной шар имеет сложное строение?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мантия?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объяснить, что все химические элементы делятся на микроэлементы и макроэлементы?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доказать, что бор (цинк, марганец, железо, бром, титан, ванадий) относится к группе микроэлементов?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некоторые элементы называют биогенными?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живая природа отличается от неживой природы?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минеральный обмен нарушается при формировании скелета?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недостаток кобальта может привести к гибели организма?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чего иодид калия добавляют к пищевой поваренной соли?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ферментами?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витаминами?</w:t>
      </w:r>
    </w:p>
    <w:p w:rsidR="00C81783" w:rsidRP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гормоны?</w:t>
      </w:r>
    </w:p>
    <w:p w:rsidR="00C81783" w:rsidRDefault="00C81783" w:rsidP="00C81783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ферменты отличаются от витаминов?</w:t>
      </w:r>
    </w:p>
    <w:p w:rsidR="00C81783" w:rsidRPr="003D2F1D" w:rsidRDefault="00C81783" w:rsidP="003D2F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83" w:rsidRPr="00827604" w:rsidRDefault="00C81783" w:rsidP="00C8178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</w:t>
      </w:r>
      <w:r w:rsidR="003D2F1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адание 5</w:t>
      </w:r>
      <w:r w:rsidRPr="00995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выражений в тексте похожи на определение понятия. </w:t>
      </w:r>
      <w:r w:rsidR="003D2F1D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 установите, какое из высказываний можно считать определением понятия «витамины», а какое не является определением. Объясните свою точку зрения, ответ </w:t>
      </w:r>
      <w:r w:rsidR="003D2F1D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суждения.</w:t>
      </w:r>
    </w:p>
    <w:p w:rsidR="00C81783" w:rsidRPr="00827604" w:rsidRDefault="00C81783" w:rsidP="003D2F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– органические вещества, содержащие микроэлементы.</w:t>
      </w:r>
    </w:p>
    <w:p w:rsidR="00C81783" w:rsidRPr="00827604" w:rsidRDefault="00C81783" w:rsidP="003D2F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– органические вещества различной химической природы, поступающие в организм с </w:t>
      </w:r>
      <w:r w:rsidR="003D2F1D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пищей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̆ в малых дозах и оказывающие большое влияние на обмен веществ и общую жизнедеятельность организма.</w:t>
      </w:r>
    </w:p>
    <w:p w:rsidR="00C81783" w:rsidRPr="00827604" w:rsidRDefault="00C81783" w:rsidP="003D2F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– органические вещества, которые не образуются в клетках организма человека.</w:t>
      </w:r>
    </w:p>
    <w:p w:rsidR="00C81783" w:rsidRPr="00827604" w:rsidRDefault="00C81783" w:rsidP="00C817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83" w:rsidRPr="00827604" w:rsidRDefault="00C81783" w:rsidP="00C8178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8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7</w:t>
      </w:r>
      <w:r w:rsidRPr="00995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3D2F1D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 электронные адреса, которые будут являться дополнительным материалом для ключевых понятий параграфа.</w:t>
      </w:r>
    </w:p>
    <w:p w:rsidR="00897130" w:rsidRPr="000B04C0" w:rsidRDefault="00C81783" w:rsidP="000B04C0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данных заданий, с одной стороны, развивает у обучающихся логическое мышление, с другой стороны, помогает школьникам развивать читательские умения: интерпретировать текст, формулировать выводы, 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причинно-следственные связи и многое другое, а в целом – формировать читательскую грамотность.</w:t>
      </w:r>
      <w:r w:rsidR="00E3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273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эффективных приемов, направленных на формирование функциональной грамотностей школьников является решение </w:t>
      </w:r>
      <w:r w:rsidR="0002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практико-ориентированных задач. </w:t>
      </w:r>
      <w:r w:rsidR="00024273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я часто использую данные задания на этапе актуализации знаний.</w:t>
      </w:r>
      <w:r w:rsidR="00E30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548"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 подход — подход, предполагающий ориентацию содержания педагогического образования на актуальные потребности педагогической практики</w:t>
      </w:r>
      <w:r w:rsidR="00E3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713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пример практико-ориентированных заданий для учащихся.</w:t>
      </w:r>
      <w:r w:rsidR="000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учесть, что </w:t>
      </w:r>
      <w:r w:rsidR="000B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713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из заданий описываются жизненная ситуация, как правило, близкая и понятная учащемуся.</w:t>
      </w:r>
      <w:r w:rsidR="000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3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задание содержит задачу, решаемую с помощью имеющихся знаний.</w:t>
      </w:r>
      <w:r w:rsidR="000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3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 заданий близок к ситуациям, возникающим в повседневной жизни.</w:t>
      </w:r>
      <w:r w:rsidR="000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3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требует осознанного выбора модели поведения.</w:t>
      </w:r>
      <w:r w:rsidR="000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3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изложены простым, ясным языком и, как правило, немногословны.</w:t>
      </w:r>
      <w:r w:rsidR="000B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13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предъявляется в текстовой и нетекстовой форме (таблицы, схемы, простые столбчатые диаграммы, рекламные объявления, выписки с банковских счетов и др.).</w:t>
      </w:r>
    </w:p>
    <w:p w:rsidR="000B04C0" w:rsidRPr="00995037" w:rsidRDefault="000B04C0" w:rsidP="000B04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99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к теме: «Ознаком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ление с устройством спиртовки» </w:t>
      </w:r>
      <w:r w:rsidRPr="0099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 класс)</w:t>
      </w:r>
    </w:p>
    <w:p w:rsidR="000B04C0" w:rsidRPr="00995037" w:rsidRDefault="003D2F1D" w:rsidP="000B04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F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B04C0"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нагревании жидкости в пробирке вы…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наливаете жидкости побольше, чтобы посильнее плескалось и брызгало, заливало стол и тетради, 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нагревая, заглядываете внутрь пробирки в надежде увидеть скорейшее закипание, 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помните, что держать горячую пробирку пальцами неудобно, вы должны заставить кого-нибудь из соседей сделать это или положите пробирку на свою тетрадь. </w:t>
      </w:r>
    </w:p>
    <w:p w:rsidR="000B04C0" w:rsidRPr="00995037" w:rsidRDefault="003D2F1D" w:rsidP="000B04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F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Задание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B0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Представьте, что Вы </w:t>
      </w:r>
      <w:r w:rsidR="000B04C0"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работаете в химической лаборатории и подруга принесла пирожное и предлагает попить чайку. Ваши действия: 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завариваете чай на спиртовке в химическом стакане и “расчищаете” место для пирожного на рабочем столе, 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приглашаете зайти в другую комнату, где не проводятся опыты. 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предложите свой вариант. </w:t>
      </w:r>
    </w:p>
    <w:p w:rsidR="000B04C0" w:rsidRPr="00995037" w:rsidRDefault="003D2F1D" w:rsidP="000B04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F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Задание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B04C0"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пол</w:t>
      </w:r>
      <w:r w:rsidR="000B0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учили ожог от пламени спиртовки</w:t>
      </w:r>
      <w:r w:rsidR="000B04C0"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Вы…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смазываете ожог зеленкой, 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промываете раствором марганцовки, 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смазываете растительным маслом,</w:t>
      </w:r>
    </w:p>
    <w:p w:rsidR="000B04C0" w:rsidRPr="00995037" w:rsidRDefault="000B04C0" w:rsidP="000B04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5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промываете и накладываете стерильную повязку.</w:t>
      </w:r>
    </w:p>
    <w:p w:rsidR="000B04C0" w:rsidRPr="00995037" w:rsidRDefault="000B04C0" w:rsidP="000B04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4C0" w:rsidRPr="000B04C0" w:rsidRDefault="000B04C0" w:rsidP="000B04C0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B04C0">
        <w:rPr>
          <w:rFonts w:ascii="Times New Roman" w:hAnsi="Times New Roman" w:cs="Times New Roman"/>
          <w:b/>
          <w:color w:val="333333"/>
          <w:sz w:val="28"/>
          <w:szCs w:val="28"/>
        </w:rPr>
        <w:t>Задания к теме: «Кислоты» (8 класс)</w:t>
      </w:r>
    </w:p>
    <w:p w:rsidR="000B04C0" w:rsidRDefault="003D2F1D" w:rsidP="000B04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="000B04C0"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0B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B04C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кислота входит в состав же</w:t>
      </w:r>
      <w:r w:rsidR="000B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лудочного сока? При увеличении </w:t>
      </w:r>
      <w:r w:rsidR="000B04C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содержания возможно развитие заболевания. Ка</w:t>
      </w:r>
      <w:r w:rsidR="000B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ковы признаки этого состояния? </w:t>
      </w:r>
    </w:p>
    <w:p w:rsidR="000B04C0" w:rsidRPr="00995037" w:rsidRDefault="003D2F1D" w:rsidP="000B04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="000B04C0"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</w:t>
      </w:r>
      <w:r w:rsidR="000B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4C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снижения уровня кислотности желудка назначают препарат «Алмагель», содержащий гидроксид алюминия и гидроксид магния. На чем основано действие этого препарата. Запишите уравнения реакций.</w:t>
      </w:r>
      <w:r w:rsidR="000B04C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="000B04C0"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</w:t>
      </w:r>
      <w:r w:rsidR="000B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4C0" w:rsidRPr="009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рекомендуется использовать для снижения кислотности желудка раствор питьевой соды? Приведите уравнение реакции.</w:t>
      </w:r>
    </w:p>
    <w:p w:rsidR="00897130" w:rsidRDefault="00897130" w:rsidP="0099503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4C0" w:rsidRDefault="000B04C0" w:rsidP="00995037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B04C0">
        <w:rPr>
          <w:rFonts w:ascii="Times New Roman" w:hAnsi="Times New Roman" w:cs="Times New Roman"/>
          <w:b/>
          <w:color w:val="333333"/>
          <w:sz w:val="28"/>
          <w:szCs w:val="28"/>
        </w:rPr>
        <w:t>Задания к теме: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</w:t>
      </w:r>
      <w:r w:rsidRPr="000B04C0">
        <w:rPr>
          <w:rFonts w:ascii="Times New Roman" w:hAnsi="Times New Roman" w:cs="Times New Roman"/>
          <w:b/>
          <w:color w:val="333333"/>
          <w:sz w:val="28"/>
          <w:szCs w:val="28"/>
        </w:rPr>
        <w:t>Углерод и его соединения» (9 класс)</w:t>
      </w:r>
    </w:p>
    <w:p w:rsidR="000B04C0" w:rsidRPr="000B04C0" w:rsidRDefault="000B04C0" w:rsidP="0099503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50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8EDA8" wp14:editId="03421DDA">
            <wp:extent cx="2754361" cy="3219450"/>
            <wp:effectExtent l="0" t="0" r="8255" b="0"/>
            <wp:docPr id="6" name="Рисунок 6" descr="Описание: C:\Users\Галина Владимировна\Desktop\2020-2021 уч год\Кекс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Галина Владимировна\Desktop\2020-2021 уч год\Кекс на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91" cy="322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Pr="00995037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F1EB47B" wp14:editId="07FECE18">
            <wp:extent cx="2819400" cy="3241528"/>
            <wp:effectExtent l="0" t="0" r="0" b="0"/>
            <wp:docPr id="5" name="Рисунок 5" descr="Описание: C:\Users\Галина Владимировна\Desktop\2020-2021 уч год\Зад про к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Галина Владимировна\Desktop\2020-2021 уч год\Зад про кек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53" cy="32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C0" w:rsidRDefault="000B04C0" w:rsidP="000B04C0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B04C0" w:rsidRDefault="000B04C0" w:rsidP="000B04C0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B04C0">
        <w:rPr>
          <w:rFonts w:ascii="Times New Roman" w:hAnsi="Times New Roman" w:cs="Times New Roman"/>
          <w:b/>
          <w:color w:val="333333"/>
          <w:sz w:val="28"/>
          <w:szCs w:val="28"/>
        </w:rPr>
        <w:t>Задания к теме: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«Сера и ее соединения</w:t>
      </w:r>
      <w:r w:rsidRPr="000B04C0">
        <w:rPr>
          <w:rFonts w:ascii="Times New Roman" w:hAnsi="Times New Roman" w:cs="Times New Roman"/>
          <w:b/>
          <w:color w:val="333333"/>
          <w:sz w:val="28"/>
          <w:szCs w:val="28"/>
        </w:rPr>
        <w:t>» (9 класс)</w:t>
      </w:r>
    </w:p>
    <w:p w:rsidR="000B04C0" w:rsidRPr="00995037" w:rsidRDefault="003D2F1D" w:rsidP="000B04C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F1D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Задание </w:t>
      </w:r>
      <w:r w:rsidR="000B04C0" w:rsidRPr="003D2F1D">
        <w:rPr>
          <w:rFonts w:ascii="Times New Roman" w:hAnsi="Times New Roman" w:cs="Times New Roman"/>
          <w:color w:val="333333"/>
          <w:sz w:val="28"/>
          <w:szCs w:val="28"/>
          <w:u w:val="single"/>
        </w:rPr>
        <w:t>1.</w:t>
      </w:r>
      <w:r w:rsidR="000B04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4C0" w:rsidRPr="00995037">
        <w:rPr>
          <w:rFonts w:ascii="Times New Roman" w:hAnsi="Times New Roman" w:cs="Times New Roman"/>
          <w:color w:val="333333"/>
          <w:sz w:val="28"/>
          <w:szCs w:val="28"/>
        </w:rPr>
        <w:t>Любителям разводить огород на подоконнике рекомендуют экологически чистое и бесплатное удобрение, которое можно приготовить, если скорлупу сырых яиц бросать в банку с водой. Через несколько дней вода приобретает специфический тухлый запах, значит, удобрение готово. Банку лучше держать закрытой. Какой элемент питания получают растения? Чем обусловлен тухлый запах?</w:t>
      </w:r>
    </w:p>
    <w:p w:rsidR="000B04C0" w:rsidRPr="003D2F1D" w:rsidRDefault="003D2F1D" w:rsidP="00995037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2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Задание 2.</w:t>
      </w:r>
    </w:p>
    <w:p w:rsidR="000B04C0" w:rsidRDefault="000B04C0" w:rsidP="00995037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37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987A439" wp14:editId="63B42487">
            <wp:extent cx="5168900" cy="325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62" w:rsidRDefault="009E5562" w:rsidP="009E5562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E5562" w:rsidRDefault="009E5562" w:rsidP="009E5562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B04C0">
        <w:rPr>
          <w:rFonts w:ascii="Times New Roman" w:hAnsi="Times New Roman" w:cs="Times New Roman"/>
          <w:b/>
          <w:color w:val="333333"/>
          <w:sz w:val="28"/>
          <w:szCs w:val="28"/>
        </w:rPr>
        <w:t>Задания к теме: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«Фосфор и его соединения</w:t>
      </w:r>
      <w:r w:rsidRPr="000B04C0">
        <w:rPr>
          <w:rFonts w:ascii="Times New Roman" w:hAnsi="Times New Roman" w:cs="Times New Roman"/>
          <w:b/>
          <w:color w:val="333333"/>
          <w:sz w:val="28"/>
          <w:szCs w:val="28"/>
        </w:rPr>
        <w:t>» (9 класс)</w:t>
      </w:r>
    </w:p>
    <w:p w:rsidR="009E5562" w:rsidRDefault="003D2F1D" w:rsidP="009E55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="009E5562"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9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Фосфор применяется в пиротехнике, в производстве спичек. Первые фосфорные спички были созданы в 1827г. Такие спички загорались при трении о любую поверхность, что нередко приводило к пожарам. Известны</w:t>
      </w:r>
      <w:r w:rsidR="00001385" w:rsidRPr="009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случаи отравления фосфорными спичками как из-за неосторожного обращения, так и с целью самоубийства: для этого достаточно было съесть несколько спичечных головок. Вот почему на смену таким спичкам пришли безопасные, которые верно служат нам и сегодня.</w:t>
      </w:r>
      <w:r w:rsidR="009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385" w:rsidRPr="009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почему первые фосфорные спички были столь опасны, а современные нет. Укажите одну из причин.</w:t>
      </w:r>
    </w:p>
    <w:p w:rsidR="00001385" w:rsidRPr="009E5562" w:rsidRDefault="003D2F1D" w:rsidP="009E55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="009E5562"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9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1385" w:rsidRPr="009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люди рассказывают о «блуждающих огнях» - бледно-голубоватых огоньках, появляющихся на болотах и свежих могилах. Это редкое природное явление не выдумка. Как можно объяснить данное природное явление?</w:t>
      </w:r>
    </w:p>
    <w:p w:rsidR="00673FC4" w:rsidRDefault="003D2F1D" w:rsidP="00673F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</w:t>
      </w:r>
      <w:r w:rsidR="009E5562" w:rsidRPr="003D2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385" w:rsidRPr="009E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сборе урожая сельскохозяйственных культур может произойти нарушение круговорота фосфора в природе. </w:t>
      </w:r>
      <w:r w:rsidR="006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решить эту проблему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F1D" w:rsidRDefault="003D2F1D" w:rsidP="00673F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2F1D" w:rsidRDefault="003D2F1D" w:rsidP="00673F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89D" w:rsidRPr="00673FC4" w:rsidRDefault="0082089D" w:rsidP="00673F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Практико-ориентированные задания</w:t>
      </w:r>
      <w:r w:rsidR="00001385" w:rsidRPr="00820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учащихся 10-11 классов.</w:t>
      </w:r>
    </w:p>
    <w:p w:rsidR="00001385" w:rsidRPr="0082089D" w:rsidRDefault="00001385" w:rsidP="0082089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89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Задание</w:t>
      </w:r>
      <w:r w:rsidR="0082089D" w:rsidRPr="0082089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1</w:t>
      </w:r>
      <w:r w:rsidRPr="008208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«Каждый раз во время еды вы подвергаете свои зубы воздействию бактерий, вырабатывающих кислоту». С этого утверждения начинается текст, рекламирующий одной из жевательных резинок. Как с точки зрения химии и биологии прокомментировать это утверждение? Просмотрите в YouTube рекламные ролики жевательных резинок, выберите два любых ролика, в которых есть ошибки рекламного текста. Отчет представьте в виде таблицы</w:t>
      </w:r>
      <w:r w:rsidRPr="00820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3110"/>
        <w:gridCol w:w="3095"/>
      </w:tblGrid>
      <w:tr w:rsidR="00001385" w:rsidRPr="00995037" w:rsidTr="00673FC4">
        <w:trPr>
          <w:trHeight w:val="465"/>
        </w:trPr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01385" w:rsidRPr="00995037" w:rsidRDefault="00001385" w:rsidP="0099503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03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Рекламируемый товар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01385" w:rsidRPr="00995037" w:rsidRDefault="00001385" w:rsidP="0099503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03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Рекламный текст (содержащий ошибки)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01385" w:rsidRPr="00995037" w:rsidRDefault="00001385" w:rsidP="0099503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03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001385" w:rsidRPr="00995037" w:rsidTr="00673FC4">
        <w:trPr>
          <w:trHeight w:val="210"/>
        </w:trPr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01385" w:rsidRPr="00995037" w:rsidRDefault="00001385" w:rsidP="0099503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01385" w:rsidRPr="00995037" w:rsidRDefault="00001385" w:rsidP="0099503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01385" w:rsidRPr="00995037" w:rsidRDefault="00001385" w:rsidP="0099503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4788A" w:rsidRDefault="0074788A" w:rsidP="0074788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01385" w:rsidRPr="0074788A" w:rsidRDefault="0074788A" w:rsidP="0074788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88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Задание 2.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01385" w:rsidRPr="00747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магазинных полках мы видим большой ассортимент сливочного масла. Часто данный продукт становится объектом фальсификации. Обнаружить подделку и доказать ее можно с помощью дорогостоящих анализов. Но есть и такие способы, с помощью которых можно доказать факт фальсификации даже в домашних условиях.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385" w:rsidRPr="00747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Используя материалы сети Интернет, учебника, дополнительной литературы предложите способы определения фальсификации сливочного масла в домашних условиях.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385" w:rsidRPr="00747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Отчет о проделанной работе оформите в форме буклета.</w:t>
      </w:r>
    </w:p>
    <w:p w:rsidR="00827604" w:rsidRDefault="00827604" w:rsidP="0074788A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8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3.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дельфина слёзы сладкие, потому что в слезе дельфина содержатся сахара – галактоза и фруктоза. Углеводно-белковые, напоминающие белок куриного яйца, слёзы служат смазкой. Дельфины плачут, чтобы лучше видеть и быстрее плавать.</w:t>
      </w:r>
      <w:r w:rsidR="0074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у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 молекулярную формулу фруктозы, которая придаёт дельфиньим слезам сладкий вкус, если массовые доли элементов в ней составляют: 40,0%(С), 6,6%(Н), 53,4%(О).</w:t>
      </w:r>
      <w:r w:rsidR="0074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(в табличной форме) физические свойства глюкозы и фруктозы.</w:t>
      </w:r>
    </w:p>
    <w:p w:rsidR="00827604" w:rsidRPr="00827604" w:rsidRDefault="00827604" w:rsidP="00995037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8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Задание 4</w:t>
      </w:r>
      <w:r w:rsidRPr="00995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гидролизном заводе за сутки из древесных опилок получено 50 тонн 96%-ного этилового спирта. Вычислите объем выделившегося в атмосферу углекислого газа. К чему может привести повышенное содержание углекислого газа в атмосфере?</w:t>
      </w:r>
    </w:p>
    <w:p w:rsidR="00827604" w:rsidRPr="00827604" w:rsidRDefault="00827604" w:rsidP="0074788A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8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Задание 5</w:t>
      </w:r>
      <w:r w:rsidRPr="00995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Одной из причин долголетия японцев является широкое употребление в пищу морепродуктов. Содержащиеся в них жиры являются ненасыщенными. В их состав входит большое число незаменимых жирных кислот и жирорастворимых витаминов. Как незаменимые жирные кислоты, так и жирорастворимые витамины являются важнейшими составляющими рациона питания, необходимыми для поддержания здоровья человека и продления его жизни.</w:t>
      </w:r>
      <w:r w:rsidR="0074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относительную молекулярную массу незаменимой аминокислоты – триптофана С</w:t>
      </w:r>
      <w:r w:rsidRPr="008276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276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76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276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сообщение о незаменимых аминокислотах.</w:t>
      </w:r>
    </w:p>
    <w:p w:rsidR="009E5562" w:rsidRPr="0074788A" w:rsidRDefault="0074788A" w:rsidP="0074788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95037">
        <w:rPr>
          <w:rStyle w:val="c2"/>
          <w:color w:val="000000"/>
          <w:sz w:val="28"/>
          <w:szCs w:val="28"/>
        </w:rPr>
        <w:t>Поскольку мы живем в эпоху глобализации и взаимодействия, наши дети должны быть успешными и конкурентоспособными в современном мире.</w:t>
      </w:r>
      <w:r>
        <w:rPr>
          <w:rStyle w:val="c2"/>
          <w:color w:val="000000"/>
          <w:sz w:val="28"/>
          <w:szCs w:val="28"/>
        </w:rPr>
        <w:t xml:space="preserve"> </w:t>
      </w:r>
      <w:r w:rsidRPr="0074788A">
        <w:rPr>
          <w:rStyle w:val="c2"/>
          <w:color w:val="000000"/>
          <w:sz w:val="28"/>
          <w:szCs w:val="28"/>
        </w:rPr>
        <w:t>И наша с вами задача как педагогов выстроить свою работу так, чтобы дети обладали всеми необходимыми навыками 21 века и были готовы к жизни в постиндустриальном информационном обществе.  </w:t>
      </w:r>
      <w:r w:rsidR="009E5562" w:rsidRPr="00995037">
        <w:rPr>
          <w:sz w:val="28"/>
          <w:szCs w:val="28"/>
        </w:rPr>
        <w:t xml:space="preserve">Естественнонаучная грамотность -  это составляющее звено в формировании функциональной грамотности. Естественные науки, особенно в современную информационную эпоху, должны преподаваться не как огромный набор сведений, предназначенный для запоминания, а как действенный инструмент познания мира. </w:t>
      </w:r>
    </w:p>
    <w:p w:rsidR="0074788A" w:rsidRDefault="0074788A" w:rsidP="009950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D0" w:rsidRDefault="00A251D0" w:rsidP="009950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788A" w:rsidRDefault="00FC3F94" w:rsidP="0099503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A251D0" w:rsidRPr="00A251D0" w:rsidRDefault="00A251D0" w:rsidP="00A251D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251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Pr="00A251D0">
        <w:rPr>
          <w:rFonts w:ascii="Times New Roman" w:hAnsi="Times New Roman"/>
          <w:color w:val="000000"/>
          <w:sz w:val="24"/>
          <w:szCs w:val="24"/>
        </w:rPr>
        <w:t>Пичугина Г.В. Ситуационные задания по химии. 8-11 класс, Москва, «</w:t>
      </w:r>
      <w:proofErr w:type="spellStart"/>
      <w:r w:rsidRPr="00A251D0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A251D0">
        <w:rPr>
          <w:rFonts w:ascii="Times New Roman" w:hAnsi="Times New Roman"/>
          <w:color w:val="000000"/>
          <w:sz w:val="24"/>
          <w:szCs w:val="24"/>
        </w:rPr>
        <w:t xml:space="preserve">», 2014 </w:t>
      </w:r>
    </w:p>
    <w:p w:rsidR="00A251D0" w:rsidRPr="00A251D0" w:rsidRDefault="00A251D0" w:rsidP="00A251D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25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2.Развитие функциональной грамотности обучающихся основной школы: методическое пособие для педагогов / Под общей редакцией Л.Ю. Панариной, И.В. Сорокиной, О.А.</w:t>
      </w:r>
      <w:r w:rsidRPr="00A251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Смагиной, Е.А. Зайцевой. – Самара: СИПКРО, 2019</w:t>
      </w:r>
      <w:r w:rsidRPr="00A25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5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hyperlink r:id="rId10" w:history="1"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https://nsportal.</w:t>
        </w:r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r</w:t>
        </w:r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u/shkola/mezhdistsiplinarnoe-obobshchenie/library/2019/12/05/otsenka-kachestva-obrazovaniya-monitoring</w:t>
        </w:r>
      </w:hyperlink>
    </w:p>
    <w:p w:rsidR="00A251D0" w:rsidRPr="00A251D0" w:rsidRDefault="00A251D0" w:rsidP="00A2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hyperlink r:id="rId11" w:history="1"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https://urok.</w:t>
        </w:r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1</w:t>
        </w:r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sept.ru/articles/517479</w:t>
        </w:r>
      </w:hyperlink>
    </w:p>
    <w:p w:rsidR="00A251D0" w:rsidRPr="00A251D0" w:rsidRDefault="00A251D0" w:rsidP="00A2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hyperlink r:id="rId12" w:history="1"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https://www.youtub</w:t>
        </w:r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e</w:t>
        </w:r>
        <w:r w:rsidRPr="00A251D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.com/watch?v=Z4Cg1bSWSYc</w:t>
        </w:r>
      </w:hyperlink>
    </w:p>
    <w:p w:rsidR="00A251D0" w:rsidRPr="00A251D0" w:rsidRDefault="00A251D0" w:rsidP="00A2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51D0" w:rsidRPr="00A251D0" w:rsidRDefault="00A251D0" w:rsidP="00A2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1D0" w:rsidRPr="00FC3F94" w:rsidRDefault="00A251D0" w:rsidP="0099503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51D0" w:rsidRPr="00FC3F94" w:rsidSect="009950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2491"/>
    <w:multiLevelType w:val="multilevel"/>
    <w:tmpl w:val="FBA0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F0E00"/>
    <w:multiLevelType w:val="hybridMultilevel"/>
    <w:tmpl w:val="A48A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37E5"/>
    <w:multiLevelType w:val="multilevel"/>
    <w:tmpl w:val="051E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273926"/>
    <w:multiLevelType w:val="multilevel"/>
    <w:tmpl w:val="3B60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47DFE"/>
    <w:multiLevelType w:val="hybridMultilevel"/>
    <w:tmpl w:val="5AA6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7AA"/>
    <w:multiLevelType w:val="hybridMultilevel"/>
    <w:tmpl w:val="86DA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72DE"/>
    <w:multiLevelType w:val="hybridMultilevel"/>
    <w:tmpl w:val="FE3A8F84"/>
    <w:lvl w:ilvl="0" w:tplc="3566E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41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E2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2F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A8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A4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E5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2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D5790D"/>
    <w:multiLevelType w:val="multilevel"/>
    <w:tmpl w:val="8FA4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0391B"/>
    <w:multiLevelType w:val="multilevel"/>
    <w:tmpl w:val="E040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165E3"/>
    <w:multiLevelType w:val="multilevel"/>
    <w:tmpl w:val="038A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D78BD"/>
    <w:multiLevelType w:val="hybridMultilevel"/>
    <w:tmpl w:val="8604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41C65"/>
    <w:multiLevelType w:val="multilevel"/>
    <w:tmpl w:val="22E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BF61B5"/>
    <w:multiLevelType w:val="multilevel"/>
    <w:tmpl w:val="6164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A96E39"/>
    <w:multiLevelType w:val="hybridMultilevel"/>
    <w:tmpl w:val="7BA6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B1DB6"/>
    <w:multiLevelType w:val="multilevel"/>
    <w:tmpl w:val="1A5A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02A4A"/>
    <w:multiLevelType w:val="multilevel"/>
    <w:tmpl w:val="1F1E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3A2279"/>
    <w:multiLevelType w:val="multilevel"/>
    <w:tmpl w:val="85F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883F0F"/>
    <w:multiLevelType w:val="multilevel"/>
    <w:tmpl w:val="AE2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D004E0"/>
    <w:multiLevelType w:val="hybridMultilevel"/>
    <w:tmpl w:val="5A34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23A6D"/>
    <w:multiLevelType w:val="hybridMultilevel"/>
    <w:tmpl w:val="41DE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67D40"/>
    <w:multiLevelType w:val="multilevel"/>
    <w:tmpl w:val="AE3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917EE4"/>
    <w:multiLevelType w:val="hybridMultilevel"/>
    <w:tmpl w:val="59CA0A56"/>
    <w:lvl w:ilvl="0" w:tplc="F02A3C5E">
      <w:start w:val="2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DE0335"/>
    <w:multiLevelType w:val="multilevel"/>
    <w:tmpl w:val="534A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C92727"/>
    <w:multiLevelType w:val="hybridMultilevel"/>
    <w:tmpl w:val="75C6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72B9E"/>
    <w:multiLevelType w:val="hybridMultilevel"/>
    <w:tmpl w:val="F0D0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C6732"/>
    <w:multiLevelType w:val="multilevel"/>
    <w:tmpl w:val="693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C2088D"/>
    <w:multiLevelType w:val="multilevel"/>
    <w:tmpl w:val="7126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753F4"/>
    <w:multiLevelType w:val="multilevel"/>
    <w:tmpl w:val="1D6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2E65BD"/>
    <w:multiLevelType w:val="multilevel"/>
    <w:tmpl w:val="BD9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C15466"/>
    <w:multiLevelType w:val="multilevel"/>
    <w:tmpl w:val="358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470A57"/>
    <w:multiLevelType w:val="multilevel"/>
    <w:tmpl w:val="A676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8B1848"/>
    <w:multiLevelType w:val="hybridMultilevel"/>
    <w:tmpl w:val="6EE6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42E3F"/>
    <w:multiLevelType w:val="hybridMultilevel"/>
    <w:tmpl w:val="C5EA1CC6"/>
    <w:lvl w:ilvl="0" w:tplc="593231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A98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E3F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2B0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668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CA9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7A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691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011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28"/>
  </w:num>
  <w:num w:numId="5">
    <w:abstractNumId w:val="11"/>
  </w:num>
  <w:num w:numId="6">
    <w:abstractNumId w:val="7"/>
  </w:num>
  <w:num w:numId="7">
    <w:abstractNumId w:val="30"/>
  </w:num>
  <w:num w:numId="8">
    <w:abstractNumId w:val="20"/>
  </w:num>
  <w:num w:numId="9">
    <w:abstractNumId w:val="25"/>
  </w:num>
  <w:num w:numId="10">
    <w:abstractNumId w:val="2"/>
  </w:num>
  <w:num w:numId="11">
    <w:abstractNumId w:val="3"/>
  </w:num>
  <w:num w:numId="12">
    <w:abstractNumId w:val="15"/>
  </w:num>
  <w:num w:numId="13">
    <w:abstractNumId w:val="17"/>
  </w:num>
  <w:num w:numId="14">
    <w:abstractNumId w:val="29"/>
  </w:num>
  <w:num w:numId="15">
    <w:abstractNumId w:val="16"/>
  </w:num>
  <w:num w:numId="16">
    <w:abstractNumId w:val="14"/>
  </w:num>
  <w:num w:numId="17">
    <w:abstractNumId w:val="22"/>
  </w:num>
  <w:num w:numId="18">
    <w:abstractNumId w:val="8"/>
  </w:num>
  <w:num w:numId="19">
    <w:abstractNumId w:val="9"/>
  </w:num>
  <w:num w:numId="20">
    <w:abstractNumId w:val="26"/>
  </w:num>
  <w:num w:numId="21">
    <w:abstractNumId w:val="32"/>
  </w:num>
  <w:num w:numId="22">
    <w:abstractNumId w:val="6"/>
  </w:num>
  <w:num w:numId="23">
    <w:abstractNumId w:val="5"/>
  </w:num>
  <w:num w:numId="24">
    <w:abstractNumId w:val="21"/>
  </w:num>
  <w:num w:numId="25">
    <w:abstractNumId w:val="31"/>
  </w:num>
  <w:num w:numId="26">
    <w:abstractNumId w:val="13"/>
  </w:num>
  <w:num w:numId="27">
    <w:abstractNumId w:val="19"/>
  </w:num>
  <w:num w:numId="28">
    <w:abstractNumId w:val="18"/>
  </w:num>
  <w:num w:numId="29">
    <w:abstractNumId w:val="10"/>
  </w:num>
  <w:num w:numId="30">
    <w:abstractNumId w:val="1"/>
  </w:num>
  <w:num w:numId="31">
    <w:abstractNumId w:val="24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1C"/>
    <w:rsid w:val="00001385"/>
    <w:rsid w:val="00024273"/>
    <w:rsid w:val="000B04C0"/>
    <w:rsid w:val="001F1047"/>
    <w:rsid w:val="001F2CFE"/>
    <w:rsid w:val="00240C1C"/>
    <w:rsid w:val="003D2F1D"/>
    <w:rsid w:val="003F500E"/>
    <w:rsid w:val="00673FC4"/>
    <w:rsid w:val="0074788A"/>
    <w:rsid w:val="00764CA9"/>
    <w:rsid w:val="007B251E"/>
    <w:rsid w:val="0082089D"/>
    <w:rsid w:val="00827604"/>
    <w:rsid w:val="00830FA7"/>
    <w:rsid w:val="00897130"/>
    <w:rsid w:val="00995037"/>
    <w:rsid w:val="009E5562"/>
    <w:rsid w:val="00A251D0"/>
    <w:rsid w:val="00B676A6"/>
    <w:rsid w:val="00C81783"/>
    <w:rsid w:val="00D54DA9"/>
    <w:rsid w:val="00E30548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DEC3"/>
  <w15:chartTrackingRefBased/>
  <w15:docId w15:val="{72982F47-2583-4408-9D14-0C241A2A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604"/>
    <w:rPr>
      <w:b/>
      <w:bCs/>
    </w:rPr>
  </w:style>
  <w:style w:type="character" w:customStyle="1" w:styleId="elementor-button-text">
    <w:name w:val="elementor-button-text"/>
    <w:basedOn w:val="a0"/>
    <w:rsid w:val="00827604"/>
  </w:style>
  <w:style w:type="character" w:styleId="a5">
    <w:name w:val="Emphasis"/>
    <w:basedOn w:val="a0"/>
    <w:uiPriority w:val="20"/>
    <w:qFormat/>
    <w:rsid w:val="00827604"/>
    <w:rPr>
      <w:i/>
      <w:iCs/>
    </w:rPr>
  </w:style>
  <w:style w:type="paragraph" w:customStyle="1" w:styleId="c3">
    <w:name w:val="c3"/>
    <w:basedOn w:val="a"/>
    <w:rsid w:val="0000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001385"/>
  </w:style>
  <w:style w:type="paragraph" w:styleId="a6">
    <w:name w:val="List Paragraph"/>
    <w:basedOn w:val="a"/>
    <w:uiPriority w:val="34"/>
    <w:qFormat/>
    <w:rsid w:val="000013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788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5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65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5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Z4Cg1bSWSY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unchik-20@mail.ru" TargetMode="External"/><Relationship Id="rId11" Type="http://schemas.openxmlformats.org/officeDocument/2006/relationships/hyperlink" Target="https://urok.1sept.ru/articles/5174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mezhdistsiplinarnoe-obobshchenie/library/2019/12/05/otsenka-kachestva-obrazovaniya-monito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C04D-9CB6-47A8-8A65-CBCFDE77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dcterms:created xsi:type="dcterms:W3CDTF">2022-11-06T13:00:00Z</dcterms:created>
  <dcterms:modified xsi:type="dcterms:W3CDTF">2022-11-06T16:21:00Z</dcterms:modified>
</cp:coreProperties>
</file>