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05" w:rsidRPr="009A7405" w:rsidRDefault="009A7405" w:rsidP="009A7405">
      <w:pPr>
        <w:spacing w:after="298"/>
        <w:ind w:left="-15" w:right="0" w:firstLine="919"/>
        <w:jc w:val="center"/>
      </w:pPr>
      <w:bookmarkStart w:id="0" w:name="_GoBack"/>
      <w:r w:rsidRPr="009A7405">
        <w:rPr>
          <w:rFonts w:eastAsia="Arial"/>
          <w:b/>
        </w:rPr>
        <w:t>Логопедический игровой тренинг "Обучение старших дошкольников грамоте"</w:t>
      </w:r>
    </w:p>
    <w:bookmarkEnd w:id="0"/>
    <w:p w:rsidR="00537F6D" w:rsidRPr="009A7405" w:rsidRDefault="009A7405" w:rsidP="009A7405">
      <w:pPr>
        <w:spacing w:after="298"/>
        <w:ind w:left="-15" w:right="0" w:firstLine="919"/>
        <w:jc w:val="both"/>
      </w:pPr>
      <w:r w:rsidRPr="009A7405">
        <w:t xml:space="preserve">  Обучение грамоте - </w:t>
      </w:r>
      <w:r w:rsidRPr="009A7405">
        <w:t>ответственный период в жизни ребенка. И то, насколько благополучно он будет проходить, во многом зависит от взрослых, их терпения, доброжелательности. Успешность обучения в школе зависит от знаний, которые получил ребёнок в саду, а также от той практическо</w:t>
      </w:r>
      <w:r w:rsidRPr="009A7405">
        <w:t>й помощи, которую сможет ему оказать дома родитель. 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  Проводя занятия по обучению гр</w:t>
      </w:r>
      <w:r w:rsidRPr="009A7405">
        <w:t>амоте, особое внимание обращаю на : развитие зрительного восприятия и внимания; развитие слухового восприятия и внимания; развитие связной речи; звуковой анализ и синтез; знакомство с буквами, соответствующими правильно произносимым звукам. Систематические</w:t>
      </w:r>
      <w:r w:rsidRPr="009A7405">
        <w:t xml:space="preserve"> содержательные и увлекательные занятия </w:t>
      </w:r>
      <w:r w:rsidRPr="009A7405">
        <w:tab/>
        <w:t xml:space="preserve">дают </w:t>
      </w:r>
      <w:r w:rsidRPr="009A7405">
        <w:tab/>
        <w:t xml:space="preserve">воспитанникам </w:t>
      </w:r>
      <w:r w:rsidRPr="009A7405">
        <w:tab/>
        <w:t xml:space="preserve">прочные </w:t>
      </w:r>
      <w:r w:rsidRPr="009A7405">
        <w:tab/>
        <w:t xml:space="preserve">знания. </w:t>
      </w:r>
      <w:r w:rsidRPr="009A7405">
        <w:tab/>
        <w:t xml:space="preserve">Ребята </w:t>
      </w:r>
      <w:r w:rsidRPr="009A7405">
        <w:tab/>
        <w:t>прекрасно ориентируются в звуковой действительности, легко делят слова на слоги, определяют последовательность звуков в слове, дают характеристику каждому звуку, объясн</w:t>
      </w:r>
      <w:r w:rsidRPr="009A7405">
        <w:t xml:space="preserve">яют, почему звук гласный или согласный. Все эти качества, бесспорно, пригодятся будущим первоклассникам. Вооруженные всеми этими знаниями и умениями наши ребята легче осилят дорогу к школе. Это поможет им избежать ошибок при чтении и письме.  </w:t>
      </w:r>
    </w:p>
    <w:p w:rsidR="00537F6D" w:rsidRPr="009A7405" w:rsidRDefault="009A7405" w:rsidP="009A7405">
      <w:pPr>
        <w:spacing w:after="296"/>
        <w:ind w:left="-5" w:right="0"/>
        <w:jc w:val="both"/>
      </w:pPr>
      <w:r w:rsidRPr="009A7405">
        <w:t>Какие же инн</w:t>
      </w:r>
      <w:r w:rsidRPr="009A7405">
        <w:t xml:space="preserve">овационные технологии позволяют мне, как  учителю-логопеду добиваться положительных результатов в работе? </w:t>
      </w:r>
    </w:p>
    <w:p w:rsidR="00537F6D" w:rsidRPr="009A7405" w:rsidRDefault="009A7405" w:rsidP="009A7405">
      <w:pPr>
        <w:spacing w:after="300"/>
        <w:ind w:left="-5" w:right="0"/>
        <w:jc w:val="both"/>
      </w:pPr>
      <w:r w:rsidRPr="009A7405">
        <w:rPr>
          <w:color w:val="FF0000"/>
        </w:rPr>
        <w:t xml:space="preserve"> «ЭВРИТМИЯ - </w:t>
      </w:r>
      <w:r w:rsidRPr="009A7405">
        <w:t>как инновационный метод работы с детьми в рамках здоровьесберегающих технологий».</w:t>
      </w:r>
      <w:r w:rsidRPr="009A7405">
        <w:rPr>
          <w:sz w:val="24"/>
        </w:rPr>
        <w:t xml:space="preserve"> </w:t>
      </w:r>
      <w:r w:rsidRPr="009A7405">
        <w:t xml:space="preserve">Использование данной методики оказывают положительное </w:t>
      </w:r>
      <w:r w:rsidRPr="009A7405">
        <w:t>влияние на общее развитие ребенка, развивает эмоционально-волевую сферу, речевое дыхание, общую и мелкую моторику, развивает пространственную координацию, ловкость, работоспособность, внимание, мышление.</w:t>
      </w:r>
      <w:r w:rsidRPr="009A7405">
        <w:rPr>
          <w:sz w:val="24"/>
        </w:rPr>
        <w:t xml:space="preserve"> </w:t>
      </w:r>
      <w:r w:rsidRPr="009A7405">
        <w:t>ЭВРИТМИЯ (греч. - соразмерность, ритмичность, гармон</w:t>
      </w:r>
      <w:r w:rsidRPr="009A7405">
        <w:t xml:space="preserve">ичность) </w:t>
      </w:r>
    </w:p>
    <w:p w:rsidR="00537F6D" w:rsidRPr="009A7405" w:rsidRDefault="009A7405" w:rsidP="009A7405">
      <w:pPr>
        <w:ind w:left="-5" w:right="0"/>
        <w:jc w:val="both"/>
      </w:pPr>
      <w:r w:rsidRPr="009A7405">
        <w:t xml:space="preserve">- плавное течение ритма стиха в результате соразмерного расположения ритмико-фонетических элементов речи. </w:t>
      </w:r>
    </w:p>
    <w:p w:rsidR="00537F6D" w:rsidRPr="009A7405" w:rsidRDefault="009A7405" w:rsidP="009A7405">
      <w:pPr>
        <w:spacing w:after="153"/>
        <w:ind w:left="-5" w:right="0"/>
        <w:jc w:val="both"/>
      </w:pPr>
      <w:r w:rsidRPr="009A7405">
        <w:t>Как искусство движения, эвритмия основана на закономерностях речи, музыки и жеста, и выражает их в видимой, образной форме в движении и про</w:t>
      </w:r>
      <w:r w:rsidRPr="009A7405">
        <w:t>странстве.</w:t>
      </w:r>
      <w:r w:rsidRPr="009A7405">
        <w:rPr>
          <w:sz w:val="24"/>
        </w:rPr>
        <w:t xml:space="preserve"> </w:t>
      </w:r>
      <w:r w:rsidRPr="009A7405">
        <w:t xml:space="preserve">Элементы эвритмии включаю в пальчиковые игры, потешки, упражнения на координацию слова с движением, музыкально-дидактические </w:t>
      </w:r>
      <w:r w:rsidRPr="009A7405">
        <w:lastRenderedPageBreak/>
        <w:t>игры.</w:t>
      </w:r>
      <w:r w:rsidRPr="009A7405">
        <w:rPr>
          <w:sz w:val="24"/>
        </w:rPr>
        <w:t xml:space="preserve"> </w:t>
      </w:r>
      <w:r w:rsidRPr="009A7405">
        <w:t>Наряду с логоритмикой, в своей практике использую элементы эвритмии при проведении физминуток, пальчиковой гимнаст</w:t>
      </w:r>
      <w:r w:rsidRPr="009A7405">
        <w:t>ики, артикуляционных упражнений, дыхательных упражнений, автоматизация поставленных звуков в стихах, в песнях, чистоговорках. Обыгрываем песни, сказки, стихи под музыку. Дети выполняют упражнения с удовольствием, эмоционально. Стараются передать свое настр</w:t>
      </w:r>
      <w:r w:rsidRPr="009A7405">
        <w:t xml:space="preserve">оение, свои эмоции. Буквально с первого раза запоминают слова песен, стихи т. д. </w:t>
      </w:r>
    </w:p>
    <w:p w:rsidR="00537F6D" w:rsidRPr="009A7405" w:rsidRDefault="009A7405" w:rsidP="009A7405">
      <w:pPr>
        <w:spacing w:after="266" w:line="259" w:lineRule="auto"/>
        <w:ind w:left="-1" w:right="2200" w:firstLine="0"/>
        <w:jc w:val="both"/>
      </w:pPr>
      <w:r w:rsidRPr="009A7405">
        <w:rPr>
          <w:noProof/>
        </w:rPr>
        <w:drawing>
          <wp:inline distT="0" distB="0" distL="0" distR="0">
            <wp:extent cx="4514850" cy="436245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05">
        <w:rPr>
          <w:rFonts w:eastAsia="Calibri"/>
          <w:sz w:val="22"/>
        </w:rPr>
        <w:t xml:space="preserve"> </w:t>
      </w:r>
    </w:p>
    <w:p w:rsidR="00537F6D" w:rsidRPr="009A7405" w:rsidRDefault="009A7405" w:rsidP="009A7405">
      <w:pPr>
        <w:spacing w:after="281" w:line="259" w:lineRule="auto"/>
        <w:ind w:left="0" w:right="2" w:firstLine="0"/>
        <w:jc w:val="both"/>
      </w:pPr>
      <w:r w:rsidRPr="009A7405">
        <w:rPr>
          <w:b/>
        </w:rPr>
        <w:t xml:space="preserve">Игры с буквами </w:t>
      </w:r>
    </w:p>
    <w:p w:rsidR="00537F6D" w:rsidRPr="009A7405" w:rsidRDefault="009A7405" w:rsidP="009A7405">
      <w:pPr>
        <w:pStyle w:val="1"/>
        <w:ind w:left="-5"/>
        <w:jc w:val="both"/>
      </w:pPr>
      <w:r w:rsidRPr="009A7405">
        <w:t xml:space="preserve">«Читай по первым буквам» </w:t>
      </w:r>
    </w:p>
    <w:p w:rsidR="00537F6D" w:rsidRPr="009A7405" w:rsidRDefault="009A7405" w:rsidP="009A7405">
      <w:pPr>
        <w:ind w:left="-5" w:right="0"/>
        <w:jc w:val="both"/>
      </w:pPr>
      <w:r w:rsidRPr="009A7405">
        <w:t>Игра необычная, но очень эффективная для развития скорости мышления, чтения в будущем. Малышу нужно вспомнить название предметов,</w:t>
      </w:r>
      <w:r w:rsidRPr="009A7405">
        <w:t xml:space="preserve"> выделить первую букву в слове и произнести только ее, положив на картинку карточку с буквой. Например, возьмем первую строку на бланке. Лиса- Елка- Солнце. У дошкольника должен получиться ЛЕС. </w:t>
      </w:r>
    </w:p>
    <w:p w:rsidR="00537F6D" w:rsidRPr="009A7405" w:rsidRDefault="009A7405" w:rsidP="009A7405">
      <w:pPr>
        <w:pStyle w:val="1"/>
        <w:ind w:left="-5"/>
        <w:jc w:val="both"/>
      </w:pPr>
      <w:r w:rsidRPr="009A7405">
        <w:lastRenderedPageBreak/>
        <w:t xml:space="preserve">«Найди букву» </w:t>
      </w:r>
    </w:p>
    <w:p w:rsidR="00537F6D" w:rsidRPr="009A7405" w:rsidRDefault="009A7405" w:rsidP="009A7405">
      <w:pPr>
        <w:spacing w:after="206"/>
        <w:ind w:left="-5" w:right="0"/>
        <w:jc w:val="both"/>
      </w:pPr>
      <w:r w:rsidRPr="009A7405">
        <w:t xml:space="preserve">Ребенку предлагаются дидактические карты, где </w:t>
      </w:r>
      <w:r w:rsidRPr="009A7405">
        <w:t xml:space="preserve">буквы перемешаны, напечатаны разными шрифтами и форматами. Задача дошкольника найти нужный знак и обвести его карандашом. </w:t>
      </w:r>
    </w:p>
    <w:p w:rsidR="00537F6D" w:rsidRPr="009A7405" w:rsidRDefault="009A7405" w:rsidP="009A7405">
      <w:pPr>
        <w:spacing w:after="227" w:line="259" w:lineRule="auto"/>
        <w:ind w:left="0" w:right="0" w:firstLine="0"/>
        <w:jc w:val="both"/>
      </w:pPr>
      <w:r w:rsidRPr="009A7405">
        <w:t xml:space="preserve"> </w:t>
      </w:r>
      <w:r w:rsidRPr="009A7405">
        <w:tab/>
        <w:t xml:space="preserve"> </w:t>
      </w:r>
    </w:p>
    <w:p w:rsidR="00537F6D" w:rsidRPr="009A7405" w:rsidRDefault="009A7405" w:rsidP="009A7405">
      <w:pPr>
        <w:spacing w:after="0" w:line="259" w:lineRule="auto"/>
        <w:ind w:left="0" w:right="0" w:firstLine="0"/>
        <w:jc w:val="both"/>
      </w:pPr>
      <w:r w:rsidRPr="009A7405">
        <w:t xml:space="preserve"> </w:t>
      </w:r>
    </w:p>
    <w:p w:rsidR="00537F6D" w:rsidRPr="009A7405" w:rsidRDefault="009A7405" w:rsidP="009A7405">
      <w:pPr>
        <w:spacing w:after="264" w:line="259" w:lineRule="auto"/>
        <w:ind w:left="-1" w:right="3048" w:firstLine="0"/>
        <w:jc w:val="both"/>
      </w:pPr>
      <w:r w:rsidRPr="009A740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3962400" cy="7034658"/>
                <wp:effectExtent l="0" t="0" r="0" b="0"/>
                <wp:docPr id="1471" name="Group 1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7034658"/>
                          <a:chOff x="0" y="0"/>
                          <a:chExt cx="3962400" cy="7034658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3838702" y="31176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F6D" w:rsidRDefault="009A74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813" cy="3275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4208"/>
                            <a:ext cx="3962400" cy="3600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1" style="width:312pt;height:553.91pt;mso-position-horizontal-relative:char;mso-position-vertical-relative:line" coordsize="39624,70346">
                <v:rect id="Rectangle 248" style="position:absolute;width:592;height:2625;left:38387;top:31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72" style="position:absolute;width:38378;height:32759;left:0;top:0;" filled="f">
                  <v:imagedata r:id="rId8"/>
                </v:shape>
                <v:shape id="Picture 274" style="position:absolute;width:39624;height:36004;left:0;top:34342;" filled="f">
                  <v:imagedata r:id="rId9"/>
                </v:shape>
              </v:group>
            </w:pict>
          </mc:Fallback>
        </mc:AlternateContent>
      </w:r>
      <w:r w:rsidRPr="009A7405">
        <w:t xml:space="preserve"> </w:t>
      </w:r>
    </w:p>
    <w:p w:rsidR="00537F6D" w:rsidRPr="009A7405" w:rsidRDefault="009A7405" w:rsidP="009A7405">
      <w:pPr>
        <w:pStyle w:val="1"/>
        <w:spacing w:after="235"/>
        <w:ind w:left="0" w:firstLine="0"/>
        <w:jc w:val="both"/>
      </w:pPr>
      <w:r w:rsidRPr="009A7405">
        <w:rPr>
          <w:sz w:val="32"/>
        </w:rPr>
        <w:lastRenderedPageBreak/>
        <w:t xml:space="preserve">«Волшебные колечки» как метод развития связной речи" </w:t>
      </w:r>
    </w:p>
    <w:p w:rsidR="00537F6D" w:rsidRPr="009A7405" w:rsidRDefault="009A7405" w:rsidP="009A7405">
      <w:pPr>
        <w:spacing w:after="214"/>
        <w:ind w:left="-5" w:right="0"/>
        <w:jc w:val="both"/>
      </w:pPr>
      <w:r w:rsidRPr="009A7405">
        <w:t xml:space="preserve">МНЕМОТЕХНИКА – – от греческого mnemonikon - </w:t>
      </w:r>
      <w:r w:rsidRPr="009A7405">
        <w:t>искусство запоминания, означает совокупность приемов и способов, облегчающих запоминание и увеличивающих объем памяти путем образования искусственных ассоциаций.</w:t>
      </w:r>
      <w:r w:rsidRPr="009A7405">
        <w:rPr>
          <w:rFonts w:eastAsia="Calibri"/>
          <w:sz w:val="22"/>
        </w:rPr>
        <w:t xml:space="preserve"> </w:t>
      </w:r>
      <w:r w:rsidRPr="009A7405">
        <w:t>Суть мнемосхем  заключается в следующем: на каждое слово или маленькое словосочетание придумыв</w:t>
      </w:r>
      <w:r w:rsidRPr="009A7405">
        <w:t xml:space="preserve">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 Использование колечек при подготовке к обучению грамоте. </w:t>
      </w:r>
    </w:p>
    <w:p w:rsidR="00537F6D" w:rsidRPr="009A7405" w:rsidRDefault="009A7405" w:rsidP="009A7405">
      <w:pPr>
        <w:ind w:left="-5" w:right="0"/>
        <w:jc w:val="both"/>
      </w:pPr>
      <w:r w:rsidRPr="009A7405">
        <w:t xml:space="preserve">Помогают колечки: </w:t>
      </w:r>
    </w:p>
    <w:p w:rsidR="00537F6D" w:rsidRPr="009A7405" w:rsidRDefault="009A7405" w:rsidP="009A7405">
      <w:pPr>
        <w:numPr>
          <w:ilvl w:val="0"/>
          <w:numId w:val="1"/>
        </w:numPr>
        <w:ind w:right="0"/>
        <w:jc w:val="both"/>
      </w:pPr>
      <w:r w:rsidRPr="009A7405">
        <w:t>при выделении изу</w:t>
      </w:r>
      <w:r w:rsidRPr="009A7405">
        <w:t xml:space="preserve">чаемых звуков в словах: на средний палец надеваем колечко буквой, обозначающей выделяемый звук. Например, колечко “С”. И из набора предложенных колечек выбираем те, которые начинаются на этот звук. В данном случае: стакан, сок, слива. </w:t>
      </w:r>
    </w:p>
    <w:p w:rsidR="00537F6D" w:rsidRPr="009A7405" w:rsidRDefault="009A7405" w:rsidP="009A7405">
      <w:pPr>
        <w:numPr>
          <w:ilvl w:val="0"/>
          <w:numId w:val="1"/>
        </w:numPr>
        <w:spacing w:after="200"/>
        <w:ind w:right="0"/>
        <w:jc w:val="both"/>
      </w:pPr>
      <w:r w:rsidRPr="009A7405">
        <w:t>при формировании и д</w:t>
      </w:r>
      <w:r w:rsidRPr="009A7405">
        <w:t xml:space="preserve">ифференцировании понятия “твердый - мягкий звук”: на пальцы левой руки надеваем колечки, в которых звук мягкий, на пальцы правой руки – твёрдый звук </w:t>
      </w:r>
    </w:p>
    <w:p w:rsidR="00537F6D" w:rsidRPr="009A7405" w:rsidRDefault="009A7405" w:rsidP="009A7405">
      <w:pPr>
        <w:spacing w:after="0" w:line="259" w:lineRule="auto"/>
        <w:ind w:left="-1" w:right="2088" w:firstLine="0"/>
        <w:jc w:val="both"/>
      </w:pPr>
      <w:r w:rsidRPr="009A7405">
        <w:rPr>
          <w:noProof/>
        </w:rPr>
        <w:drawing>
          <wp:inline distT="0" distB="0" distL="0" distR="0">
            <wp:extent cx="4562475" cy="3905250"/>
            <wp:effectExtent l="0" t="0" r="0" b="0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05">
        <w:t xml:space="preserve"> </w:t>
      </w:r>
    </w:p>
    <w:sectPr w:rsidR="00537F6D" w:rsidRPr="009A7405">
      <w:pgSz w:w="11906" w:h="16838"/>
      <w:pgMar w:top="1134" w:right="845" w:bottom="13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0E21"/>
    <w:multiLevelType w:val="hybridMultilevel"/>
    <w:tmpl w:val="5B727C14"/>
    <w:lvl w:ilvl="0" w:tplc="688AE44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8BA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0FA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28F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C7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E2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E6A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E5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C5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6D"/>
    <w:rsid w:val="00537F6D"/>
    <w:rsid w:val="009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5A18"/>
  <w15:docId w15:val="{D715ED3C-1AC9-4332-BCF8-8044107D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3" w:line="266" w:lineRule="auto"/>
      <w:ind w:left="10" w:right="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1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home</cp:lastModifiedBy>
  <cp:revision>2</cp:revision>
  <dcterms:created xsi:type="dcterms:W3CDTF">2023-09-21T04:47:00Z</dcterms:created>
  <dcterms:modified xsi:type="dcterms:W3CDTF">2023-09-21T04:47:00Z</dcterms:modified>
</cp:coreProperties>
</file>