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1DFB" w14:textId="77777777" w:rsidR="00E22DED" w:rsidRPr="00E22DED" w:rsidRDefault="00E22DED" w:rsidP="00E22DED">
      <w:pPr>
        <w:spacing w:line="240" w:lineRule="auto"/>
        <w:ind w:left="170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2DED">
        <w:rPr>
          <w:rFonts w:ascii="Times New Roman" w:eastAsia="Calibri" w:hAnsi="Times New Roman" w:cs="Times New Roman"/>
          <w:b/>
          <w:i/>
          <w:sz w:val="24"/>
          <w:szCs w:val="24"/>
        </w:rPr>
        <w:t>Цифровой Учитель – Учитель будущего</w:t>
      </w:r>
    </w:p>
    <w:p w14:paraId="03ECE3DB" w14:textId="77777777" w:rsidR="00E22DED" w:rsidRPr="00E22DED" w:rsidRDefault="00E22DED" w:rsidP="00E22DED">
      <w:pPr>
        <w:spacing w:line="240" w:lineRule="auto"/>
        <w:ind w:left="1701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EDE87B" w14:textId="050ECB95" w:rsidR="00E22DED" w:rsidRDefault="00E22DED" w:rsidP="00E22DED">
      <w:pPr>
        <w:spacing w:line="240" w:lineRule="auto"/>
        <w:ind w:left="1701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22DED">
        <w:rPr>
          <w:rFonts w:ascii="Times New Roman" w:eastAsia="Calibri" w:hAnsi="Times New Roman" w:cs="Times New Roman"/>
          <w:i/>
          <w:sz w:val="24"/>
          <w:szCs w:val="24"/>
        </w:rPr>
        <w:t>Кытина</w:t>
      </w:r>
      <w:proofErr w:type="spellEnd"/>
      <w:r w:rsidRPr="00E22DED">
        <w:rPr>
          <w:rFonts w:ascii="Times New Roman" w:eastAsia="Calibri" w:hAnsi="Times New Roman" w:cs="Times New Roman"/>
          <w:i/>
          <w:sz w:val="24"/>
          <w:szCs w:val="24"/>
        </w:rPr>
        <w:t xml:space="preserve"> В.В.</w:t>
      </w:r>
    </w:p>
    <w:p w14:paraId="23A4C556" w14:textId="3AA76F72" w:rsidR="00BA0E4D" w:rsidRPr="00E22DED" w:rsidRDefault="00BA0E4D" w:rsidP="00E22DED">
      <w:pPr>
        <w:spacing w:line="240" w:lineRule="auto"/>
        <w:ind w:left="1701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Заместитель директора</w:t>
      </w:r>
    </w:p>
    <w:p w14:paraId="095D0CD1" w14:textId="3865D5DD" w:rsidR="00E22DED" w:rsidRPr="00E22DED" w:rsidRDefault="00E22DED" w:rsidP="00BA0E4D">
      <w:pPr>
        <w:spacing w:line="240" w:lineRule="auto"/>
        <w:ind w:left="1701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22DED">
        <w:rPr>
          <w:rFonts w:ascii="Times New Roman" w:eastAsia="Calibri" w:hAnsi="Times New Roman" w:cs="Times New Roman"/>
          <w:i/>
          <w:sz w:val="24"/>
          <w:szCs w:val="24"/>
        </w:rPr>
        <w:t>БОУ города Омска «Средняя общеобразовательная школа №96»</w:t>
      </w:r>
    </w:p>
    <w:p w14:paraId="5F52D1D9" w14:textId="77777777" w:rsidR="00BA0E4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15437" w14:textId="446B3165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Переход к цифровой экономике выдвигает современные условия, новые требования к школе, к ее выпускнику, требуют необходимость в квалифицированных педагогах, владеющих технологиями и методиками нового поколения.</w:t>
      </w:r>
    </w:p>
    <w:p w14:paraId="00C894DB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Задачей </w:t>
      </w:r>
      <w:proofErr w:type="gramStart"/>
      <w:r w:rsidRPr="00E22DED">
        <w:rPr>
          <w:rFonts w:ascii="Times New Roman" w:eastAsia="Calibri" w:hAnsi="Times New Roman" w:cs="Times New Roman"/>
          <w:sz w:val="24"/>
          <w:szCs w:val="24"/>
        </w:rPr>
        <w:t>национального  проекта</w:t>
      </w:r>
      <w:proofErr w:type="gramEnd"/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 «Образование» является  создание в России единой цифровой образовательной среды (ЦОС). В настоящее время существует профессиональная проблема: снижение мотивации обучающихся к урокам.</w:t>
      </w:r>
    </w:p>
    <w:p w14:paraId="2A0344FD" w14:textId="77777777" w:rsidR="00E22DED" w:rsidRPr="00E22DED" w:rsidRDefault="00E22DED" w:rsidP="00E22DED">
      <w:pPr>
        <w:widowControl w:val="0"/>
        <w:autoSpaceDE w:val="0"/>
        <w:autoSpaceDN w:val="0"/>
        <w:spacing w:before="118" w:after="0" w:line="240" w:lineRule="auto"/>
        <w:ind w:left="1701" w:right="5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Цифровая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(ЦОС)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открытая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Pr="00E22DE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E22DE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систем,</w:t>
      </w:r>
      <w:r w:rsidRPr="00E22DE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предназначенных</w:t>
      </w:r>
      <w:r w:rsidRPr="00E22DE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2DE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E22D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22D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процесса [</w:t>
      </w:r>
      <w:proofErr w:type="gramStart"/>
      <w:r w:rsidRPr="00E22DED">
        <w:rPr>
          <w:rFonts w:ascii="Times New Roman" w:eastAsia="Times New Roman" w:hAnsi="Times New Roman" w:cs="Times New Roman"/>
          <w:sz w:val="24"/>
          <w:szCs w:val="24"/>
        </w:rPr>
        <w:t>1.стр.</w:t>
      </w:r>
      <w:proofErr w:type="gramEnd"/>
      <w:r w:rsidRPr="00E22DED">
        <w:rPr>
          <w:rFonts w:ascii="Times New Roman" w:eastAsia="Times New Roman" w:hAnsi="Times New Roman" w:cs="Times New Roman"/>
          <w:sz w:val="24"/>
          <w:szCs w:val="24"/>
        </w:rPr>
        <w:t>4]</w:t>
      </w:r>
    </w:p>
    <w:p w14:paraId="5A7A76ED" w14:textId="77777777" w:rsidR="00E22DED" w:rsidRPr="00E22DED" w:rsidRDefault="00E22DED" w:rsidP="00BA0E4D">
      <w:pPr>
        <w:widowControl w:val="0"/>
        <w:autoSpaceDE w:val="0"/>
        <w:autoSpaceDN w:val="0"/>
        <w:spacing w:before="118" w:after="0" w:line="240" w:lineRule="auto"/>
        <w:ind w:right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C378FB5" wp14:editId="3A90D9B6">
            <wp:simplePos x="0" y="0"/>
            <wp:positionH relativeFrom="page">
              <wp:posOffset>1423670</wp:posOffset>
            </wp:positionH>
            <wp:positionV relativeFrom="paragraph">
              <wp:posOffset>4445</wp:posOffset>
            </wp:positionV>
            <wp:extent cx="5120640" cy="3566795"/>
            <wp:effectExtent l="0" t="0" r="3810" b="0"/>
            <wp:wrapThrough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hrough>
            <wp:docPr id="1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56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7313F59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При помощи цифровых образовательных ресурсов возможно:</w:t>
      </w:r>
    </w:p>
    <w:p w14:paraId="27580204" w14:textId="77777777" w:rsidR="00E22DED" w:rsidRPr="00E22DED" w:rsidRDefault="00E22DED" w:rsidP="00E22DED">
      <w:pPr>
        <w:widowControl w:val="0"/>
        <w:autoSpaceDE w:val="0"/>
        <w:autoSpaceDN w:val="0"/>
        <w:spacing w:before="2"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Pr="00E22DE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обучающихся:</w:t>
      </w:r>
    </w:p>
    <w:p w14:paraId="76520E45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DED">
        <w:rPr>
          <w:rFonts w:ascii="Times New Roman" w:eastAsia="Times New Roman" w:hAnsi="Times New Roman" w:cs="Times New Roman"/>
          <w:sz w:val="24"/>
          <w:szCs w:val="24"/>
        </w:rPr>
        <w:t>появилась  возможность</w:t>
      </w:r>
      <w:proofErr w:type="gramEnd"/>
      <w:r w:rsidRPr="00E22DED">
        <w:rPr>
          <w:rFonts w:ascii="Times New Roman" w:eastAsia="Times New Roman" w:hAnsi="Times New Roman" w:cs="Times New Roman"/>
          <w:sz w:val="24"/>
          <w:szCs w:val="24"/>
        </w:rPr>
        <w:t xml:space="preserve"> построения индивидуальной образовательной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запросами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потребностями;</w:t>
      </w:r>
    </w:p>
    <w:p w14:paraId="44FA5D75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стали доступными</w:t>
      </w:r>
      <w:r w:rsidRPr="00E22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ресурсы;</w:t>
      </w:r>
    </w:p>
    <w:p w14:paraId="53E03D06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растворились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масштабов всего мира, т.е. возможность получения образования</w:t>
      </w:r>
      <w:r w:rsidRPr="00E22DED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7 дней в неделю, 24 часа в сутки, на разных языках и в разных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организациях.</w:t>
      </w:r>
    </w:p>
    <w:p w14:paraId="5C92021E" w14:textId="77777777" w:rsidR="00E22DED" w:rsidRPr="00E22DED" w:rsidRDefault="00E22DED" w:rsidP="00E22DED">
      <w:pPr>
        <w:widowControl w:val="0"/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Pr="00E22DE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родителей:</w:t>
      </w:r>
    </w:p>
    <w:p w14:paraId="68682B29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расширились</w:t>
      </w:r>
      <w:r w:rsidRPr="00E22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22D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14:paraId="7F4CC42B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before="1"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снизились</w:t>
      </w:r>
      <w:r w:rsidRPr="00E22D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издержки</w:t>
      </w:r>
      <w:r w:rsidRPr="00E22D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2D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22D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22DE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конкуренции</w:t>
      </w:r>
      <w:r w:rsidRPr="00E22DE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E22D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22DED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рынке</w:t>
      </w:r>
      <w:proofErr w:type="gramEnd"/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3F0EA4A0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E22D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прозрачен</w:t>
      </w:r>
      <w:r w:rsidRPr="00E22D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22D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процесс;</w:t>
      </w:r>
    </w:p>
    <w:p w14:paraId="2FCE6378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облегчилась</w:t>
      </w:r>
      <w:r w:rsidRPr="00E22D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коммуникация</w:t>
      </w:r>
      <w:r w:rsidRPr="00E22D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2D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E22D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22DE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процесса.</w:t>
      </w:r>
    </w:p>
    <w:p w14:paraId="1BCAC82A" w14:textId="77777777" w:rsidR="00E22DED" w:rsidRPr="00E22DED" w:rsidRDefault="00E22DED" w:rsidP="00E22DED">
      <w:pPr>
        <w:widowControl w:val="0"/>
        <w:autoSpaceDE w:val="0"/>
        <w:autoSpaceDN w:val="0"/>
        <w:spacing w:before="1"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Pr="00E22DE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учителей:</w:t>
      </w:r>
    </w:p>
    <w:p w14:paraId="4D6DB75E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снизилась</w:t>
      </w:r>
      <w:r w:rsidRPr="00E22DE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бюрократическая</w:t>
      </w:r>
      <w:r w:rsidRPr="00E22DE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E22DE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2DE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22DE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автоматизации</w:t>
      </w:r>
      <w:r w:rsidRPr="00E22DED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делопроизводства,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документооборота;</w:t>
      </w:r>
    </w:p>
    <w:p w14:paraId="05206F43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before="74"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снизилась рутинная нагрузка по контролю выполнения заданий учениками за счет автоматизации (выполнение интерактивных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заданий и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тестов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связью);</w:t>
      </w:r>
    </w:p>
    <w:p w14:paraId="48591636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before="1"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стал удобен мониторинг за образовательным процессом;</w:t>
      </w:r>
    </w:p>
    <w:p w14:paraId="1CB5EA4A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формируются новые условия для мотивации учеников при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14:paraId="09E9D61A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формируются новые условия для переноса активности образовательного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ученика;</w:t>
      </w:r>
    </w:p>
    <w:p w14:paraId="6AC76647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облегчились условия формирования индивидуальной образовательной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ученика.</w:t>
      </w:r>
    </w:p>
    <w:p w14:paraId="7EABB2E4" w14:textId="77777777" w:rsidR="00E22DED" w:rsidRPr="00E22DED" w:rsidRDefault="00E22DED" w:rsidP="00E22DED">
      <w:pPr>
        <w:spacing w:before="1" w:line="240" w:lineRule="auto"/>
        <w:ind w:left="1701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2DED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E22DED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 xml:space="preserve"> </w:t>
      </w:r>
      <w:r w:rsidRPr="00E22DED">
        <w:rPr>
          <w:rFonts w:ascii="Times New Roman" w:eastAsia="Calibri" w:hAnsi="Times New Roman" w:cs="Times New Roman"/>
          <w:b/>
          <w:i/>
          <w:sz w:val="24"/>
          <w:szCs w:val="24"/>
        </w:rPr>
        <w:t>школы:</w:t>
      </w:r>
    </w:p>
    <w:p w14:paraId="1BFAD3D6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повысилась</w:t>
      </w:r>
      <w:r w:rsidRPr="00E22D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E22D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22D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E22DE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2DE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E22DED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E22DED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переноса</w:t>
      </w:r>
      <w:proofErr w:type="gramEnd"/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E22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14:paraId="009D67BA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2DED">
        <w:rPr>
          <w:rFonts w:ascii="Times New Roman" w:eastAsia="Times New Roman" w:hAnsi="Times New Roman" w:cs="Times New Roman"/>
          <w:sz w:val="24"/>
          <w:szCs w:val="24"/>
        </w:rPr>
        <w:t xml:space="preserve">расширились </w:t>
      </w:r>
      <w:r w:rsidRPr="00E22DE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proofErr w:type="gramEnd"/>
      <w:r w:rsidRPr="00E22DE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22DE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22DED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22D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14:paraId="31A0F9C7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снизилась</w:t>
      </w:r>
      <w:r w:rsidRPr="00E22D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бюрократическая</w:t>
      </w:r>
      <w:r w:rsidRPr="00E22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E22D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22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автоматизации;</w:t>
      </w:r>
    </w:p>
    <w:p w14:paraId="079B0B68" w14:textId="77777777" w:rsidR="00E22DED" w:rsidRPr="00E22DED" w:rsidRDefault="00E22DED" w:rsidP="00E22DED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1701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расширились</w:t>
      </w:r>
      <w:r w:rsidRPr="00E22D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22DE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E22DE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22DE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E22DE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14:paraId="62115807" w14:textId="77777777" w:rsidR="00E22DED" w:rsidRPr="00E22DED" w:rsidRDefault="00E22DED" w:rsidP="00E22DED">
      <w:pPr>
        <w:spacing w:line="240" w:lineRule="auto"/>
        <w:ind w:left="1701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Цифровая образовательная среда также дает возможность охватить различные категории обучающихся (одаренных детей, детей, занимающихся разыми видами спорта, творчества и детей с ограниченными возможностями здоровья).</w:t>
      </w:r>
    </w:p>
    <w:p w14:paraId="4E6AF26D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Большой спектр цифровых образовательных ресурсов (ЦОР) содержит в себе цифровая образовательная среда (ЦОС), которые являются вспомогательным элементом при обучении.</w:t>
      </w:r>
    </w:p>
    <w:p w14:paraId="77E314B7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Современные информационные технологии повышают качество обучения и образования, позволяют человеку успешнее и быстрее адаптироваться к окружающей среде и происходящим социальным изменениям. Активное и эффективное внедрение цифровых образовательных ресурсов, которые включают в себя видеофрагменты, картографические электронные материалы, текстовые документы и иные учебные материалы, цифровые формы фотографии, необходимые для результативного учебного процесса, является важным фактором для создания системы образования в свете требований современного общества.  Это дает возможность получать необходимые знания, как сегодня, так и в будущем. [2]</w:t>
      </w:r>
    </w:p>
    <w:p w14:paraId="5D9E9781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Современные школьники, с помощью цифровых образовательных ресурсов, познают окружающую среду, осваивают и усваивают новую информацию.</w:t>
      </w:r>
    </w:p>
    <w:p w14:paraId="282726C7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>Для современного учителя очень важно и необходимо научится использовать цифровые образовательные ресурсы в своей деятельности для результативного обучения детей, т.к. современные подростки активно используют цифровые технологии для поиска информации и актуализации полученных знаний.  Вырастить специалистов, способных «шагать в ногу» с постоянно совершенствующимися технологиями, можно только при одном условии: если их обучение с помощью цифровых технологий начнется едва ли не с пеленок и будет продолжаться на протяжении всей жизни. [3]</w:t>
      </w:r>
    </w:p>
    <w:p w14:paraId="01075DE3" w14:textId="3B8DE1DC" w:rsid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Бюджетное общеобразовательное учреждение города Омска «Средняя общеобразовательная школа №96» является муниципальной </w:t>
      </w:r>
      <w:proofErr w:type="spellStart"/>
      <w:r w:rsidRPr="00E22DED"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 площадкой города Омска «Цифровые образовательные ресурсы» уже третий год. На базе нашей школы системно осуществляются встречи педагогов города для </w:t>
      </w:r>
      <w:r w:rsidRPr="00E22DED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проведения семинаров, практических занятий по конструированию уроков с использованием ЦОР, мастер- классов.</w:t>
      </w:r>
    </w:p>
    <w:p w14:paraId="78006E7D" w14:textId="77777777" w:rsidR="00BA0E4D" w:rsidRDefault="00BA0E4D" w:rsidP="00E22DED">
      <w:pPr>
        <w:spacing w:line="240" w:lineRule="auto"/>
        <w:ind w:left="1701" w:firstLine="709"/>
        <w:jc w:val="both"/>
        <w:rPr>
          <w:noProof/>
        </w:rPr>
      </w:pPr>
    </w:p>
    <w:p w14:paraId="4683CB29" w14:textId="77777777" w:rsidR="00BA0E4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BE4357" wp14:editId="3DD3625B">
            <wp:extent cx="4183380" cy="2491226"/>
            <wp:effectExtent l="0" t="0" r="762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00" cy="24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967A" w14:textId="3C1E8FC6" w:rsidR="00E22DE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7F6C96" wp14:editId="38F2D76F">
            <wp:extent cx="4175760" cy="240918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86" cy="244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72B2" w14:textId="3734B3FA" w:rsidR="00BA0E4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AE6F89" wp14:editId="7D6217B7">
            <wp:extent cx="4183379" cy="2842260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85" cy="28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5841" w14:textId="5F4D6D67" w:rsidR="00BA0E4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AF01F" w14:textId="77777777" w:rsidR="00BA0E4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7CADF" w14:textId="64AF29B4" w:rsidR="00BA0E4D" w:rsidRPr="00E22DED" w:rsidRDefault="00BA0E4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20F797" wp14:editId="02BC18C4">
            <wp:extent cx="4491355" cy="256032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7" cy="2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8CC8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Рынок образовательных услуг дает огромный выбор онлайн- сервисов и платформ, такие как: РЭШ, Я-класс, </w:t>
      </w:r>
      <w:proofErr w:type="spellStart"/>
      <w:r w:rsidRPr="00E22DED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2DED">
        <w:rPr>
          <w:rFonts w:ascii="Times New Roman" w:eastAsia="Calibri" w:hAnsi="Times New Roman" w:cs="Times New Roman"/>
          <w:sz w:val="24"/>
          <w:szCs w:val="24"/>
        </w:rPr>
        <w:t>Началкин</w:t>
      </w:r>
      <w:proofErr w:type="spellEnd"/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2DED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2DED">
        <w:rPr>
          <w:rFonts w:ascii="Times New Roman" w:eastAsia="Calibri" w:hAnsi="Times New Roman" w:cs="Times New Roman"/>
          <w:sz w:val="24"/>
          <w:szCs w:val="24"/>
          <w:lang w:val="en-US"/>
        </w:rPr>
        <w:t>Wordwall</w:t>
      </w:r>
      <w:proofErr w:type="spellEnd"/>
      <w:r w:rsidRPr="00E22DED">
        <w:rPr>
          <w:rFonts w:ascii="Times New Roman" w:eastAsia="Calibri" w:hAnsi="Times New Roman" w:cs="Times New Roman"/>
          <w:sz w:val="24"/>
          <w:szCs w:val="24"/>
        </w:rPr>
        <w:t xml:space="preserve"> (для составления интерактивных игр по различным предметам начальной школы), </w:t>
      </w:r>
      <w:hyperlink r:id="rId10" w:tgtFrame="_blank" w:history="1">
        <w:r w:rsidRPr="00E22DED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maptomind.ru</w:t>
        </w:r>
      </w:hyperlink>
      <w:r w:rsidRPr="00E22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изучения окружающего мира-географический тренажер).</w:t>
      </w: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2653"/>
        <w:gridCol w:w="2736"/>
        <w:gridCol w:w="3366"/>
      </w:tblGrid>
      <w:tr w:rsidR="00E22DED" w:rsidRPr="00E22DED" w14:paraId="74B4F4F8" w14:textId="77777777" w:rsidTr="00E22DE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9ACB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noProof/>
                <w:sz w:val="24"/>
                <w:szCs w:val="24"/>
              </w:rPr>
              <w:drawing>
                <wp:inline distT="0" distB="0" distL="0" distR="0" wp14:anchorId="61FCF57B" wp14:editId="40624BC5">
                  <wp:extent cx="1341120" cy="548640"/>
                  <wp:effectExtent l="0" t="0" r="0" b="3810"/>
                  <wp:docPr id="8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1D53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01A77A" wp14:editId="58829DCE">
                  <wp:extent cx="1310640" cy="1120140"/>
                  <wp:effectExtent l="0" t="0" r="3810" b="3810"/>
                  <wp:docPr id="8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C47E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5ECC14D" wp14:editId="06C07C2C">
                  <wp:extent cx="1584960" cy="1013460"/>
                  <wp:effectExtent l="0" t="0" r="0" b="0"/>
                  <wp:docPr id="8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DED" w:rsidRPr="00E22DED" w14:paraId="4A2667DC" w14:textId="77777777" w:rsidTr="00E22DE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B27F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684541" wp14:editId="38359AF7">
                  <wp:extent cx="1402080" cy="274320"/>
                  <wp:effectExtent l="0" t="0" r="7620" b="0"/>
                  <wp:docPr id="88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9B43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B86D316" wp14:editId="7E5CFFA1">
                  <wp:extent cx="1866900" cy="937260"/>
                  <wp:effectExtent l="0" t="0" r="0" b="0"/>
                  <wp:docPr id="8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D1C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0C7C171" wp14:editId="1A54F2EE">
                  <wp:extent cx="1607820" cy="403860"/>
                  <wp:effectExtent l="0" t="0" r="0" b="0"/>
                  <wp:docPr id="90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DED" w:rsidRPr="00E22DED" w14:paraId="0210F32C" w14:textId="77777777" w:rsidTr="00E22DE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30D9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F856FF" wp14:editId="1D2E59DE">
                  <wp:extent cx="1783080" cy="487680"/>
                  <wp:effectExtent l="0" t="0" r="7620" b="7620"/>
                  <wp:docPr id="9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CB13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3A5C56" wp14:editId="57F51C0B">
                  <wp:extent cx="1264920" cy="472440"/>
                  <wp:effectExtent l="0" t="0" r="0" b="3810"/>
                  <wp:docPr id="92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45E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noProof/>
                <w:sz w:val="24"/>
                <w:szCs w:val="24"/>
              </w:rPr>
              <w:drawing>
                <wp:inline distT="0" distB="0" distL="0" distR="0" wp14:anchorId="7141B2CD" wp14:editId="00755664">
                  <wp:extent cx="2446020" cy="899160"/>
                  <wp:effectExtent l="0" t="0" r="0" b="0"/>
                  <wp:docPr id="93" name="Рисунок 3" descr="http://www.eduportal44.ru/Galich/school1/DocLib/uOy29QERP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eduportal44.ru/Galich/school1/DocLib/uOy29QERP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DED" w:rsidRPr="00E22DED" w14:paraId="1D2FF68D" w14:textId="77777777" w:rsidTr="00E22DE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B3A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noProof/>
                <w:sz w:val="24"/>
                <w:szCs w:val="24"/>
              </w:rPr>
              <w:drawing>
                <wp:inline distT="0" distB="0" distL="0" distR="0" wp14:anchorId="307FEDCE" wp14:editId="36D2C983">
                  <wp:extent cx="1196340" cy="1333500"/>
                  <wp:effectExtent l="0" t="0" r="3810" b="0"/>
                  <wp:docPr id="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8DB69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1625BB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tgtFrame="_blank" w:history="1">
              <w:r w:rsidRPr="00E22DED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maptomind.ru</w:t>
              </w:r>
            </w:hyperlink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67EE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noProof/>
                <w:sz w:val="24"/>
                <w:szCs w:val="24"/>
              </w:rPr>
              <w:drawing>
                <wp:inline distT="0" distB="0" distL="0" distR="0" wp14:anchorId="4F89651E" wp14:editId="64F90CCF">
                  <wp:extent cx="1272540" cy="1272540"/>
                  <wp:effectExtent l="0" t="0" r="3810" b="3810"/>
                  <wp:docPr id="95" name="Рисунок 2" descr="https://images.squarespace-cdn.com/content/v1/5cf4c522e183d80001001ece/1611235078127-QMTEXOHPBQLQBZ6MXMX1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ages.squarespace-cdn.com/content/v1/5cf4c522e183d80001001ece/1611235078127-QMTEXOHPBQLQBZ6MXMX1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C5A5" w14:textId="77777777" w:rsidR="00E22DED" w:rsidRPr="00E22DED" w:rsidRDefault="00E22DED" w:rsidP="00E22DED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DED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6D4408" wp14:editId="17D7B0CA">
                  <wp:extent cx="2049780" cy="1341120"/>
                  <wp:effectExtent l="0" t="0" r="7620" b="0"/>
                  <wp:docPr id="96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24E1F" w14:textId="77777777" w:rsidR="00E22DED" w:rsidRPr="00E22DED" w:rsidRDefault="00E22DED" w:rsidP="00E22DED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4BDF5D" w14:textId="77777777" w:rsidR="00E22DED" w:rsidRPr="00E22DED" w:rsidRDefault="00E22DED" w:rsidP="00E22DED">
      <w:pPr>
        <w:spacing w:line="240" w:lineRule="auto"/>
        <w:ind w:left="170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2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Таким образом, использование информационных технологий, значительно повышает не только обучение детей, но и помогает совершенствовать различные формы и методы обучения для учителя, позволяет увеличить темп работы на уроке без ущерба для усвоения знаний </w:t>
      </w:r>
      <w:proofErr w:type="gramStart"/>
      <w:r w:rsidRPr="00E22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учащимися,  а</w:t>
      </w:r>
      <w:proofErr w:type="gramEnd"/>
      <w:r w:rsidRPr="00E22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также мотивацию обучающихся к глубокому изучению программного материала и участию в конкурсах, олимпиадах различного уровня.</w:t>
      </w:r>
    </w:p>
    <w:p w14:paraId="42C4E666" w14:textId="77777777" w:rsidR="00E22DED" w:rsidRPr="00E22DED" w:rsidRDefault="00E22DED" w:rsidP="00E22DE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7BB50" w14:textId="77777777" w:rsidR="00E22DED" w:rsidRPr="00E22DED" w:rsidRDefault="00E22DED" w:rsidP="00E22DED">
      <w:pPr>
        <w:spacing w:line="240" w:lineRule="auto"/>
        <w:ind w:left="170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D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0769A0E4" w14:textId="77777777" w:rsidR="00E22DED" w:rsidRPr="00E22DED" w:rsidRDefault="00E22DED" w:rsidP="00E22DE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Применение цифровых образовательных ресурсов</w:t>
      </w:r>
      <w:r w:rsidRPr="00E22DE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color w:val="212121"/>
          <w:sz w:val="24"/>
          <w:szCs w:val="24"/>
        </w:rPr>
        <w:t>на современном уроке: метод. пособие / М. Б. Лебедева,</w:t>
      </w:r>
      <w:r w:rsidRPr="00E22DE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color w:val="212121"/>
          <w:sz w:val="24"/>
          <w:szCs w:val="24"/>
        </w:rPr>
        <w:t>М.</w:t>
      </w:r>
      <w:r w:rsidRPr="00E22DE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color w:val="212121"/>
          <w:sz w:val="24"/>
          <w:szCs w:val="24"/>
        </w:rPr>
        <w:t>А. Горюнова.</w:t>
      </w:r>
      <w:r w:rsidRPr="00E22DE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color w:val="212121"/>
          <w:sz w:val="24"/>
          <w:szCs w:val="24"/>
        </w:rPr>
        <w:t>– СПб.:</w:t>
      </w:r>
      <w:r w:rsidRPr="00E22DE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color w:val="212121"/>
          <w:sz w:val="24"/>
          <w:szCs w:val="24"/>
        </w:rPr>
        <w:t>ЛОИРО, 2019.</w:t>
      </w:r>
    </w:p>
    <w:p w14:paraId="7A4E0079" w14:textId="77777777" w:rsidR="00E22DED" w:rsidRPr="00E22DED" w:rsidRDefault="00E22DED" w:rsidP="00E22DE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before="1" w:after="0" w:line="240" w:lineRule="auto"/>
        <w:ind w:right="2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 xml:space="preserve">ресурс]. – Режим доступа: </w:t>
      </w:r>
      <w:hyperlink r:id="rId24" w:history="1">
        <w:r w:rsidRPr="00E22D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http://school-collection.edu.ru</w:t>
        </w:r>
        <w:r w:rsidRPr="00E22DED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hyperlink>
      <w:r w:rsidRPr="00E22DED">
        <w:rPr>
          <w:rFonts w:ascii="Times New Roman" w:eastAsia="Times New Roman" w:hAnsi="Times New Roman" w:cs="Times New Roman"/>
          <w:sz w:val="24"/>
          <w:szCs w:val="24"/>
        </w:rPr>
        <w:t>(Дата цитирования</w:t>
      </w:r>
      <w:r w:rsidRPr="00E22D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12.04.2019)</w:t>
      </w:r>
    </w:p>
    <w:p w14:paraId="1D752443" w14:textId="77777777" w:rsidR="00E22DED" w:rsidRPr="00E22DED" w:rsidRDefault="00E22DED" w:rsidP="00E22DED">
      <w:pPr>
        <w:widowControl w:val="0"/>
        <w:numPr>
          <w:ilvl w:val="0"/>
          <w:numId w:val="2"/>
        </w:numPr>
        <w:tabs>
          <w:tab w:val="left" w:pos="1075"/>
          <w:tab w:val="left" w:pos="1878"/>
          <w:tab w:val="left" w:pos="3470"/>
          <w:tab w:val="left" w:pos="4418"/>
          <w:tab w:val="left" w:pos="5885"/>
        </w:tabs>
        <w:autoSpaceDE w:val="0"/>
        <w:autoSpaceDN w:val="0"/>
        <w:spacing w:after="0" w:line="240" w:lineRule="auto"/>
        <w:ind w:right="2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E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цифровую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[Электронный ресурс].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ab/>
        <w:t>Режим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ab/>
        <w:t>доступа: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5" w:history="1">
        <w:r w:rsidRPr="00E22DE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http://www.edutainme.ru/post/manifesto-upd/</w:t>
        </w:r>
      </w:hyperlink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цитирования</w:t>
      </w:r>
      <w:r w:rsidRPr="00E22D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2DED">
        <w:rPr>
          <w:rFonts w:ascii="Times New Roman" w:eastAsia="Times New Roman" w:hAnsi="Times New Roman" w:cs="Times New Roman"/>
          <w:sz w:val="24"/>
          <w:szCs w:val="24"/>
        </w:rPr>
        <w:t>12.04.2019)</w:t>
      </w:r>
    </w:p>
    <w:p w14:paraId="31FCCD05" w14:textId="77777777" w:rsidR="00E22DED" w:rsidRPr="00E22DED" w:rsidRDefault="00E22DED" w:rsidP="00E22DED">
      <w:pPr>
        <w:spacing w:line="240" w:lineRule="auto"/>
        <w:ind w:left="1701" w:firstLine="709"/>
        <w:rPr>
          <w:rFonts w:ascii="Calibri" w:eastAsia="Calibri" w:hAnsi="Calibri" w:cs="Times New Roman"/>
          <w:sz w:val="24"/>
          <w:szCs w:val="24"/>
        </w:rPr>
      </w:pPr>
    </w:p>
    <w:p w14:paraId="4A5218E0" w14:textId="77777777" w:rsidR="00E22DED" w:rsidRPr="00E22DED" w:rsidRDefault="00E22DED" w:rsidP="00E22DED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A911DF8" w14:textId="77777777" w:rsidR="00E22DED" w:rsidRPr="00E22DED" w:rsidRDefault="00E22DED" w:rsidP="00E22DED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D7C663B" w14:textId="77777777" w:rsidR="0016462A" w:rsidRPr="00E22DED" w:rsidRDefault="0016462A">
      <w:pPr>
        <w:rPr>
          <w:sz w:val="24"/>
          <w:szCs w:val="24"/>
        </w:rPr>
      </w:pPr>
    </w:p>
    <w:sectPr w:rsidR="0016462A" w:rsidRPr="00E22DED" w:rsidSect="00E2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BA8"/>
    <w:multiLevelType w:val="hybridMultilevel"/>
    <w:tmpl w:val="9D3202C2"/>
    <w:lvl w:ilvl="0" w:tplc="1636940C">
      <w:numFmt w:val="bullet"/>
      <w:lvlText w:val="●"/>
      <w:lvlJc w:val="left"/>
      <w:pPr>
        <w:ind w:left="10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AF8A258">
      <w:numFmt w:val="bullet"/>
      <w:lvlText w:val="•"/>
      <w:lvlJc w:val="left"/>
      <w:pPr>
        <w:ind w:left="1647" w:hanging="361"/>
      </w:pPr>
      <w:rPr>
        <w:lang w:val="ru-RU" w:eastAsia="en-US" w:bidi="ar-SA"/>
      </w:rPr>
    </w:lvl>
    <w:lvl w:ilvl="2" w:tplc="8242A770">
      <w:numFmt w:val="bullet"/>
      <w:lvlText w:val="•"/>
      <w:lvlJc w:val="left"/>
      <w:pPr>
        <w:ind w:left="2274" w:hanging="361"/>
      </w:pPr>
      <w:rPr>
        <w:lang w:val="ru-RU" w:eastAsia="en-US" w:bidi="ar-SA"/>
      </w:rPr>
    </w:lvl>
    <w:lvl w:ilvl="3" w:tplc="24F06F20">
      <w:numFmt w:val="bullet"/>
      <w:lvlText w:val="•"/>
      <w:lvlJc w:val="left"/>
      <w:pPr>
        <w:ind w:left="2901" w:hanging="361"/>
      </w:pPr>
      <w:rPr>
        <w:lang w:val="ru-RU" w:eastAsia="en-US" w:bidi="ar-SA"/>
      </w:rPr>
    </w:lvl>
    <w:lvl w:ilvl="4" w:tplc="9EF24BB2">
      <w:numFmt w:val="bullet"/>
      <w:lvlText w:val="•"/>
      <w:lvlJc w:val="left"/>
      <w:pPr>
        <w:ind w:left="3528" w:hanging="361"/>
      </w:pPr>
      <w:rPr>
        <w:lang w:val="ru-RU" w:eastAsia="en-US" w:bidi="ar-SA"/>
      </w:rPr>
    </w:lvl>
    <w:lvl w:ilvl="5" w:tplc="80826808">
      <w:numFmt w:val="bullet"/>
      <w:lvlText w:val="•"/>
      <w:lvlJc w:val="left"/>
      <w:pPr>
        <w:ind w:left="4155" w:hanging="361"/>
      </w:pPr>
      <w:rPr>
        <w:lang w:val="ru-RU" w:eastAsia="en-US" w:bidi="ar-SA"/>
      </w:rPr>
    </w:lvl>
    <w:lvl w:ilvl="6" w:tplc="7CBA640C">
      <w:numFmt w:val="bullet"/>
      <w:lvlText w:val="•"/>
      <w:lvlJc w:val="left"/>
      <w:pPr>
        <w:ind w:left="4782" w:hanging="361"/>
      </w:pPr>
      <w:rPr>
        <w:lang w:val="ru-RU" w:eastAsia="en-US" w:bidi="ar-SA"/>
      </w:rPr>
    </w:lvl>
    <w:lvl w:ilvl="7" w:tplc="B81EFEE6">
      <w:numFmt w:val="bullet"/>
      <w:lvlText w:val="•"/>
      <w:lvlJc w:val="left"/>
      <w:pPr>
        <w:ind w:left="5410" w:hanging="361"/>
      </w:pPr>
      <w:rPr>
        <w:lang w:val="ru-RU" w:eastAsia="en-US" w:bidi="ar-SA"/>
      </w:rPr>
    </w:lvl>
    <w:lvl w:ilvl="8" w:tplc="5BECE48C">
      <w:numFmt w:val="bullet"/>
      <w:lvlText w:val="•"/>
      <w:lvlJc w:val="left"/>
      <w:pPr>
        <w:ind w:left="6037" w:hanging="361"/>
      </w:pPr>
      <w:rPr>
        <w:lang w:val="ru-RU" w:eastAsia="en-US" w:bidi="ar-SA"/>
      </w:rPr>
    </w:lvl>
  </w:abstractNum>
  <w:abstractNum w:abstractNumId="1" w15:restartNumberingAfterBreak="0">
    <w:nsid w:val="7A486D36"/>
    <w:multiLevelType w:val="hybridMultilevel"/>
    <w:tmpl w:val="81729954"/>
    <w:lvl w:ilvl="0" w:tplc="C04225C2">
      <w:start w:val="1"/>
      <w:numFmt w:val="decimal"/>
      <w:lvlText w:val="%1."/>
      <w:lvlJc w:val="left"/>
      <w:pPr>
        <w:ind w:left="2061" w:hanging="360"/>
      </w:pPr>
      <w:rPr>
        <w:rFonts w:eastAsia="Times New Roman"/>
        <w:b/>
        <w:color w:val="21212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93"/>
    <w:rsid w:val="0016462A"/>
    <w:rsid w:val="006A7293"/>
    <w:rsid w:val="00BA0E4D"/>
    <w:rsid w:val="00E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3B0"/>
  <w15:chartTrackingRefBased/>
  <w15:docId w15:val="{C3ADA16D-1BDB-4E98-8A9C-062CFFB3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D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aptomind.ru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edutainme.ru/post/manifesto-upd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mel.fm/shkola_budushchego/3792568-flipped_learni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hyperlink" Target="https://www.maptomind.ru/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2023-12-14T02:37:00Z</dcterms:created>
  <dcterms:modified xsi:type="dcterms:W3CDTF">2023-12-14T02:53:00Z</dcterms:modified>
</cp:coreProperties>
</file>