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5A" w:rsidRPr="0026465A" w:rsidRDefault="0026465A" w:rsidP="0026465A">
      <w:pPr>
        <w:spacing w:line="276" w:lineRule="auto"/>
        <w:jc w:val="center"/>
        <w:rPr>
          <w:rFonts w:ascii="Times New Roman" w:hAnsi="Times New Roman" w:cs="Times New Roman"/>
          <w:b/>
          <w:sz w:val="24"/>
          <w:szCs w:val="28"/>
        </w:rPr>
      </w:pPr>
      <w:r w:rsidRPr="0026465A">
        <w:rPr>
          <w:rFonts w:ascii="Times New Roman" w:hAnsi="Times New Roman" w:cs="Times New Roman"/>
          <w:b/>
          <w:sz w:val="24"/>
          <w:szCs w:val="28"/>
        </w:rPr>
        <w:t xml:space="preserve">География без границ. Достижение планируемых результатов по географии через внеурочную деятельность. </w:t>
      </w:r>
      <w:bookmarkStart w:id="0" w:name="_GoBack"/>
      <w:bookmarkEnd w:id="0"/>
    </w:p>
    <w:p w:rsidR="0026465A" w:rsidRPr="0026465A" w:rsidRDefault="0026465A" w:rsidP="0026465A">
      <w:pPr>
        <w:pStyle w:val="a3"/>
        <w:shd w:val="clear" w:color="auto" w:fill="FFFFFF"/>
        <w:spacing w:before="0" w:beforeAutospacing="0" w:after="0" w:afterAutospacing="0" w:line="276" w:lineRule="auto"/>
        <w:ind w:left="3540" w:firstLine="708"/>
        <w:jc w:val="right"/>
        <w:rPr>
          <w:color w:val="000000"/>
          <w:szCs w:val="28"/>
        </w:rPr>
      </w:pPr>
      <w:r w:rsidRPr="0026465A">
        <w:rPr>
          <w:color w:val="000000"/>
          <w:szCs w:val="28"/>
        </w:rPr>
        <w:t>«Отдай миру лучшее, что есть в тебе и тебе вернется лучшее, что есть в мире»</w:t>
      </w:r>
    </w:p>
    <w:p w:rsidR="0026465A" w:rsidRPr="0026465A" w:rsidRDefault="0026465A" w:rsidP="0026465A">
      <w:pPr>
        <w:pStyle w:val="a3"/>
        <w:shd w:val="clear" w:color="auto" w:fill="FFFFFF"/>
        <w:spacing w:before="0" w:beforeAutospacing="0" w:after="0" w:afterAutospacing="0" w:line="276" w:lineRule="auto"/>
        <w:ind w:left="3540" w:firstLine="708"/>
        <w:jc w:val="right"/>
        <w:rPr>
          <w:color w:val="000000"/>
          <w:szCs w:val="28"/>
        </w:rPr>
      </w:pPr>
    </w:p>
    <w:p w:rsidR="0026465A" w:rsidRPr="0026465A" w:rsidRDefault="0026465A" w:rsidP="0026465A">
      <w:pPr>
        <w:pStyle w:val="a3"/>
        <w:shd w:val="clear" w:color="auto" w:fill="FFFFFF"/>
        <w:spacing w:before="0" w:beforeAutospacing="0" w:after="0" w:afterAutospacing="0" w:line="276" w:lineRule="auto"/>
        <w:ind w:left="3540" w:firstLine="708"/>
        <w:jc w:val="right"/>
        <w:rPr>
          <w:color w:val="000000"/>
          <w:szCs w:val="28"/>
        </w:rPr>
      </w:pPr>
      <w:r w:rsidRPr="0026465A">
        <w:rPr>
          <w:color w:val="000000"/>
          <w:szCs w:val="28"/>
        </w:rPr>
        <w:t>«Без географии вы нигде»</w:t>
      </w:r>
    </w:p>
    <w:p w:rsidR="0026465A" w:rsidRPr="0026465A" w:rsidRDefault="0026465A" w:rsidP="0026465A">
      <w:pPr>
        <w:pStyle w:val="a3"/>
        <w:shd w:val="clear" w:color="auto" w:fill="FFFFFF"/>
        <w:spacing w:before="0" w:beforeAutospacing="0" w:after="0" w:afterAutospacing="0" w:line="276" w:lineRule="auto"/>
        <w:ind w:left="3540" w:firstLine="708"/>
        <w:jc w:val="right"/>
        <w:rPr>
          <w:color w:val="000000"/>
          <w:szCs w:val="28"/>
        </w:rPr>
      </w:pPr>
    </w:p>
    <w:p w:rsidR="0026465A" w:rsidRPr="0026465A" w:rsidRDefault="0026465A" w:rsidP="0026465A">
      <w:pPr>
        <w:pStyle w:val="a3"/>
        <w:shd w:val="clear" w:color="auto" w:fill="FFFFFF"/>
        <w:spacing w:before="0" w:beforeAutospacing="0" w:after="0" w:afterAutospacing="0" w:line="276" w:lineRule="auto"/>
        <w:ind w:firstLine="708"/>
        <w:jc w:val="both"/>
        <w:rPr>
          <w:szCs w:val="28"/>
          <w:shd w:val="clear" w:color="auto" w:fill="FFFFFF"/>
        </w:rPr>
      </w:pPr>
      <w:r w:rsidRPr="0026465A">
        <w:rPr>
          <w:szCs w:val="28"/>
          <w:shd w:val="clear" w:color="auto" w:fill="FFFFFF"/>
        </w:rPr>
        <w:t xml:space="preserve">Когда ребёнок рождается, никто не может дать точного ответа, каким он будет человеком, когда вырастет, как сложится его судьба, какую он выберет профессию. Может, он станет великим ученым, может, талантливым архитектором, а, может, умным министром образования (хотелось бы). Вопрос кем быть? рано или поздно встает перед каждым человеком. Все начинается с детства, а детство с семьи и школы. </w:t>
      </w:r>
    </w:p>
    <w:p w:rsidR="0026465A" w:rsidRPr="0026465A" w:rsidRDefault="0026465A" w:rsidP="0026465A">
      <w:pPr>
        <w:pStyle w:val="a3"/>
        <w:shd w:val="clear" w:color="auto" w:fill="FFFFFF"/>
        <w:spacing w:before="0" w:beforeAutospacing="0" w:after="0" w:afterAutospacing="0" w:line="276" w:lineRule="auto"/>
        <w:ind w:firstLine="708"/>
        <w:jc w:val="both"/>
        <w:rPr>
          <w:szCs w:val="28"/>
        </w:rPr>
      </w:pPr>
      <w:r w:rsidRPr="0026465A">
        <w:rPr>
          <w:szCs w:val="28"/>
        </w:rPr>
        <w:t xml:space="preserve">Именно в школе и произошла встреча с человеком, который повлиял на выбор моего профессионального пути, моим классным руководителем, учителем географии гимназии № 63 </w:t>
      </w:r>
      <w:proofErr w:type="spellStart"/>
      <w:r w:rsidRPr="0026465A">
        <w:rPr>
          <w:szCs w:val="28"/>
        </w:rPr>
        <w:t>Мазеповой</w:t>
      </w:r>
      <w:proofErr w:type="spellEnd"/>
      <w:r w:rsidRPr="0026465A">
        <w:rPr>
          <w:szCs w:val="28"/>
        </w:rPr>
        <w:t xml:space="preserve"> Светланой Геннадьевной. Годы студенчества пролетели молниеносно: новые предметы, Артек, практика в школе, и, вот, я учитель гимназии 80, в которой работаю до сих пор. </w:t>
      </w:r>
    </w:p>
    <w:p w:rsidR="0026465A" w:rsidRPr="0026465A" w:rsidRDefault="0026465A" w:rsidP="0026465A">
      <w:pPr>
        <w:pStyle w:val="a3"/>
        <w:shd w:val="clear" w:color="auto" w:fill="FFFFFF"/>
        <w:spacing w:before="0" w:beforeAutospacing="0" w:after="0" w:afterAutospacing="0" w:line="276" w:lineRule="auto"/>
        <w:ind w:firstLine="708"/>
        <w:jc w:val="both"/>
        <w:rPr>
          <w:color w:val="000000"/>
          <w:szCs w:val="28"/>
          <w:shd w:val="clear" w:color="auto" w:fill="FFFFFF"/>
        </w:rPr>
      </w:pPr>
      <w:r w:rsidRPr="0026465A">
        <w:rPr>
          <w:szCs w:val="28"/>
        </w:rPr>
        <w:t xml:space="preserve">Традиционный урок географии предполагает </w:t>
      </w:r>
      <w:r w:rsidRPr="0026465A">
        <w:rPr>
          <w:color w:val="000000"/>
          <w:szCs w:val="28"/>
          <w:shd w:val="clear" w:color="auto" w:fill="FFFFFF"/>
        </w:rPr>
        <w:t xml:space="preserve">яркий, увлекательный рассказ учителя об изучаемой территории, изучение географических карт, наконец, тщательную работу с контурными картами и обязательные ответы обучающихся у доски. Как правило, письменные работы не приветствовались, надо было научить обучающихся красноречию, умению точно формулировать мысль, делать сравнения и выводы, уметь анализировать географический материал. В гимназии 80 этого было недостаточно. Хороший урок предполагал использование системно-деятельностного подхода, а также, внедрения информационно-коммуникативных технологий, которые стали реализовываться и на уроках географии уже с первых лет работы. </w:t>
      </w:r>
    </w:p>
    <w:p w:rsidR="0026465A" w:rsidRPr="0026465A" w:rsidRDefault="0026465A" w:rsidP="0026465A">
      <w:pPr>
        <w:shd w:val="clear" w:color="auto" w:fill="FFFFFF"/>
        <w:spacing w:after="0" w:line="276" w:lineRule="auto"/>
        <w:ind w:firstLine="708"/>
        <w:contextualSpacing/>
        <w:rPr>
          <w:rFonts w:ascii="Times New Roman" w:eastAsia="Times New Roman" w:hAnsi="Times New Roman" w:cs="Times New Roman"/>
          <w:color w:val="000000"/>
          <w:sz w:val="24"/>
          <w:szCs w:val="28"/>
          <w:lang w:eastAsia="ru-RU"/>
        </w:rPr>
      </w:pPr>
      <w:r w:rsidRPr="0026465A">
        <w:rPr>
          <w:rFonts w:ascii="Times New Roman" w:hAnsi="Times New Roman" w:cs="Times New Roman"/>
          <w:color w:val="000000"/>
          <w:sz w:val="24"/>
          <w:szCs w:val="28"/>
          <w:shd w:val="clear" w:color="auto" w:fill="FFFFFF"/>
        </w:rPr>
        <w:t xml:space="preserve">Именно тогда были проведены открытые уроки для учителей города с использованием </w:t>
      </w:r>
      <w:r w:rsidRPr="0026465A">
        <w:rPr>
          <w:rFonts w:ascii="Times New Roman" w:eastAsia="Times New Roman" w:hAnsi="Times New Roman" w:cs="Times New Roman"/>
          <w:color w:val="000000"/>
          <w:sz w:val="24"/>
          <w:szCs w:val="28"/>
          <w:lang w:eastAsia="ru-RU"/>
        </w:rPr>
        <w:t xml:space="preserve">современных образовательных и информационно-коммуникативных технологий: «Природа Австралии» 7 класс, «Национальный состав России» 8 класс, «Географические образы стран Зарубежной Европы» 11 класс. Учитывая высокий интеллектуальный уровень учащихся гимназии, а также цели образовательного учреждения - </w:t>
      </w:r>
      <w:r w:rsidRPr="0026465A">
        <w:rPr>
          <w:rFonts w:ascii="Times New Roman" w:hAnsi="Times New Roman" w:cs="Times New Roman"/>
          <w:sz w:val="24"/>
          <w:shd w:val="clear" w:color="auto" w:fill="F9FAFA"/>
        </w:rPr>
        <w:t>создание условий для саморазвития и самореализации личности обучающегося, его успешной социализации в обществе</w:t>
      </w:r>
      <w:r w:rsidRPr="0026465A">
        <w:rPr>
          <w:rFonts w:ascii="Times New Roman" w:hAnsi="Times New Roman" w:cs="Times New Roman"/>
          <w:sz w:val="24"/>
          <w:szCs w:val="28"/>
          <w:shd w:val="clear" w:color="auto" w:fill="F9FAFA"/>
        </w:rPr>
        <w:t xml:space="preserve">, проводились не только уроки с </w:t>
      </w:r>
      <w:r w:rsidRPr="0026465A">
        <w:rPr>
          <w:rFonts w:ascii="Times New Roman" w:eastAsia="Times New Roman" w:hAnsi="Times New Roman" w:cs="Times New Roman"/>
          <w:color w:val="000000"/>
          <w:sz w:val="24"/>
          <w:szCs w:val="28"/>
          <w:lang w:eastAsia="ru-RU"/>
        </w:rPr>
        <w:t>использованием разнообразных форм учебных занятий (лекции, семинары, уроки-практикумы), методических приемов технологии развивающего обучения, проблемного обучения, метода проектов. успешно</w:t>
      </w:r>
    </w:p>
    <w:p w:rsidR="0026465A" w:rsidRPr="0026465A" w:rsidRDefault="0026465A" w:rsidP="0026465A">
      <w:pPr>
        <w:shd w:val="clear" w:color="auto" w:fill="FFFFFF"/>
        <w:spacing w:after="0" w:line="276" w:lineRule="auto"/>
        <w:contextualSpacing/>
        <w:rPr>
          <w:rFonts w:ascii="Times New Roman" w:eastAsia="Times New Roman" w:hAnsi="Times New Roman" w:cs="Times New Roman"/>
          <w:color w:val="000000"/>
          <w:sz w:val="24"/>
          <w:szCs w:val="28"/>
          <w:lang w:eastAsia="ru-RU"/>
        </w:rPr>
      </w:pPr>
      <w:r w:rsidRPr="0026465A">
        <w:rPr>
          <w:rFonts w:ascii="Times New Roman" w:eastAsia="Times New Roman" w:hAnsi="Times New Roman" w:cs="Times New Roman"/>
          <w:color w:val="000000"/>
          <w:sz w:val="24"/>
          <w:szCs w:val="28"/>
          <w:lang w:eastAsia="ru-RU"/>
        </w:rPr>
        <w:t xml:space="preserve">внедрялись информационно-коммуникационные технологии, но и использовались все возможности дополнительного образования детей. Это выездной летний профильный лагерь в г. Геленджике, туристические поездки по Челябинской области, по России и за рубежом. </w:t>
      </w:r>
    </w:p>
    <w:p w:rsidR="0026465A" w:rsidRPr="0026465A" w:rsidRDefault="0026465A" w:rsidP="0026465A">
      <w:pPr>
        <w:shd w:val="clear" w:color="auto" w:fill="FFFFFF"/>
        <w:spacing w:line="276" w:lineRule="auto"/>
        <w:rPr>
          <w:rFonts w:ascii="Times New Roman" w:hAnsi="Times New Roman" w:cs="Times New Roman"/>
          <w:color w:val="000000"/>
          <w:sz w:val="24"/>
          <w:szCs w:val="28"/>
        </w:rPr>
      </w:pPr>
      <w:r w:rsidRPr="0026465A">
        <w:rPr>
          <w:rFonts w:ascii="Times New Roman" w:eastAsia="Times New Roman" w:hAnsi="Times New Roman" w:cs="Times New Roman"/>
          <w:sz w:val="24"/>
          <w:szCs w:val="28"/>
          <w:lang w:eastAsia="ru-RU"/>
        </w:rPr>
        <w:tab/>
        <w:t xml:space="preserve">В современный период в соответствии с новым ФГОС роль учителя кардинально поменялась. Теперь он не просто носитель знаний, а </w:t>
      </w:r>
      <w:r w:rsidRPr="0026465A">
        <w:rPr>
          <w:rFonts w:ascii="Times New Roman" w:hAnsi="Times New Roman" w:cs="Times New Roman"/>
          <w:color w:val="000000"/>
          <w:sz w:val="24"/>
          <w:szCs w:val="28"/>
          <w:shd w:val="clear" w:color="auto" w:fill="FFFFFF"/>
        </w:rPr>
        <w:t xml:space="preserve">активное действующее лицо в жизни класса. Педагог стремится к развитию индивидуальных способностей ребенка, мотивирует школьников к самостоятельности, старается включить в работу каждого. </w:t>
      </w:r>
      <w:r w:rsidRPr="0026465A">
        <w:rPr>
          <w:rFonts w:ascii="Times New Roman" w:hAnsi="Times New Roman" w:cs="Times New Roman"/>
          <w:color w:val="000000"/>
          <w:sz w:val="24"/>
          <w:szCs w:val="28"/>
        </w:rPr>
        <w:t xml:space="preserve">ФГОС имеют в своей основе системно-деятельностный подход и ориентированы на </w:t>
      </w:r>
      <w:r w:rsidRPr="0026465A">
        <w:rPr>
          <w:rFonts w:ascii="Times New Roman" w:hAnsi="Times New Roman" w:cs="Times New Roman"/>
          <w:color w:val="000000"/>
          <w:sz w:val="24"/>
          <w:szCs w:val="28"/>
        </w:rPr>
        <w:lastRenderedPageBreak/>
        <w:t xml:space="preserve">развитие личности учащегося, на достижение им ожидаемых образовательных результатов. </w:t>
      </w:r>
    </w:p>
    <w:p w:rsidR="0026465A" w:rsidRPr="0026465A" w:rsidRDefault="0026465A" w:rsidP="0026465A">
      <w:pPr>
        <w:shd w:val="clear" w:color="auto" w:fill="FFFFFF"/>
        <w:spacing w:line="276" w:lineRule="auto"/>
        <w:rPr>
          <w:rFonts w:ascii="Times New Roman" w:hAnsi="Times New Roman" w:cs="Times New Roman"/>
          <w:color w:val="000000"/>
          <w:sz w:val="24"/>
          <w:szCs w:val="28"/>
        </w:rPr>
      </w:pPr>
      <w:r w:rsidRPr="0026465A">
        <w:rPr>
          <w:rFonts w:ascii="Times New Roman" w:hAnsi="Times New Roman" w:cs="Times New Roman"/>
          <w:color w:val="000000"/>
          <w:sz w:val="24"/>
          <w:szCs w:val="28"/>
        </w:rPr>
        <w:t>Теперь современный урок- это, прежде всего, организация деятельности учащихся таким образом, чтобы у каждого была возможность не только приобрести знания, но и накопить опыт самостоятельного социального действия. Для этого учащимся самим предлагается определить тему урока:</w:t>
      </w:r>
    </w:p>
    <w:p w:rsidR="0026465A" w:rsidRPr="0026465A" w:rsidRDefault="0026465A" w:rsidP="0026465A">
      <w:pPr>
        <w:shd w:val="clear" w:color="auto" w:fill="FFFFFF"/>
        <w:spacing w:line="276" w:lineRule="auto"/>
        <w:rPr>
          <w:rFonts w:ascii="Times New Roman" w:hAnsi="Times New Roman" w:cs="Times New Roman"/>
          <w:color w:val="000000"/>
          <w:sz w:val="24"/>
          <w:szCs w:val="28"/>
        </w:rPr>
      </w:pPr>
      <w:r w:rsidRPr="0026465A">
        <w:rPr>
          <w:rFonts w:ascii="Times New Roman" w:hAnsi="Times New Roman" w:cs="Times New Roman"/>
          <w:color w:val="000000"/>
          <w:sz w:val="24"/>
          <w:szCs w:val="28"/>
        </w:rPr>
        <w:t>В 5 классе- анализируем цитату НН Баранского- Географическая карта;</w:t>
      </w:r>
    </w:p>
    <w:p w:rsidR="0026465A" w:rsidRPr="0026465A" w:rsidRDefault="0026465A" w:rsidP="0026465A">
      <w:pPr>
        <w:shd w:val="clear" w:color="auto" w:fill="FFFFFF"/>
        <w:spacing w:line="276" w:lineRule="auto"/>
        <w:rPr>
          <w:rFonts w:ascii="Times New Roman" w:hAnsi="Times New Roman" w:cs="Times New Roman"/>
          <w:color w:val="000000"/>
          <w:sz w:val="24"/>
          <w:szCs w:val="28"/>
        </w:rPr>
      </w:pPr>
      <w:r w:rsidRPr="0026465A">
        <w:rPr>
          <w:rFonts w:ascii="Times New Roman" w:hAnsi="Times New Roman" w:cs="Times New Roman"/>
          <w:color w:val="000000"/>
          <w:sz w:val="24"/>
          <w:szCs w:val="28"/>
        </w:rPr>
        <w:t>Читаем сказку про дотошного и тщеславного короля, который захотел карту своего государства в натуральную величину- 5 класс тема «Масштаб»;</w:t>
      </w:r>
    </w:p>
    <w:p w:rsidR="0026465A" w:rsidRPr="0026465A" w:rsidRDefault="0026465A" w:rsidP="0026465A">
      <w:pPr>
        <w:shd w:val="clear" w:color="auto" w:fill="FFFFFF"/>
        <w:spacing w:line="276" w:lineRule="auto"/>
        <w:rPr>
          <w:rFonts w:ascii="Times New Roman" w:hAnsi="Times New Roman" w:cs="Times New Roman"/>
          <w:color w:val="000000"/>
          <w:sz w:val="24"/>
          <w:szCs w:val="28"/>
        </w:rPr>
      </w:pPr>
      <w:r w:rsidRPr="0026465A">
        <w:rPr>
          <w:rFonts w:ascii="Times New Roman" w:hAnsi="Times New Roman" w:cs="Times New Roman"/>
          <w:color w:val="000000"/>
          <w:sz w:val="24"/>
          <w:szCs w:val="28"/>
        </w:rPr>
        <w:t>В 6 классе анализируем, стоит ли подписывать петицию против дигидрогенмонооксида (ведь это обычная вода)</w:t>
      </w:r>
    </w:p>
    <w:p w:rsidR="0026465A" w:rsidRPr="0026465A" w:rsidRDefault="0026465A" w:rsidP="0026465A">
      <w:pPr>
        <w:shd w:val="clear" w:color="auto" w:fill="FFFFFF"/>
        <w:spacing w:line="276" w:lineRule="auto"/>
        <w:rPr>
          <w:rFonts w:ascii="Times New Roman" w:hAnsi="Times New Roman" w:cs="Times New Roman"/>
          <w:color w:val="000000"/>
          <w:sz w:val="24"/>
          <w:szCs w:val="28"/>
        </w:rPr>
      </w:pPr>
      <w:r w:rsidRPr="0026465A">
        <w:rPr>
          <w:rFonts w:ascii="Times New Roman" w:hAnsi="Times New Roman" w:cs="Times New Roman"/>
          <w:color w:val="000000"/>
          <w:sz w:val="24"/>
          <w:szCs w:val="28"/>
        </w:rPr>
        <w:t xml:space="preserve">Свой результат дает применение сингапурских техник обучения: при групповой работе (группы по 4 человека) у каждого своего задания, но только объединившись, учащиеся могут прийти к изучению новой темы и новых результатов. Например, при изучении океана в 7 классе </w:t>
      </w:r>
    </w:p>
    <w:p w:rsidR="0026465A" w:rsidRPr="0026465A" w:rsidRDefault="0026465A" w:rsidP="0026465A">
      <w:pPr>
        <w:shd w:val="clear" w:color="auto" w:fill="FFFFFF"/>
        <w:spacing w:line="276" w:lineRule="auto"/>
        <w:rPr>
          <w:rFonts w:ascii="Times New Roman" w:hAnsi="Times New Roman" w:cs="Times New Roman"/>
          <w:color w:val="000000"/>
          <w:sz w:val="24"/>
          <w:szCs w:val="28"/>
          <w:shd w:val="clear" w:color="auto" w:fill="FFFFFF"/>
        </w:rPr>
      </w:pPr>
      <w:r w:rsidRPr="0026465A">
        <w:rPr>
          <w:rFonts w:ascii="Times New Roman" w:hAnsi="Times New Roman" w:cs="Times New Roman"/>
          <w:color w:val="000000"/>
          <w:sz w:val="24"/>
          <w:szCs w:val="28"/>
        </w:rPr>
        <w:t>На уроках повсеместно используется технология критического мышления. Например, для более полного усвоения образовательной программы необходимо интегрировать урочную и внеурочную деятельность учеников. Организации внеурочной деятельности школьников, осваивающих новые образовательные стандарты, в школе уделяется особое внимание. География как учебный предмет имеет большие возможности для проведения внеурочной деятельности</w:t>
      </w:r>
    </w:p>
    <w:p w:rsidR="0026465A" w:rsidRPr="0026465A" w:rsidRDefault="0026465A" w:rsidP="0026465A">
      <w:pPr>
        <w:shd w:val="clear" w:color="auto" w:fill="FFFFFF"/>
        <w:spacing w:line="276" w:lineRule="auto"/>
        <w:rPr>
          <w:rFonts w:ascii="Times New Roman" w:eastAsia="Times New Roman" w:hAnsi="Times New Roman" w:cs="Times New Roman"/>
          <w:sz w:val="24"/>
          <w:szCs w:val="28"/>
          <w:lang w:eastAsia="ru-RU"/>
        </w:rPr>
      </w:pPr>
      <w:r w:rsidRPr="0026465A">
        <w:rPr>
          <w:rStyle w:val="c14"/>
          <w:rFonts w:ascii="Times New Roman" w:hAnsi="Times New Roman" w:cs="Times New Roman"/>
          <w:color w:val="000000"/>
          <w:sz w:val="24"/>
          <w:szCs w:val="28"/>
          <w:shd w:val="clear" w:color="auto" w:fill="FFFFFF"/>
        </w:rPr>
        <w:t xml:space="preserve">Новые ФГОС определяют </w:t>
      </w:r>
      <w:r w:rsidRPr="0026465A">
        <w:rPr>
          <w:rStyle w:val="c10"/>
          <w:rFonts w:ascii="Times New Roman" w:hAnsi="Times New Roman" w:cs="Times New Roman"/>
          <w:bCs/>
          <w:color w:val="000000"/>
          <w:sz w:val="24"/>
          <w:szCs w:val="28"/>
          <w:shd w:val="clear" w:color="auto" w:fill="FFFFFF"/>
        </w:rPr>
        <w:t>10 часов в неделю на посещение кружков, спортивных секций, экскурсий, участие в семинарах.</w:t>
      </w:r>
      <w:r w:rsidRPr="0026465A">
        <w:rPr>
          <w:rStyle w:val="c0"/>
          <w:rFonts w:ascii="Times New Roman" w:hAnsi="Times New Roman" w:cs="Times New Roman"/>
          <w:color w:val="000000"/>
          <w:sz w:val="24"/>
          <w:szCs w:val="28"/>
          <w:shd w:val="clear" w:color="auto" w:fill="FFFFFF"/>
        </w:rPr>
        <w:t xml:space="preserve"> Все эти направления успешно реализуются в рамках уроков географии.</w:t>
      </w:r>
    </w:p>
    <w:p w:rsidR="00203EAA" w:rsidRDefault="00847F09" w:rsidP="0026465A">
      <w:pPr>
        <w:spacing w:line="276" w:lineRule="auto"/>
        <w:rPr>
          <w:sz w:val="20"/>
        </w:rPr>
      </w:pPr>
      <w:r>
        <w:rPr>
          <w:rFonts w:ascii="Times New Roman" w:eastAsia="Times New Roman" w:hAnsi="Times New Roman" w:cs="Times New Roman"/>
          <w:sz w:val="24"/>
          <w:szCs w:val="28"/>
          <w:lang w:eastAsia="ru-RU"/>
        </w:rPr>
        <w:t>Карлина Лариса Алексеевна, учитель географии МАОУ «Гимназия №80 г.Челябинска»</w:t>
      </w:r>
    </w:p>
    <w:p w:rsidR="00847F09" w:rsidRDefault="00847F09" w:rsidP="0026465A">
      <w:pPr>
        <w:spacing w:line="276" w:lineRule="auto"/>
        <w:rPr>
          <w:rFonts w:ascii="Times New Roman" w:hAnsi="Times New Roman" w:cs="Times New Roman"/>
          <w:sz w:val="24"/>
        </w:rPr>
      </w:pPr>
    </w:p>
    <w:p w:rsidR="00203EAA" w:rsidRPr="00847F09" w:rsidRDefault="00203EAA" w:rsidP="0026465A">
      <w:pPr>
        <w:spacing w:line="276" w:lineRule="auto"/>
        <w:rPr>
          <w:rFonts w:ascii="Times New Roman" w:hAnsi="Times New Roman" w:cs="Times New Roman"/>
          <w:sz w:val="24"/>
        </w:rPr>
      </w:pPr>
      <w:r w:rsidRPr="00847F09">
        <w:rPr>
          <w:rFonts w:ascii="Times New Roman" w:hAnsi="Times New Roman" w:cs="Times New Roman"/>
          <w:sz w:val="24"/>
        </w:rPr>
        <w:t>Список литературы:</w:t>
      </w:r>
    </w:p>
    <w:p w:rsidR="00203EAA" w:rsidRPr="00203EAA" w:rsidRDefault="00203EAA" w:rsidP="00203EAA">
      <w:pPr>
        <w:pStyle w:val="a4"/>
        <w:numPr>
          <w:ilvl w:val="0"/>
          <w:numId w:val="1"/>
        </w:numPr>
        <w:spacing w:line="276" w:lineRule="auto"/>
        <w:rPr>
          <w:rFonts w:ascii="Times New Roman" w:hAnsi="Times New Roman" w:cs="Times New Roman"/>
        </w:rPr>
      </w:pPr>
      <w:r>
        <w:rPr>
          <w:rFonts w:ascii="Times New Roman" w:hAnsi="Times New Roman" w:cs="Times New Roman"/>
          <w:bCs/>
          <w:shd w:val="clear" w:color="auto" w:fill="FFFFFF"/>
        </w:rPr>
        <w:t xml:space="preserve">Сташевская Ю.А. </w:t>
      </w:r>
      <w:r w:rsidRPr="00203EAA">
        <w:rPr>
          <w:rFonts w:ascii="Times New Roman" w:hAnsi="Times New Roman" w:cs="Times New Roman"/>
          <w:bCs/>
          <w:shd w:val="clear" w:color="auto" w:fill="FFFFFF"/>
        </w:rPr>
        <w:t>Взаимосвязь достижения образовательных результатов и форм внеурочной деятельности в предметной области география при реализации ФГОС</w:t>
      </w:r>
      <w:r>
        <w:rPr>
          <w:rFonts w:ascii="Times New Roman" w:hAnsi="Times New Roman" w:cs="Times New Roman"/>
          <w:bCs/>
          <w:shd w:val="clear" w:color="auto" w:fill="FFFFFF"/>
        </w:rPr>
        <w:t>,</w:t>
      </w:r>
    </w:p>
    <w:p w:rsidR="00203EAA" w:rsidRDefault="00203EAA" w:rsidP="00203EAA">
      <w:pPr>
        <w:pStyle w:val="a4"/>
        <w:spacing w:line="276" w:lineRule="auto"/>
        <w:rPr>
          <w:rFonts w:ascii="Times New Roman" w:hAnsi="Times New Roman" w:cs="Times New Roman"/>
        </w:rPr>
      </w:pPr>
      <w:hyperlink r:id="rId5" w:history="1">
        <w:r w:rsidRPr="00794CE5">
          <w:rPr>
            <w:rStyle w:val="a5"/>
            <w:rFonts w:ascii="Times New Roman" w:hAnsi="Times New Roman" w:cs="Times New Roman"/>
          </w:rPr>
          <w:t>https://multiurok.ru/index.php/files/vzaimosviaz-dostizheniia-obrazovatelnykh-rezultato.html</w:t>
        </w:r>
      </w:hyperlink>
    </w:p>
    <w:p w:rsidR="00203EAA" w:rsidRDefault="00203EAA" w:rsidP="00203EAA">
      <w:pPr>
        <w:pStyle w:val="a4"/>
        <w:numPr>
          <w:ilvl w:val="0"/>
          <w:numId w:val="1"/>
        </w:numPr>
        <w:spacing w:line="276" w:lineRule="auto"/>
        <w:rPr>
          <w:rFonts w:ascii="Times New Roman" w:hAnsi="Times New Roman" w:cs="Times New Roman"/>
        </w:rPr>
      </w:pPr>
      <w:r>
        <w:rPr>
          <w:rFonts w:ascii="Times New Roman" w:hAnsi="Times New Roman" w:cs="Times New Roman"/>
        </w:rPr>
        <w:t xml:space="preserve">Программа дополнительного образования детей </w:t>
      </w:r>
      <w:hyperlink r:id="rId6" w:history="1">
        <w:r w:rsidRPr="00794CE5">
          <w:rPr>
            <w:rStyle w:val="a5"/>
            <w:rFonts w:ascii="Times New Roman" w:hAnsi="Times New Roman" w:cs="Times New Roman"/>
          </w:rPr>
          <w:t>https://dopobr73.ru/program/2554-poznanie-mira-za-stranitsami-uchebnika-geografii-setevaya-forma</w:t>
        </w:r>
      </w:hyperlink>
    </w:p>
    <w:p w:rsidR="00203EAA" w:rsidRDefault="00203EAA" w:rsidP="00203EAA">
      <w:pPr>
        <w:pStyle w:val="a4"/>
        <w:numPr>
          <w:ilvl w:val="0"/>
          <w:numId w:val="1"/>
        </w:numPr>
        <w:spacing w:line="276" w:lineRule="auto"/>
        <w:rPr>
          <w:rFonts w:ascii="Times New Roman" w:hAnsi="Times New Roman" w:cs="Times New Roman"/>
        </w:rPr>
      </w:pPr>
      <w:r>
        <w:rPr>
          <w:rFonts w:ascii="Times New Roman" w:hAnsi="Times New Roman" w:cs="Times New Roman"/>
        </w:rPr>
        <w:t xml:space="preserve">Ковалева </w:t>
      </w:r>
      <w:proofErr w:type="gramStart"/>
      <w:r>
        <w:rPr>
          <w:rFonts w:ascii="Times New Roman" w:hAnsi="Times New Roman" w:cs="Times New Roman"/>
        </w:rPr>
        <w:t>Г.В. .Критическое</w:t>
      </w:r>
      <w:proofErr w:type="gramEnd"/>
      <w:r>
        <w:rPr>
          <w:rFonts w:ascii="Times New Roman" w:hAnsi="Times New Roman" w:cs="Times New Roman"/>
        </w:rPr>
        <w:t xml:space="preserve"> мышление на уроках географии </w:t>
      </w:r>
      <w:hyperlink r:id="rId7" w:history="1">
        <w:r w:rsidRPr="00794CE5">
          <w:rPr>
            <w:rStyle w:val="a5"/>
            <w:rFonts w:ascii="Times New Roman" w:hAnsi="Times New Roman" w:cs="Times New Roman"/>
          </w:rPr>
          <w:t>https://урок.рф/library/«sovremennaya_tehnologiya_kriticheskogo_mishleniya__na__184852.html</w:t>
        </w:r>
      </w:hyperlink>
    </w:p>
    <w:p w:rsidR="00203EAA" w:rsidRDefault="00203EAA" w:rsidP="00847F09">
      <w:pPr>
        <w:pStyle w:val="a4"/>
        <w:numPr>
          <w:ilvl w:val="0"/>
          <w:numId w:val="1"/>
        </w:numPr>
        <w:spacing w:line="276" w:lineRule="auto"/>
        <w:rPr>
          <w:rFonts w:ascii="Times New Roman" w:hAnsi="Times New Roman" w:cs="Times New Roman"/>
        </w:rPr>
      </w:pPr>
      <w:proofErr w:type="spellStart"/>
      <w:r w:rsidRPr="00203EAA">
        <w:rPr>
          <w:rFonts w:ascii="Times New Roman" w:hAnsi="Times New Roman" w:cs="Times New Roman"/>
          <w:shd w:val="clear" w:color="auto" w:fill="FFFFFF"/>
        </w:rPr>
        <w:t>Мухаметнурова</w:t>
      </w:r>
      <w:proofErr w:type="spellEnd"/>
      <w:r w:rsidRPr="00203EAA">
        <w:rPr>
          <w:rFonts w:ascii="Times New Roman" w:hAnsi="Times New Roman" w:cs="Times New Roman"/>
          <w:shd w:val="clear" w:color="auto" w:fill="FFFFFF"/>
        </w:rPr>
        <w:t xml:space="preserve"> Л</w:t>
      </w:r>
      <w:r>
        <w:rPr>
          <w:rFonts w:ascii="Times New Roman" w:hAnsi="Times New Roman" w:cs="Times New Roman"/>
          <w:shd w:val="clear" w:color="auto" w:fill="FFFFFF"/>
        </w:rPr>
        <w:t xml:space="preserve">.Р. </w:t>
      </w:r>
      <w:r>
        <w:rPr>
          <w:rFonts w:ascii="Times New Roman" w:hAnsi="Times New Roman" w:cs="Times New Roman"/>
        </w:rPr>
        <w:t xml:space="preserve"> «Использование инновационных технологий на уроках географии: сингапурская методика»</w:t>
      </w:r>
      <w:r w:rsidR="00847F09">
        <w:rPr>
          <w:rFonts w:ascii="Times New Roman" w:hAnsi="Times New Roman" w:cs="Times New Roman"/>
        </w:rPr>
        <w:t xml:space="preserve"> </w:t>
      </w:r>
      <w:hyperlink r:id="rId8" w:history="1">
        <w:r w:rsidR="00847F09" w:rsidRPr="00794CE5">
          <w:rPr>
            <w:rStyle w:val="a5"/>
            <w:rFonts w:ascii="Times New Roman" w:hAnsi="Times New Roman" w:cs="Times New Roman"/>
          </w:rPr>
          <w:t>https://www.fond21veka.ru/publication/11/27/330099/</w:t>
        </w:r>
      </w:hyperlink>
    </w:p>
    <w:sectPr w:rsidR="00203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6B53"/>
    <w:multiLevelType w:val="hybridMultilevel"/>
    <w:tmpl w:val="F4645F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5A"/>
    <w:rsid w:val="000E6E01"/>
    <w:rsid w:val="00203EAA"/>
    <w:rsid w:val="0026465A"/>
    <w:rsid w:val="00847F09"/>
    <w:rsid w:val="0092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30FF6-24E6-43B1-81D4-2CCD5D49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65A"/>
  </w:style>
  <w:style w:type="paragraph" w:styleId="1">
    <w:name w:val="heading 1"/>
    <w:basedOn w:val="a"/>
    <w:link w:val="10"/>
    <w:uiPriority w:val="9"/>
    <w:qFormat/>
    <w:rsid w:val="00203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6465A"/>
  </w:style>
  <w:style w:type="character" w:customStyle="1" w:styleId="c10">
    <w:name w:val="c10"/>
    <w:basedOn w:val="a0"/>
    <w:rsid w:val="0026465A"/>
  </w:style>
  <w:style w:type="character" w:customStyle="1" w:styleId="c0">
    <w:name w:val="c0"/>
    <w:basedOn w:val="a0"/>
    <w:rsid w:val="0026465A"/>
  </w:style>
  <w:style w:type="paragraph" w:styleId="a4">
    <w:name w:val="List Paragraph"/>
    <w:basedOn w:val="a"/>
    <w:uiPriority w:val="34"/>
    <w:qFormat/>
    <w:rsid w:val="00203EAA"/>
    <w:pPr>
      <w:ind w:left="720"/>
      <w:contextualSpacing/>
    </w:pPr>
  </w:style>
  <w:style w:type="character" w:styleId="a5">
    <w:name w:val="Hyperlink"/>
    <w:basedOn w:val="a0"/>
    <w:uiPriority w:val="99"/>
    <w:unhideWhenUsed/>
    <w:rsid w:val="00203EAA"/>
    <w:rPr>
      <w:color w:val="0563C1" w:themeColor="hyperlink"/>
      <w:u w:val="single"/>
    </w:rPr>
  </w:style>
  <w:style w:type="character" w:customStyle="1" w:styleId="10">
    <w:name w:val="Заголовок 1 Знак"/>
    <w:basedOn w:val="a0"/>
    <w:link w:val="1"/>
    <w:uiPriority w:val="9"/>
    <w:rsid w:val="00203EA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21veka.ru/publication/11/27/330099/" TargetMode="External"/><Relationship Id="rId3" Type="http://schemas.openxmlformats.org/officeDocument/2006/relationships/settings" Target="settings.xml"/><Relationship Id="rId7" Type="http://schemas.openxmlformats.org/officeDocument/2006/relationships/hyperlink" Target="https://&#1091;&#1088;&#1086;&#1082;.&#1088;&#1092;/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pobr73.ru/program/2554-poznanie-mira-za-stranitsami-uchebnika-geografii-setevaya-forma" TargetMode="External"/><Relationship Id="rId5" Type="http://schemas.openxmlformats.org/officeDocument/2006/relationships/hyperlink" Target="https://multiurok.ru/index.php/files/vzaimosviaz-dostizheniia-obrazovatelnykh-rezultato.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2022-05-15T18:38:00Z</dcterms:created>
  <dcterms:modified xsi:type="dcterms:W3CDTF">2022-05-15T18:38:00Z</dcterms:modified>
</cp:coreProperties>
</file>