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01C" w:rsidRDefault="0099601C" w:rsidP="00794E4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Всероссийский педагогический конкурс </w:t>
      </w:r>
    </w:p>
    <w:p w:rsidR="00A70946" w:rsidRDefault="0099601C" w:rsidP="00794E4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«Творческий учитель»</w:t>
      </w:r>
    </w:p>
    <w:p w:rsidR="0099601C" w:rsidRDefault="0099601C" w:rsidP="00794E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01C" w:rsidRDefault="0099601C" w:rsidP="00794E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20372" w:rsidRDefault="00420372" w:rsidP="00794E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20372" w:rsidRDefault="00420372" w:rsidP="00794E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01C" w:rsidRDefault="0099601C" w:rsidP="00794E4B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9601C" w:rsidRPr="0099601C" w:rsidRDefault="0099601C" w:rsidP="00996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32"/>
          <w:szCs w:val="32"/>
          <w:lang w:eastAsia="ru-RU"/>
        </w:rPr>
      </w:pPr>
      <w:r w:rsidRPr="0099601C">
        <w:rPr>
          <w:rFonts w:ascii="Times New Roman" w:hAnsi="Times New Roman" w:cs="Times New Roman"/>
          <w:b/>
          <w:sz w:val="36"/>
          <w:szCs w:val="36"/>
        </w:rPr>
        <w:t>Тема:</w:t>
      </w:r>
      <w:r w:rsidRPr="0099601C">
        <w:rPr>
          <w:rFonts w:ascii="Times New Roman" w:eastAsia="Times New Roman" w:hAnsi="Times New Roman" w:cs="Times New Roman"/>
          <w:b/>
          <w:color w:val="2C2D2E"/>
          <w:sz w:val="32"/>
          <w:szCs w:val="32"/>
          <w:lang w:eastAsia="ru-RU"/>
        </w:rPr>
        <w:t xml:space="preserve"> </w:t>
      </w:r>
      <w:r w:rsidRPr="0099601C">
        <w:rPr>
          <w:rFonts w:ascii="Times New Roman" w:eastAsia="Times New Roman" w:hAnsi="Times New Roman" w:cs="Times New Roman"/>
          <w:b/>
          <w:i/>
          <w:color w:val="2C2D2E"/>
          <w:sz w:val="32"/>
          <w:szCs w:val="32"/>
          <w:lang w:eastAsia="ru-RU"/>
        </w:rPr>
        <w:t>«</w:t>
      </w:r>
      <w:r w:rsidRPr="0099601C">
        <w:rPr>
          <w:rFonts w:ascii="Times New Roman" w:eastAsia="Times New Roman" w:hAnsi="Times New Roman" w:cs="Times New Roman"/>
          <w:b/>
          <w:i/>
          <w:color w:val="2C2D2E"/>
          <w:sz w:val="32"/>
          <w:szCs w:val="32"/>
          <w:lang w:eastAsia="ru-RU"/>
        </w:rPr>
        <w:t>Сценарий виртуальной экскурсии по поселку Целина</w:t>
      </w:r>
    </w:p>
    <w:p w:rsidR="0099601C" w:rsidRPr="0099601C" w:rsidRDefault="0099601C" w:rsidP="00996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32"/>
          <w:szCs w:val="32"/>
          <w:lang w:eastAsia="ru-RU"/>
        </w:rPr>
      </w:pPr>
      <w:r w:rsidRPr="0099601C">
        <w:rPr>
          <w:rFonts w:ascii="Times New Roman" w:eastAsia="Times New Roman" w:hAnsi="Times New Roman" w:cs="Times New Roman"/>
          <w:b/>
          <w:i/>
          <w:color w:val="2C2D2E"/>
          <w:sz w:val="32"/>
          <w:szCs w:val="32"/>
          <w:lang w:eastAsia="ru-RU"/>
        </w:rPr>
        <w:t xml:space="preserve"> «История Целинского района в памятниках»</w:t>
      </w:r>
      <w:r w:rsidRPr="0099601C">
        <w:rPr>
          <w:rFonts w:ascii="Times New Roman" w:eastAsia="Times New Roman" w:hAnsi="Times New Roman" w:cs="Times New Roman"/>
          <w:b/>
          <w:i/>
          <w:color w:val="2C2D2E"/>
          <w:sz w:val="32"/>
          <w:szCs w:val="32"/>
          <w:lang w:eastAsia="ru-RU"/>
        </w:rPr>
        <w:t>»</w:t>
      </w:r>
    </w:p>
    <w:p w:rsidR="0099601C" w:rsidRPr="0099601C" w:rsidRDefault="0099601C" w:rsidP="00794E4B">
      <w:pPr>
        <w:jc w:val="center"/>
        <w:rPr>
          <w:rFonts w:ascii="Times New Roman" w:hAnsi="Times New Roman" w:cs="Times New Roman"/>
          <w:i/>
          <w:sz w:val="44"/>
          <w:szCs w:val="44"/>
        </w:rPr>
      </w:pPr>
    </w:p>
    <w:p w:rsidR="00420372" w:rsidRDefault="0099601C" w:rsidP="00420372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</w:p>
    <w:p w:rsidR="00420372" w:rsidRDefault="00420372" w:rsidP="0042037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99601C" w:rsidRPr="00420372" w:rsidRDefault="0099601C" w:rsidP="004203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420372" w:rsidRPr="00420372">
        <w:rPr>
          <w:rFonts w:ascii="Times New Roman" w:hAnsi="Times New Roman" w:cs="Times New Roman"/>
          <w:sz w:val="28"/>
          <w:szCs w:val="28"/>
        </w:rPr>
        <w:t>Автор: Цымбалова Н.Б.</w:t>
      </w: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  <w:r w:rsidRPr="00420372">
        <w:rPr>
          <w:rFonts w:ascii="Times New Roman" w:hAnsi="Times New Roman" w:cs="Times New Roman"/>
          <w:sz w:val="28"/>
          <w:szCs w:val="28"/>
        </w:rPr>
        <w:t>учитель истории, обществознания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ЦСОШ №8</w:t>
      </w: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Целина</w:t>
      </w:r>
    </w:p>
    <w:p w:rsidR="00420372" w:rsidRDefault="00420372" w:rsidP="00420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</w:t>
      </w:r>
    </w:p>
    <w:p w:rsidR="00420372" w:rsidRDefault="00420372" w:rsidP="004203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сценарий может быть использован на уроках краеведения, для использования </w:t>
      </w:r>
      <w:r w:rsidR="005D57FC">
        <w:rPr>
          <w:rFonts w:ascii="Times New Roman" w:hAnsi="Times New Roman" w:cs="Times New Roman"/>
          <w:sz w:val="28"/>
          <w:szCs w:val="28"/>
        </w:rPr>
        <w:t>в туристических кластерах</w:t>
      </w:r>
      <w:r>
        <w:rPr>
          <w:rFonts w:ascii="Times New Roman" w:hAnsi="Times New Roman" w:cs="Times New Roman"/>
          <w:sz w:val="28"/>
          <w:szCs w:val="28"/>
        </w:rPr>
        <w:t xml:space="preserve">, внеклассных мероприятиях. За основу сценария была </w:t>
      </w:r>
      <w:r w:rsidR="00833A2C">
        <w:rPr>
          <w:rFonts w:ascii="Times New Roman" w:hAnsi="Times New Roman" w:cs="Times New Roman"/>
          <w:sz w:val="28"/>
          <w:szCs w:val="28"/>
        </w:rPr>
        <w:t>взята книга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A2C">
        <w:rPr>
          <w:rFonts w:ascii="Times New Roman" w:hAnsi="Times New Roman" w:cs="Times New Roman"/>
          <w:sz w:val="28"/>
          <w:szCs w:val="28"/>
        </w:rPr>
        <w:t>«Целина</w:t>
      </w:r>
      <w:r>
        <w:rPr>
          <w:rFonts w:ascii="Times New Roman" w:hAnsi="Times New Roman" w:cs="Times New Roman"/>
          <w:sz w:val="28"/>
          <w:szCs w:val="28"/>
        </w:rPr>
        <w:t xml:space="preserve"> Донская</w:t>
      </w:r>
      <w:r w:rsidR="005D57FC">
        <w:rPr>
          <w:rFonts w:ascii="Times New Roman" w:hAnsi="Times New Roman" w:cs="Times New Roman"/>
          <w:sz w:val="28"/>
          <w:szCs w:val="28"/>
        </w:rPr>
        <w:t>-3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» автор Дебелый С.К., МУП </w:t>
      </w:r>
      <w:r w:rsidR="00833A2C">
        <w:rPr>
          <w:rFonts w:ascii="Times New Roman" w:hAnsi="Times New Roman" w:cs="Times New Roman"/>
          <w:sz w:val="28"/>
          <w:szCs w:val="28"/>
        </w:rPr>
        <w:t>ТРВК «</w:t>
      </w:r>
      <w:r>
        <w:rPr>
          <w:rFonts w:ascii="Times New Roman" w:hAnsi="Times New Roman" w:cs="Times New Roman"/>
          <w:sz w:val="28"/>
          <w:szCs w:val="28"/>
        </w:rPr>
        <w:t>Дельта</w:t>
      </w:r>
      <w:r w:rsidR="00833A2C">
        <w:rPr>
          <w:rFonts w:ascii="Times New Roman" w:hAnsi="Times New Roman" w:cs="Times New Roman"/>
          <w:sz w:val="28"/>
          <w:szCs w:val="28"/>
        </w:rPr>
        <w:t>», п. Целина, 2011г.</w:t>
      </w: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0372" w:rsidRDefault="00420372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A2C" w:rsidRPr="00833A2C" w:rsidRDefault="00833A2C" w:rsidP="004203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063C9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1.     Добрый день! Мы рады приветствовать Вас на нашей экскурсии, которая пройдет по</w:t>
      </w:r>
      <w:r w:rsidR="00794E4B"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нашему родному поселку Целина. </w:t>
      </w:r>
      <w:r w:rsidR="00CA3CB1"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Датой основания,</w:t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которого следует считать 1 марта 1916 года. </w:t>
      </w:r>
    </w:p>
    <w:p w:rsidR="00794E4B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2.   </w:t>
      </w:r>
      <w:r w:rsidR="00794E4B" w:rsidRPr="00833A2C">
        <w:rPr>
          <w:noProof/>
          <w:sz w:val="28"/>
          <w:szCs w:val="28"/>
          <w:lang w:eastAsia="ru-RU"/>
        </w:rPr>
        <w:drawing>
          <wp:inline distT="0" distB="0" distL="0" distR="0" wp14:anchorId="26E92214" wp14:editId="2D288E81">
            <wp:extent cx="3619500" cy="2085975"/>
            <wp:effectExtent l="114300" t="114300" r="114300" b="142875"/>
            <wp:docPr id="2" name="Рисунок 2" descr="https://tselinaraion.ikro.ru/netcat_files/userfiles/1917/vok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linaraion.ikro.ru/netcat_files/userfiles/1917/vokza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  Многие века покоилась на огромных пространствах донской степи целина- нетронутая рукой человека земля. Ее плодородные черноземы таили в себе несметные богатства. И только в 20-м столетии их полностью открыли пришедшие сюда люди-трудолюбивые, горящие душой и полюбившие эту землю. Именно тогда маленький уголок в </w:t>
      </w:r>
      <w:proofErr w:type="spellStart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Сальских</w:t>
      </w:r>
      <w:proofErr w:type="spellEnd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степях стал носить гордое имя Целина. Поселок Целина ведет свою историю от «станции Целина», которая начала действовать 1 марта 1916 года, с открытием движения на донской линии Батайск-Торговая Владикавказской железной дороги.  На станции проживали работники с их семьями: 3 машиниста, 3 помощника машиниста, сторож и нарядчик паровозных бригад. Всего 18 человек. С этого дня стали ходить поезда с различными грузами, а с 29 мая этого года началось регулярное движение и почтово-пассажирских поездов. Сюда стали прибывать люди, обживаться при станции, образуя поселок с названием «Станция Целина». Он быстро заселялся пришлым людом из центральных районов России, Украины, Урала и Сибири. Такое название поселок носил до середины 50-х годов в почтовых отправлениях, документах с соответствующими штампами, печатями и т.д. </w:t>
      </w:r>
    </w:p>
    <w:p w:rsidR="004063C9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3.     17 апреля, в день образования Российской пожарной охраны по старому стилю, у </w:t>
      </w:r>
      <w:proofErr w:type="gramStart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здания  17</w:t>
      </w:r>
      <w:proofErr w:type="gramEnd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-го отряда Федеральной противопожарной службы Ростовской области в </w:t>
      </w:r>
      <w:proofErr w:type="spellStart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Целинском</w:t>
      </w:r>
      <w:proofErr w:type="spellEnd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районе Ростовской области состоялось открытие памятника первой пожарной машине. Право открытия памятника получил старейший сотрудник пожарной охраны Иван </w:t>
      </w:r>
      <w:proofErr w:type="spellStart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Юндин</w:t>
      </w:r>
      <w:proofErr w:type="spellEnd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который начинал свою работу в 50-х годах прошлого века. История противопожарной службы Целинского района началась в 30-х годах 20 века. Тогда здание пожарной части, располагавшееся в то время по 2-й линии в поселке Целина, было крыто камышом. На висевший на стене деревянный ручной телефон звонки поступали крайне редко, ведь у жителей не было телефонных аппаратов. Рядом находилась смотровая вышка, на которой постоянно дежурили пожарные. В 1951 году в район прибыл первый пожарный автомобиль АЦУ-20 на базе ГАЗ-63. Этот вездеход до конца 60-х годов помогал сотрудникам пожарной охраны бороться с огнем на территории всего </w:t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района. Впоследствии парк автомобилей стал пополняться новой техникой. И вот теперь первая пожарная машина заняла почетное место на постаменте. </w:t>
      </w:r>
    </w:p>
    <w:p w:rsidR="004063C9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4.</w:t>
      </w:r>
      <w:r w:rsidR="00CA3CB1" w:rsidRPr="00833A2C">
        <w:rPr>
          <w:noProof/>
          <w:sz w:val="28"/>
          <w:szCs w:val="28"/>
          <w:lang w:eastAsia="ru-RU"/>
        </w:rPr>
        <w:t xml:space="preserve"> </w:t>
      </w:r>
      <w:r w:rsidR="00CA3CB1" w:rsidRPr="00833A2C">
        <w:rPr>
          <w:noProof/>
          <w:sz w:val="28"/>
          <w:szCs w:val="28"/>
          <w:lang w:eastAsia="ru-RU"/>
        </w:rPr>
        <w:drawing>
          <wp:inline distT="0" distB="0" distL="0" distR="0" wp14:anchorId="7A2FE1A7" wp14:editId="19F0C166">
            <wp:extent cx="1600200" cy="3648075"/>
            <wp:effectExtent l="133350" t="114300" r="133350" b="161925"/>
            <wp:docPr id="5" name="Рисунок 5" descr="http://leninstatues.ru/sites/default/files/styles/large/public/photos/pos._celina.jpg?itok=icA3aL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ninstatues.ru/sites/default/files/styles/large/public/photos/pos._celina.jpg?itok=icA3aLYj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1" r="43244" b="22626"/>
                    <a:stretch/>
                  </pic:blipFill>
                  <pic:spPr bwMode="auto">
                    <a:xfrm>
                      <a:off x="0" y="0"/>
                      <a:ext cx="1600200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   </w:t>
      </w:r>
      <w:r w:rsidR="00794E4B" w:rsidRPr="00833A2C">
        <w:rPr>
          <w:noProof/>
          <w:sz w:val="28"/>
          <w:szCs w:val="28"/>
          <w:lang w:eastAsia="ru-RU"/>
        </w:rPr>
        <w:drawing>
          <wp:inline distT="0" distB="0" distL="0" distR="0" wp14:anchorId="4B48A2A9" wp14:editId="5F8167E2">
            <wp:extent cx="3152775" cy="3152775"/>
            <wp:effectExtent l="114300" t="114300" r="104775" b="142875"/>
            <wp:docPr id="3" name="Рисунок 3" descr="http://leninstatues.ru/sites/default/files/styles/large/public/photos/pos._celina-2.jpg?itok=oLC1mz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ninstatues.ru/sites/default/files/styles/large/public/photos/pos._celina-2.jpg?itok=oLC1mz_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Далее мы отравимся к памятнику, который посвящен Владимиру Ильичу Ленину, который установлен в 1926 году. Памятник разместили на пересечении улицы Советской и 3 линии на невысоком постаменте. Вождь пролетариата смотрел в сторону железнодорожного вокзала, туда же простирал руку – словно символ становления посёлка. В 1977 году памятник был перемещён на новую площадь – перед только что построенным районным Дворцом культуры. Скульптура демонтирована в 2007 г. и находится на складе </w:t>
      </w:r>
      <w:proofErr w:type="spellStart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стройчасти</w:t>
      </w:r>
      <w:proofErr w:type="spellEnd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 СПК «</w:t>
      </w:r>
      <w:proofErr w:type="spellStart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Целинский</w:t>
      </w:r>
      <w:proofErr w:type="spellEnd"/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». Вместо памятника Ленина теперь на постаменте в полтора метра установлен бюст Ленина. Находится он также на главной улице посёлка, но теперь уже при пересечении со Второй линией и повёрнут лицом на юг. </w:t>
      </w:r>
    </w:p>
    <w:p w:rsidR="00B67F57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5.    </w:t>
      </w:r>
      <w:r w:rsidR="00C37C32" w:rsidRPr="00833A2C">
        <w:rPr>
          <w:noProof/>
          <w:sz w:val="28"/>
          <w:szCs w:val="28"/>
          <w:lang w:eastAsia="ru-RU"/>
        </w:rPr>
        <w:drawing>
          <wp:inline distT="0" distB="0" distL="0" distR="0" wp14:anchorId="28E4DD99" wp14:editId="22B4D99C">
            <wp:extent cx="2444340" cy="3908425"/>
            <wp:effectExtent l="114300" t="114300" r="127635" b="149225"/>
            <wp:docPr id="7" name="Рисунок 7" descr="У Камня памяти отметили День ветеранов боевых действ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 Камня памяти отметили День ветеранов боевых действ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0" t="1204" b="1"/>
                    <a:stretch/>
                  </pic:blipFill>
                  <pic:spPr bwMode="auto">
                    <a:xfrm>
                      <a:off x="0" y="0"/>
                      <a:ext cx="2444509" cy="390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Мы находимся около камня памяти землякам, погибшим при исполнении воинского </w:t>
      </w:r>
      <w:r w:rsidR="0099601C"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 служебного</w:t>
      </w:r>
      <w:r w:rsidRPr="00833A2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долга вывода советских войск из Афганистана. Около 15 тысяч советских военнослужащих и не менее 100 тысяч афганцев стали жертвами не объявленной войны. Десятки тысяч людей с обеих сторон остались инвалидами. 14 тысяч из них, в том числе около 2 тысяч представителей командного состава, погибли, и около 50 тысяч получили ранения. По данным Всероссийского общественного движения ветеранов локальных войн и военных конфликтов «Боевое братство», через горнило Афганистана прошло свыше 700 тысяч россиян. Частями 40-й армии было перехвачено 417 караванов с оружием, которые шли из Ирана и Пакистана. Так завершилась почти 10-летняя не объявленная война… </w:t>
      </w:r>
    </w:p>
    <w:p w:rsidR="00B67F57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B67F57" w:rsidRPr="00833A2C" w:rsidRDefault="00B67F57" w:rsidP="00B67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4063C9" w:rsidRPr="00833A2C" w:rsidRDefault="00B67F57" w:rsidP="00B67F57">
      <w:pPr>
        <w:jc w:val="both"/>
        <w:rPr>
          <w:rFonts w:ascii="Times New Roman" w:hAnsi="Times New Roman" w:cs="Times New Roman"/>
          <w:sz w:val="28"/>
          <w:szCs w:val="28"/>
        </w:rPr>
      </w:pPr>
      <w:r w:rsidRPr="00833A2C">
        <w:rPr>
          <w:rFonts w:ascii="Times New Roman" w:hAnsi="Times New Roman" w:cs="Times New Roman"/>
          <w:sz w:val="28"/>
          <w:szCs w:val="28"/>
        </w:rPr>
        <w:lastRenderedPageBreak/>
        <w:t>6.   </w:t>
      </w:r>
      <w:r w:rsidR="00C37C32" w:rsidRPr="00833A2C">
        <w:rPr>
          <w:noProof/>
          <w:sz w:val="28"/>
          <w:szCs w:val="28"/>
          <w:lang w:eastAsia="ru-RU"/>
        </w:rPr>
        <w:drawing>
          <wp:inline distT="0" distB="0" distL="0" distR="0" wp14:anchorId="64C4E2DD" wp14:editId="3445C7A9">
            <wp:extent cx="5300663" cy="3533775"/>
            <wp:effectExtent l="133350" t="114300" r="147955" b="161925"/>
            <wp:docPr id="8" name="Рисунок 8" descr="Памятник Петру I&lt;br&gt;на целинской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ник Петру I&lt;br&gt;на целинской земл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48" cy="353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A2C">
        <w:rPr>
          <w:rFonts w:ascii="Times New Roman" w:hAnsi="Times New Roman" w:cs="Times New Roman"/>
          <w:sz w:val="28"/>
          <w:szCs w:val="28"/>
        </w:rPr>
        <w:t xml:space="preserve">  Как вы знаете, 2022 год является годом Петра Первого, и сейчас мы с вами находимся около памятника великого </w:t>
      </w:r>
      <w:r w:rsidR="0099601C" w:rsidRPr="00833A2C">
        <w:rPr>
          <w:rFonts w:ascii="Times New Roman" w:hAnsi="Times New Roman" w:cs="Times New Roman"/>
          <w:sz w:val="28"/>
          <w:szCs w:val="28"/>
        </w:rPr>
        <w:t>императора.</w:t>
      </w:r>
      <w:r w:rsidRPr="00833A2C">
        <w:rPr>
          <w:rFonts w:ascii="Times New Roman" w:hAnsi="Times New Roman" w:cs="Times New Roman"/>
          <w:sz w:val="28"/>
          <w:szCs w:val="28"/>
        </w:rPr>
        <w:t xml:space="preserve"> Казалось бы, Петр Первый и </w:t>
      </w:r>
      <w:proofErr w:type="spellStart"/>
      <w:r w:rsidRPr="00833A2C">
        <w:rPr>
          <w:rFonts w:ascii="Times New Roman" w:hAnsi="Times New Roman" w:cs="Times New Roman"/>
          <w:sz w:val="28"/>
          <w:szCs w:val="28"/>
        </w:rPr>
        <w:t>Целинский</w:t>
      </w:r>
      <w:proofErr w:type="spellEnd"/>
      <w:r w:rsidRPr="00833A2C">
        <w:rPr>
          <w:rFonts w:ascii="Times New Roman" w:hAnsi="Times New Roman" w:cs="Times New Roman"/>
          <w:sz w:val="28"/>
          <w:szCs w:val="28"/>
        </w:rPr>
        <w:t xml:space="preserve"> район сложно привязать, но Петр I – это достояние всей России, всей страны. И что касается Ростовской области, то этот царь важен и для нашей Донской земли. Потому что он пришел сюда в 1695 году, чтобы покорить османский Азов, чтобы открыть выход в моря. Ему было это сложно, но он сделал это. Из всей династии царствующих особ, которые были за всю историю именно императорского правления, Петр Первый – это особенная фигура. Во-первых, он был первым. Это тоже очень много значит. Да и вообще любого императора всегда оценивают не по тому, кто что скажет, а по тому, что осталось. Среди достижений императора, которые знают и с легкостью вспомнят везде, и то самое окно в Европу, и русский флот, и даже картошка с новогодней елкой. Но жители Дона знают, что значимой победой стало завоевание турецкой крепости Азов. </w:t>
      </w:r>
    </w:p>
    <w:p w:rsidR="004063C9" w:rsidRPr="00833A2C" w:rsidRDefault="00B67F57" w:rsidP="00B67F57">
      <w:pPr>
        <w:jc w:val="both"/>
        <w:rPr>
          <w:rFonts w:ascii="Times New Roman" w:hAnsi="Times New Roman" w:cs="Times New Roman"/>
          <w:sz w:val="28"/>
          <w:szCs w:val="28"/>
        </w:rPr>
      </w:pPr>
      <w:r w:rsidRPr="00833A2C">
        <w:rPr>
          <w:rFonts w:ascii="Times New Roman" w:hAnsi="Times New Roman" w:cs="Times New Roman"/>
          <w:sz w:val="28"/>
          <w:szCs w:val="28"/>
        </w:rPr>
        <w:lastRenderedPageBreak/>
        <w:t>  7.    </w:t>
      </w:r>
      <w:r w:rsidR="00222440" w:rsidRPr="00833A2C">
        <w:rPr>
          <w:noProof/>
          <w:sz w:val="28"/>
          <w:szCs w:val="28"/>
          <w:lang w:eastAsia="ru-RU"/>
        </w:rPr>
        <w:drawing>
          <wp:inline distT="0" distB="0" distL="0" distR="0" wp14:anchorId="71965A2B" wp14:editId="241AC0DF">
            <wp:extent cx="5663513" cy="3771900"/>
            <wp:effectExtent l="133350" t="114300" r="147320" b="171450"/>
            <wp:docPr id="4" name="Рисунок 4" descr="https://v-pravda.ru/wp-content/uploads/2023/01/0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-pravda.ru/wp-content/uploads/2023/01/01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05" cy="3775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A2C">
        <w:rPr>
          <w:rFonts w:ascii="Times New Roman" w:hAnsi="Times New Roman" w:cs="Times New Roman"/>
          <w:sz w:val="28"/>
          <w:szCs w:val="28"/>
        </w:rPr>
        <w:t xml:space="preserve"> Позади находится Братская могила воинов, погибших в ВОВ за село, мемориал памяти односельчанам погибшим на полях сражений и мирным жителям, расстрелянных немецко-фашистскими захватчиками. В боях с фашизмом участвовали 9720 </w:t>
      </w:r>
      <w:proofErr w:type="spellStart"/>
      <w:r w:rsidRPr="00833A2C">
        <w:rPr>
          <w:rFonts w:ascii="Times New Roman" w:hAnsi="Times New Roman" w:cs="Times New Roman"/>
          <w:sz w:val="28"/>
          <w:szCs w:val="28"/>
        </w:rPr>
        <w:t>целинцев</w:t>
      </w:r>
      <w:proofErr w:type="spellEnd"/>
      <w:r w:rsidRPr="00833A2C">
        <w:rPr>
          <w:rFonts w:ascii="Times New Roman" w:hAnsi="Times New Roman" w:cs="Times New Roman"/>
          <w:sz w:val="28"/>
          <w:szCs w:val="28"/>
        </w:rPr>
        <w:t xml:space="preserve">. В первые месяцы войны многие молодые парни и девушки ушли на фронт добровольцами. 6456 человек погибли в той войне. Большинство вернувшихся домой пришли инвалидами. Во время немецкой оккупации района, фашисты </w:t>
      </w:r>
      <w:proofErr w:type="spellStart"/>
      <w:r w:rsidRPr="00833A2C">
        <w:rPr>
          <w:rFonts w:ascii="Times New Roman" w:hAnsi="Times New Roman" w:cs="Times New Roman"/>
          <w:sz w:val="28"/>
          <w:szCs w:val="28"/>
        </w:rPr>
        <w:t>замучали</w:t>
      </w:r>
      <w:proofErr w:type="spellEnd"/>
      <w:r w:rsidRPr="00833A2C">
        <w:rPr>
          <w:rFonts w:ascii="Times New Roman" w:hAnsi="Times New Roman" w:cs="Times New Roman"/>
          <w:sz w:val="28"/>
          <w:szCs w:val="28"/>
        </w:rPr>
        <w:t xml:space="preserve"> и расстреляли более 150 человек мирных жителей, они разрушали и грабили район, увозили хлеб и скот. 23 января 1943 года воины 6-ой Гвардейской Краснознаменной </w:t>
      </w:r>
      <w:proofErr w:type="spellStart"/>
      <w:r w:rsidRPr="00833A2C">
        <w:rPr>
          <w:rFonts w:ascii="Times New Roman" w:hAnsi="Times New Roman" w:cs="Times New Roman"/>
          <w:sz w:val="28"/>
          <w:szCs w:val="28"/>
        </w:rPr>
        <w:t>Сивашской</w:t>
      </w:r>
      <w:proofErr w:type="spellEnd"/>
      <w:r w:rsidRPr="00833A2C">
        <w:rPr>
          <w:rFonts w:ascii="Times New Roman" w:hAnsi="Times New Roman" w:cs="Times New Roman"/>
          <w:sz w:val="28"/>
          <w:szCs w:val="28"/>
        </w:rPr>
        <w:t xml:space="preserve"> отдельной танковой бригады и 34-ой Гвардейской стрелковой дивизии освободили поселок Целина от немецко-фашистских захватчиков.</w:t>
      </w:r>
    </w:p>
    <w:p w:rsidR="00B67F57" w:rsidRPr="00833A2C" w:rsidRDefault="00B67F57" w:rsidP="00B67F57">
      <w:pPr>
        <w:jc w:val="both"/>
        <w:rPr>
          <w:rFonts w:ascii="Times New Roman" w:hAnsi="Times New Roman" w:cs="Times New Roman"/>
          <w:sz w:val="28"/>
          <w:szCs w:val="28"/>
        </w:rPr>
      </w:pPr>
      <w:r w:rsidRPr="00833A2C">
        <w:rPr>
          <w:rFonts w:ascii="Times New Roman" w:hAnsi="Times New Roman" w:cs="Times New Roman"/>
          <w:sz w:val="28"/>
          <w:szCs w:val="28"/>
        </w:rPr>
        <w:t xml:space="preserve"> 8.    </w:t>
      </w:r>
      <w:r w:rsidR="00777CBD" w:rsidRPr="00833A2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7E5F2C3" wp14:editId="2F19C372">
            <wp:extent cx="5539643" cy="3713292"/>
            <wp:effectExtent l="133350" t="114300" r="137795" b="173355"/>
            <wp:docPr id="1" name="Рисунок 1" descr="Кировский конный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овский конный зав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67" cy="371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33A2C">
        <w:rPr>
          <w:rFonts w:ascii="Times New Roman" w:hAnsi="Times New Roman" w:cs="Times New Roman"/>
          <w:sz w:val="28"/>
          <w:szCs w:val="28"/>
        </w:rPr>
        <w:t xml:space="preserve"> И в завершении нашей экскурсии мы находимся около этого замечательного памятника коню-чемпиону по кличке Пепел. Конезавод "Агрофирма "Целина" в прежние годы назывался </w:t>
      </w:r>
      <w:proofErr w:type="spellStart"/>
      <w:r w:rsidRPr="00833A2C">
        <w:rPr>
          <w:rFonts w:ascii="Times New Roman" w:hAnsi="Times New Roman" w:cs="Times New Roman"/>
          <w:sz w:val="28"/>
          <w:szCs w:val="28"/>
        </w:rPr>
        <w:t>Юловский</w:t>
      </w:r>
      <w:proofErr w:type="spellEnd"/>
      <w:r w:rsidRPr="00833A2C">
        <w:rPr>
          <w:rFonts w:ascii="Times New Roman" w:hAnsi="Times New Roman" w:cs="Times New Roman"/>
          <w:sz w:val="28"/>
          <w:szCs w:val="28"/>
        </w:rPr>
        <w:t xml:space="preserve"> конезавод. Занимались там разведением буденновской породы лошадей. В 2003 завод был расформирован, прошел реорганизацию, поменял название. Во время этого процесса часть лошадей, чтобы не пропали, была передана в к-з. им. Кирова. Сейчас в заводе выращивают буденновских лошадей высокого качества. Пепел является Чемпионом Мира по выездке, призёр Олимпийских игр под седлом Елены </w:t>
      </w:r>
      <w:proofErr w:type="spellStart"/>
      <w:r w:rsidRPr="00833A2C">
        <w:rPr>
          <w:rFonts w:ascii="Times New Roman" w:hAnsi="Times New Roman" w:cs="Times New Roman"/>
          <w:sz w:val="28"/>
          <w:szCs w:val="28"/>
        </w:rPr>
        <w:t>Петушковой</w:t>
      </w:r>
      <w:proofErr w:type="spellEnd"/>
      <w:r w:rsidRPr="00833A2C">
        <w:rPr>
          <w:rFonts w:ascii="Times New Roman" w:hAnsi="Times New Roman" w:cs="Times New Roman"/>
          <w:sz w:val="28"/>
          <w:szCs w:val="28"/>
        </w:rPr>
        <w:t>.</w:t>
      </w:r>
    </w:p>
    <w:sectPr w:rsidR="00B67F57" w:rsidRPr="00833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A14"/>
    <w:rsid w:val="00074A14"/>
    <w:rsid w:val="00222440"/>
    <w:rsid w:val="004063C9"/>
    <w:rsid w:val="00420372"/>
    <w:rsid w:val="005D57FC"/>
    <w:rsid w:val="00777CBD"/>
    <w:rsid w:val="00794E4B"/>
    <w:rsid w:val="007B3C69"/>
    <w:rsid w:val="00833A2C"/>
    <w:rsid w:val="0099601C"/>
    <w:rsid w:val="00A70946"/>
    <w:rsid w:val="00B67F57"/>
    <w:rsid w:val="00C37C32"/>
    <w:rsid w:val="00CA3CB1"/>
    <w:rsid w:val="00D7625F"/>
    <w:rsid w:val="00D8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05536-018F-4240-ABAA-CE913449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3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4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0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2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2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6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2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75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89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03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091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49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797523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72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15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35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2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85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5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Kirill</cp:lastModifiedBy>
  <cp:revision>8</cp:revision>
  <dcterms:created xsi:type="dcterms:W3CDTF">2023-11-13T08:31:00Z</dcterms:created>
  <dcterms:modified xsi:type="dcterms:W3CDTF">2023-11-21T12:48:00Z</dcterms:modified>
</cp:coreProperties>
</file>