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B7" w:rsidRDefault="00FE04B7" w:rsidP="006E500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E04B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Пояснительная записка к уроку по теме: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«</w:t>
      </w:r>
      <w:r w:rsidR="00514CD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Обобщение по теме «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Углеводороды</w:t>
      </w:r>
      <w:r w:rsidR="00514CD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»</w:t>
      </w:r>
    </w:p>
    <w:p w:rsidR="00FE04B7" w:rsidRPr="00FE04B7" w:rsidRDefault="00FE04B7" w:rsidP="006E50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Данный у</w:t>
      </w:r>
      <w:r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рок направлен на систематизацию и обобщение знаний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 теме «Углеводороды»</w:t>
      </w:r>
      <w:r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полученных на предыдущих уроках. </w:t>
      </w:r>
      <w:r w:rsidR="00514CD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</w:t>
      </w:r>
      <w:r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рок </w:t>
      </w:r>
      <w:r w:rsidR="00514CDA" w:rsidRPr="00514CD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«Обобщение по теме «Углеводороды»»</w:t>
      </w:r>
      <w:r w:rsidR="00514CD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3949F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это урок комплексного применения знаний и умений,  </w:t>
      </w:r>
      <w:r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посвящен </w:t>
      </w:r>
      <w:r w:rsidR="003949F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закреплению умений</w:t>
      </w:r>
      <w:r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составлять и называть формулы изомеров по ме</w:t>
      </w:r>
      <w:r w:rsidR="003949F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ждународной номенклатуре, </w:t>
      </w:r>
      <w:r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осущ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ествлять химические превращения,</w:t>
      </w:r>
      <w:r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определять тип химической реакции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органической химии.</w:t>
      </w:r>
      <w:r w:rsidR="003949F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Структура урока полностью соответствует логике проведения заявленного типа урока, так как основной организационной задачей учителя являлось создание условий для обобщения раннее изученного материала по теме «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Углеводороды</w:t>
      </w:r>
      <w:r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проверка полученных знаний </w:t>
      </w:r>
      <w:r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результат данной деятельности. </w:t>
      </w:r>
    </w:p>
    <w:p w:rsidR="00FE04B7" w:rsidRPr="00FE04B7" w:rsidRDefault="00A4521D" w:rsidP="006E50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реализации </w:t>
      </w:r>
      <w:r w:rsidR="00FE04B7"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поставленной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цели и стимуляции познавательных интересов</w:t>
      </w:r>
      <w:r w:rsidR="00FE04B7"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на уроке применяются следующие </w:t>
      </w:r>
      <w:r>
        <w:rPr>
          <w:rFonts w:ascii="Times New Roman" w:eastAsia="Times New Roman" w:hAnsi="Times New Roman" w:cs="Times New Roman"/>
          <w:szCs w:val="28"/>
          <w:lang w:eastAsia="ru-RU"/>
        </w:rPr>
        <w:t>ф</w:t>
      </w:r>
      <w:r w:rsidRPr="00FE04B7">
        <w:rPr>
          <w:rFonts w:ascii="Times New Roman" w:eastAsia="Times New Roman" w:hAnsi="Times New Roman" w:cs="Times New Roman"/>
          <w:szCs w:val="28"/>
          <w:lang w:eastAsia="ru-RU"/>
        </w:rPr>
        <w:t xml:space="preserve">ормы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работы: </w:t>
      </w:r>
      <w:r w:rsidR="00FE04B7"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индивидуальные, групповые и парные,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а также </w:t>
      </w:r>
      <w:r w:rsidR="00FE04B7"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3949F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словесные и визуальные методы</w:t>
      </w:r>
      <w:r w:rsidR="00514CD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</w:t>
      </w:r>
      <w:r w:rsidR="003949F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информационно-коммуникативные технологии</w:t>
      </w:r>
      <w:r w:rsidR="00FE04B7" w:rsidRPr="00FE04B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</w:p>
    <w:p w:rsidR="003949F3" w:rsidRPr="00FE04B7" w:rsidRDefault="00FE04B7" w:rsidP="006E500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E04B7">
        <w:rPr>
          <w:rFonts w:ascii="Times New Roman" w:eastAsia="Times New Roman" w:hAnsi="Times New Roman" w:cs="Times New Roman"/>
          <w:szCs w:val="28"/>
          <w:lang w:eastAsia="ru-RU"/>
        </w:rPr>
        <w:t>На уроке</w:t>
      </w:r>
      <w:r w:rsidR="006E500C">
        <w:rPr>
          <w:rFonts w:ascii="Times New Roman" w:eastAsia="Times New Roman" w:hAnsi="Times New Roman" w:cs="Times New Roman"/>
          <w:szCs w:val="28"/>
          <w:lang w:eastAsia="ru-RU"/>
        </w:rPr>
        <w:t xml:space="preserve"> реализованы следующие принципы:</w:t>
      </w:r>
    </w:p>
    <w:p w:rsidR="003949F3" w:rsidRDefault="003949F3" w:rsidP="006E50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49F3">
        <w:rPr>
          <w:rFonts w:ascii="Times New Roman" w:eastAsia="Times New Roman" w:hAnsi="Times New Roman" w:cs="Times New Roman"/>
          <w:szCs w:val="28"/>
          <w:lang w:eastAsia="ru-RU"/>
        </w:rPr>
        <w:t>принцип систе</w:t>
      </w:r>
      <w:r>
        <w:rPr>
          <w:rFonts w:ascii="Times New Roman" w:eastAsia="Times New Roman" w:hAnsi="Times New Roman" w:cs="Times New Roman"/>
          <w:szCs w:val="28"/>
          <w:lang w:eastAsia="ru-RU"/>
        </w:rPr>
        <w:t>матичности и последовательности,</w:t>
      </w:r>
    </w:p>
    <w:p w:rsidR="003949F3" w:rsidRPr="003949F3" w:rsidRDefault="003949F3" w:rsidP="006E50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49F3">
        <w:rPr>
          <w:rFonts w:ascii="Times New Roman" w:eastAsia="Times New Roman" w:hAnsi="Times New Roman" w:cs="Times New Roman"/>
          <w:szCs w:val="28"/>
          <w:lang w:eastAsia="ru-RU"/>
        </w:rPr>
        <w:t>принцип доступности обучения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</w:p>
    <w:p w:rsidR="00FE04B7" w:rsidRPr="00FE04B7" w:rsidRDefault="00FE04B7" w:rsidP="006E500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E04B7">
        <w:rPr>
          <w:rFonts w:ascii="Times New Roman" w:eastAsia="Times New Roman" w:hAnsi="Times New Roman" w:cs="Times New Roman"/>
          <w:szCs w:val="28"/>
          <w:lang w:eastAsia="ru-RU"/>
        </w:rPr>
        <w:t>принцип направленности обучен</w:t>
      </w:r>
      <w:r w:rsidR="003949F3">
        <w:rPr>
          <w:rFonts w:ascii="Times New Roman" w:eastAsia="Times New Roman" w:hAnsi="Times New Roman" w:cs="Times New Roman"/>
          <w:szCs w:val="28"/>
          <w:lang w:eastAsia="ru-RU"/>
        </w:rPr>
        <w:t>ия на комплексное решение задач.</w:t>
      </w:r>
    </w:p>
    <w:p w:rsidR="00FE04B7" w:rsidRPr="00FE04B7" w:rsidRDefault="00514CDA" w:rsidP="006E500C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Pr="00514CDA">
        <w:rPr>
          <w:rFonts w:ascii="Times New Roman" w:eastAsia="Times New Roman" w:hAnsi="Times New Roman" w:cs="Times New Roman"/>
          <w:szCs w:val="28"/>
          <w:lang w:eastAsia="ru-RU"/>
        </w:rPr>
        <w:t>ринцип систематичности и последовательности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реализовывался</w:t>
      </w:r>
      <w:r w:rsidR="003949F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4521D">
        <w:rPr>
          <w:rFonts w:ascii="Times New Roman" w:eastAsia="Times New Roman" w:hAnsi="Times New Roman" w:cs="Times New Roman"/>
          <w:szCs w:val="28"/>
          <w:lang w:eastAsia="ru-RU"/>
        </w:rPr>
        <w:t xml:space="preserve">при </w:t>
      </w:r>
      <w:r w:rsidR="003949F3">
        <w:rPr>
          <w:rFonts w:ascii="Times New Roman" w:eastAsia="Times New Roman" w:hAnsi="Times New Roman" w:cs="Times New Roman"/>
          <w:szCs w:val="28"/>
          <w:lang w:eastAsia="ru-RU"/>
        </w:rPr>
        <w:t xml:space="preserve">выполнении </w:t>
      </w:r>
      <w:r w:rsidR="00FE04B7" w:rsidRPr="00FE04B7">
        <w:rPr>
          <w:rFonts w:ascii="Times New Roman" w:eastAsia="Times New Roman" w:hAnsi="Times New Roman" w:cs="Times New Roman"/>
          <w:szCs w:val="28"/>
          <w:lang w:eastAsia="ru-RU"/>
        </w:rPr>
        <w:t xml:space="preserve">простых заданий к </w:t>
      </w:r>
      <w:r w:rsidR="003949F3">
        <w:rPr>
          <w:rFonts w:ascii="Times New Roman" w:eastAsia="Times New Roman" w:hAnsi="Times New Roman" w:cs="Times New Roman"/>
          <w:szCs w:val="28"/>
          <w:lang w:eastAsia="ru-RU"/>
        </w:rPr>
        <w:t xml:space="preserve">более </w:t>
      </w:r>
      <w:r w:rsidR="00FE04B7" w:rsidRPr="00FE04B7">
        <w:rPr>
          <w:rFonts w:ascii="Times New Roman" w:eastAsia="Times New Roman" w:hAnsi="Times New Roman" w:cs="Times New Roman"/>
          <w:szCs w:val="28"/>
          <w:lang w:eastAsia="ru-RU"/>
        </w:rPr>
        <w:t>сложным.</w:t>
      </w:r>
      <w:r w:rsidR="006E500C" w:rsidRPr="006E500C">
        <w:t xml:space="preserve"> </w:t>
      </w:r>
      <w:r w:rsidR="006E500C" w:rsidRPr="006E500C">
        <w:rPr>
          <w:rFonts w:ascii="Times New Roman" w:eastAsia="Times New Roman" w:hAnsi="Times New Roman" w:cs="Times New Roman"/>
          <w:szCs w:val="28"/>
          <w:lang w:eastAsia="ru-RU"/>
        </w:rPr>
        <w:t>Каждый вид наглядности и ИКТ использовались для более доступного восприятия речи учителя и развития навыка монологического высказывания.</w:t>
      </w:r>
    </w:p>
    <w:p w:rsidR="003949F3" w:rsidRPr="00FE04B7" w:rsidRDefault="00FE04B7" w:rsidP="00FB5AC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E04B7">
        <w:rPr>
          <w:rFonts w:ascii="Times New Roman" w:eastAsia="Times New Roman" w:hAnsi="Times New Roman" w:cs="Times New Roman"/>
          <w:szCs w:val="28"/>
          <w:lang w:eastAsia="ru-RU"/>
        </w:rPr>
        <w:t xml:space="preserve">Этапы урока </w:t>
      </w:r>
      <w:r w:rsidR="006E500C">
        <w:rPr>
          <w:rFonts w:ascii="Times New Roman" w:eastAsia="Times New Roman" w:hAnsi="Times New Roman" w:cs="Times New Roman"/>
          <w:szCs w:val="28"/>
          <w:lang w:eastAsia="ru-RU"/>
        </w:rPr>
        <w:t xml:space="preserve">логически </w:t>
      </w:r>
      <w:r w:rsidRPr="00FE04B7">
        <w:rPr>
          <w:rFonts w:ascii="Times New Roman" w:eastAsia="Times New Roman" w:hAnsi="Times New Roman" w:cs="Times New Roman"/>
          <w:szCs w:val="28"/>
          <w:lang w:eastAsia="ru-RU"/>
        </w:rPr>
        <w:t xml:space="preserve">взаимосвязаны между собой, чередуются различными видами деятельности. Умственные действия опираются и подкрепляются практическими. </w:t>
      </w:r>
      <w:r w:rsidR="006E500C">
        <w:rPr>
          <w:rFonts w:ascii="Times New Roman" w:eastAsia="Times New Roman" w:hAnsi="Times New Roman" w:cs="Times New Roman"/>
          <w:szCs w:val="28"/>
          <w:lang w:eastAsia="ru-RU"/>
        </w:rPr>
        <w:t xml:space="preserve">Содержание </w:t>
      </w:r>
      <w:r w:rsidR="003949F3" w:rsidRPr="003949F3">
        <w:rPr>
          <w:rFonts w:ascii="Times New Roman" w:eastAsia="Times New Roman" w:hAnsi="Times New Roman" w:cs="Times New Roman"/>
          <w:szCs w:val="28"/>
          <w:lang w:eastAsia="ru-RU"/>
        </w:rPr>
        <w:t xml:space="preserve">урока </w:t>
      </w:r>
      <w:r w:rsidR="006E500C">
        <w:rPr>
          <w:rFonts w:ascii="Times New Roman" w:eastAsia="Times New Roman" w:hAnsi="Times New Roman" w:cs="Times New Roman"/>
          <w:szCs w:val="28"/>
          <w:lang w:eastAsia="ru-RU"/>
        </w:rPr>
        <w:t xml:space="preserve">рассчитано на </w:t>
      </w:r>
      <w:r w:rsidR="003949F3" w:rsidRPr="003949F3">
        <w:rPr>
          <w:rFonts w:ascii="Times New Roman" w:eastAsia="Times New Roman" w:hAnsi="Times New Roman" w:cs="Times New Roman"/>
          <w:szCs w:val="28"/>
          <w:lang w:eastAsia="ru-RU"/>
        </w:rPr>
        <w:t>два академических часа</w:t>
      </w:r>
      <w:r w:rsidR="006E500C">
        <w:rPr>
          <w:rFonts w:ascii="Times New Roman" w:eastAsia="Times New Roman" w:hAnsi="Times New Roman" w:cs="Times New Roman"/>
          <w:szCs w:val="28"/>
          <w:lang w:eastAsia="ru-RU"/>
        </w:rPr>
        <w:t xml:space="preserve"> и может быть </w:t>
      </w:r>
      <w:r w:rsidR="006E500C" w:rsidRPr="006E500C">
        <w:rPr>
          <w:rFonts w:ascii="Times New Roman" w:eastAsia="Times New Roman" w:hAnsi="Times New Roman" w:cs="Times New Roman"/>
          <w:szCs w:val="28"/>
          <w:lang w:eastAsia="ru-RU"/>
        </w:rPr>
        <w:t>адаптирован</w:t>
      </w:r>
      <w:r w:rsidR="00FB5AC4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6E500C" w:rsidRPr="006E500C">
        <w:rPr>
          <w:rFonts w:ascii="Times New Roman" w:eastAsia="Times New Roman" w:hAnsi="Times New Roman" w:cs="Times New Roman"/>
          <w:szCs w:val="28"/>
          <w:lang w:eastAsia="ru-RU"/>
        </w:rPr>
        <w:t xml:space="preserve"> под любые </w:t>
      </w:r>
      <w:r w:rsidR="00FB5AC4">
        <w:rPr>
          <w:rFonts w:ascii="Times New Roman" w:eastAsia="Times New Roman" w:hAnsi="Times New Roman" w:cs="Times New Roman"/>
          <w:szCs w:val="28"/>
          <w:lang w:eastAsia="ru-RU"/>
        </w:rPr>
        <w:t xml:space="preserve">программы </w:t>
      </w:r>
      <w:r w:rsidR="006E500C" w:rsidRPr="006E500C">
        <w:rPr>
          <w:rFonts w:ascii="Times New Roman" w:eastAsia="Times New Roman" w:hAnsi="Times New Roman" w:cs="Times New Roman"/>
          <w:szCs w:val="28"/>
          <w:lang w:eastAsia="ru-RU"/>
        </w:rPr>
        <w:t xml:space="preserve">по </w:t>
      </w:r>
      <w:r w:rsidR="00FB5AC4">
        <w:rPr>
          <w:rFonts w:ascii="Times New Roman" w:eastAsia="Times New Roman" w:hAnsi="Times New Roman" w:cs="Times New Roman"/>
          <w:szCs w:val="28"/>
          <w:lang w:eastAsia="ru-RU"/>
        </w:rPr>
        <w:t>органической химии среднего общего образования.</w:t>
      </w:r>
      <w:bookmarkStart w:id="0" w:name="_GoBack"/>
      <w:bookmarkEnd w:id="0"/>
    </w:p>
    <w:p w:rsidR="00514CDA" w:rsidRPr="00FE04B7" w:rsidRDefault="00514CDA" w:rsidP="006E500C">
      <w:pPr>
        <w:spacing w:line="360" w:lineRule="auto"/>
        <w:jc w:val="both"/>
        <w:rPr>
          <w:szCs w:val="28"/>
        </w:rPr>
      </w:pPr>
    </w:p>
    <w:p w:rsidR="00FE04B7" w:rsidRPr="00FE04B7" w:rsidRDefault="00FE04B7" w:rsidP="006E500C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E04B7" w:rsidRPr="00FE04B7" w:rsidRDefault="00FE04B7" w:rsidP="006E500C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C7095" w:rsidRPr="00FE04B7" w:rsidRDefault="008C7095" w:rsidP="006E500C">
      <w:pPr>
        <w:spacing w:line="360" w:lineRule="auto"/>
        <w:jc w:val="both"/>
        <w:rPr>
          <w:szCs w:val="28"/>
        </w:rPr>
      </w:pPr>
    </w:p>
    <w:sectPr w:rsidR="008C7095" w:rsidRPr="00FE04B7" w:rsidSect="00FE04B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F60E0"/>
    <w:multiLevelType w:val="multilevel"/>
    <w:tmpl w:val="83B2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23"/>
    <w:rsid w:val="003949F3"/>
    <w:rsid w:val="00514CDA"/>
    <w:rsid w:val="005B7B23"/>
    <w:rsid w:val="006E500C"/>
    <w:rsid w:val="008C7095"/>
    <w:rsid w:val="00A4521D"/>
    <w:rsid w:val="00FB5AC4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6F30-2222-4065-91AA-55B3E2B8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2020-10-28T02:36:00Z</dcterms:created>
  <dcterms:modified xsi:type="dcterms:W3CDTF">2020-11-13T06:57:00Z</dcterms:modified>
</cp:coreProperties>
</file>