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429" w:rsidRPr="008F78D7" w:rsidRDefault="00750429" w:rsidP="00750429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8D7">
        <w:rPr>
          <w:rFonts w:ascii="Times New Roman" w:eastAsia="Times New Roman" w:hAnsi="Times New Roman" w:cs="Times New Roman"/>
          <w:color w:val="000000"/>
          <w:sz w:val="28"/>
          <w:szCs w:val="28"/>
        </w:rPr>
        <w:t>Геворкян Ольга Олеговна</w:t>
      </w:r>
    </w:p>
    <w:p w:rsidR="00750429" w:rsidRPr="008F78D7" w:rsidRDefault="00750429" w:rsidP="00750429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8D7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начальных классов</w:t>
      </w:r>
    </w:p>
    <w:p w:rsidR="00750429" w:rsidRPr="008F78D7" w:rsidRDefault="00750429" w:rsidP="00750429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8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МОУ </w:t>
      </w:r>
      <w:proofErr w:type="spellStart"/>
      <w:r w:rsidRPr="008F78D7">
        <w:rPr>
          <w:rFonts w:ascii="Times New Roman" w:eastAsia="Times New Roman" w:hAnsi="Times New Roman" w:cs="Times New Roman"/>
          <w:color w:val="000000"/>
          <w:sz w:val="28"/>
          <w:szCs w:val="28"/>
        </w:rPr>
        <w:t>Газимуро</w:t>
      </w:r>
      <w:proofErr w:type="spellEnd"/>
      <w:r w:rsidRPr="008F78D7">
        <w:rPr>
          <w:rFonts w:ascii="Times New Roman" w:eastAsia="Times New Roman" w:hAnsi="Times New Roman" w:cs="Times New Roman"/>
          <w:color w:val="000000"/>
          <w:sz w:val="28"/>
          <w:szCs w:val="28"/>
        </w:rPr>
        <w:t>-Заводская СОШ</w:t>
      </w:r>
    </w:p>
    <w:p w:rsidR="00750429" w:rsidRPr="008F78D7" w:rsidRDefault="00750429" w:rsidP="00750429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8D7">
        <w:rPr>
          <w:rFonts w:ascii="Times New Roman" w:eastAsia="Times New Roman" w:hAnsi="Times New Roman" w:cs="Times New Roman"/>
          <w:color w:val="000000"/>
          <w:sz w:val="28"/>
          <w:szCs w:val="28"/>
        </w:rPr>
        <w:t>Забайкальский край</w:t>
      </w:r>
    </w:p>
    <w:p w:rsidR="001153EC" w:rsidRDefault="001153EC" w:rsidP="001153EC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43B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Игровая тех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нология на уроках русского языка в начальной школе, </w:t>
      </w:r>
    </w:p>
    <w:p w:rsidR="001153EC" w:rsidRPr="00750429" w:rsidRDefault="001153EC" w:rsidP="00750429">
      <w:pPr>
        <w:shd w:val="clear" w:color="auto" w:fill="FFFFFF"/>
        <w:spacing w:after="0" w:line="360" w:lineRule="auto"/>
        <w:jc w:val="center"/>
        <w:textAlignment w:val="baseline"/>
        <w:rPr>
          <w:rStyle w:val="c1"/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как инструмен</w:t>
      </w:r>
      <w:r w:rsidR="007504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 повышения качества образования</w:t>
      </w:r>
    </w:p>
    <w:p w:rsidR="009A6E8F" w:rsidRDefault="001153EC" w:rsidP="001153EC">
      <w:pPr>
        <w:pStyle w:val="c0"/>
        <w:shd w:val="clear" w:color="auto" w:fill="FFFFFF"/>
        <w:spacing w:before="0" w:beforeAutospacing="0" w:after="0" w:afterAutospacing="0" w:line="360" w:lineRule="auto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="009A6E8F">
        <w:rPr>
          <w:rStyle w:val="c1"/>
          <w:color w:val="000000"/>
          <w:sz w:val="28"/>
          <w:szCs w:val="28"/>
        </w:rPr>
        <w:t xml:space="preserve">«Игра – это огромное светлое нежное, через которое в духовный мир ребенка вливается живительный </w:t>
      </w:r>
      <w:proofErr w:type="gramStart"/>
      <w:r w:rsidR="009A6E8F">
        <w:rPr>
          <w:rStyle w:val="c1"/>
          <w:color w:val="000000"/>
          <w:sz w:val="28"/>
          <w:szCs w:val="28"/>
        </w:rPr>
        <w:t>поток  представлений</w:t>
      </w:r>
      <w:proofErr w:type="gramEnd"/>
      <w:r w:rsidR="009A6E8F">
        <w:rPr>
          <w:rStyle w:val="c1"/>
          <w:color w:val="000000"/>
          <w:sz w:val="28"/>
          <w:szCs w:val="28"/>
        </w:rPr>
        <w:t xml:space="preserve"> и понятий об окружающем мире. Игра – это искра, зажигающая огонек пытливости и любознательности».</w:t>
      </w:r>
    </w:p>
    <w:p w:rsidR="009A6E8F" w:rsidRPr="001153EC" w:rsidRDefault="009A6E8F" w:rsidP="001153EC">
      <w:pPr>
        <w:pStyle w:val="c3"/>
        <w:shd w:val="clear" w:color="auto" w:fill="FFFFFF"/>
        <w:spacing w:before="0" w:beforeAutospacing="0" w:after="0" w:afterAutospacing="0" w:line="360" w:lineRule="auto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                                                     </w:t>
      </w:r>
      <w:proofErr w:type="spellStart"/>
      <w:r>
        <w:rPr>
          <w:rStyle w:val="c1"/>
          <w:color w:val="000000"/>
          <w:sz w:val="28"/>
          <w:szCs w:val="28"/>
        </w:rPr>
        <w:t>В.А.Сухомлинский</w:t>
      </w:r>
      <w:proofErr w:type="spellEnd"/>
    </w:p>
    <w:p w:rsidR="00117EF0" w:rsidRDefault="009A6E8F" w:rsidP="001153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A6E8F">
        <w:rPr>
          <w:rFonts w:ascii="Times New Roman" w:hAnsi="Times New Roman" w:cs="Times New Roman"/>
          <w:sz w:val="28"/>
          <w:szCs w:val="28"/>
        </w:rPr>
        <w:t xml:space="preserve">В настоящее время проблема использования </w:t>
      </w:r>
      <w:r w:rsidR="00117EF0">
        <w:rPr>
          <w:rFonts w:ascii="Times New Roman" w:hAnsi="Times New Roman" w:cs="Times New Roman"/>
          <w:sz w:val="28"/>
          <w:szCs w:val="28"/>
        </w:rPr>
        <w:t>игровой технологии</w:t>
      </w:r>
      <w:r w:rsidRPr="009A6E8F">
        <w:rPr>
          <w:rFonts w:ascii="Times New Roman" w:hAnsi="Times New Roman" w:cs="Times New Roman"/>
          <w:sz w:val="28"/>
          <w:szCs w:val="28"/>
        </w:rPr>
        <w:t xml:space="preserve"> на уроках русского языка в начальной школе имеет большую актуальность. </w:t>
      </w:r>
      <w:r w:rsidR="00117EF0">
        <w:rPr>
          <w:rFonts w:ascii="Times New Roman" w:hAnsi="Times New Roman" w:cs="Times New Roman"/>
          <w:sz w:val="28"/>
          <w:szCs w:val="28"/>
        </w:rPr>
        <w:tab/>
      </w:r>
    </w:p>
    <w:p w:rsidR="00037854" w:rsidRPr="001153EC" w:rsidRDefault="0027684C" w:rsidP="001153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Во-первых,</w:t>
      </w:r>
      <w:r w:rsidRPr="002768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27684C">
        <w:rPr>
          <w:rFonts w:ascii="Times New Roman" w:hAnsi="Times New Roman" w:cs="Times New Roman"/>
          <w:sz w:val="28"/>
          <w:szCs w:val="28"/>
        </w:rPr>
        <w:t>анятия русским языком не всегда вызывают у учащихся интерес. Некоторые дети считают его скучным предметом. Нежелание заниматься русским языком порождает неграмотность.</w:t>
      </w:r>
    </w:p>
    <w:p w:rsidR="003934E2" w:rsidRDefault="00117EF0" w:rsidP="001153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7684C">
        <w:rPr>
          <w:rFonts w:ascii="Times New Roman" w:hAnsi="Times New Roman" w:cs="Times New Roman"/>
          <w:sz w:val="28"/>
          <w:szCs w:val="28"/>
        </w:rPr>
        <w:t xml:space="preserve">Во-вторых, </w:t>
      </w:r>
      <w:r w:rsidR="009A6E8F" w:rsidRPr="009A6E8F">
        <w:rPr>
          <w:rFonts w:ascii="Times New Roman" w:hAnsi="Times New Roman" w:cs="Times New Roman"/>
          <w:sz w:val="28"/>
          <w:szCs w:val="28"/>
        </w:rPr>
        <w:t>научные теоретические знания по русскому языку сложны для восприятия младшими школьниками.</w:t>
      </w:r>
    </w:p>
    <w:p w:rsidR="001153EC" w:rsidRDefault="001153EC" w:rsidP="001153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7684C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Справедливо замечено еще Н. К. Крупской, что «школа отводит слишком мало места игре, сразу навязывая ребенку подход к любой деятельности методами взрослого человека. Она недооценивает организационную роль игры. Переход от игры к серьезным занятиям слишком резок, между свободной игрой и регламентированными школьными занятиями получается ничем не заполненный разрыв. Тут нужны переходные формы». В качестве таковых и выступают дидактические игры.</w:t>
      </w:r>
    </w:p>
    <w:p w:rsidR="00117EF0" w:rsidRDefault="00117EF0" w:rsidP="001153E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61047"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игровая технология актуальна с точки зрения мотивации учащихся к предмету, потому что на уроках русского языка или любом другом предмете именно эмоция сохраняет знания и память о предмете, о теоретичес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кой части предмета. Цель игры - </w:t>
      </w:r>
      <w:r w:rsidRPr="00561047">
        <w:rPr>
          <w:rFonts w:ascii="Times New Roman" w:eastAsia="Times New Roman" w:hAnsi="Times New Roman" w:cs="Times New Roman"/>
          <w:color w:val="000000"/>
          <w:sz w:val="28"/>
          <w:szCs w:val="28"/>
        </w:rPr>
        <w:t>пробудить интерес к познанию, науке, книге, учению. Кроме 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610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игра формир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ует активиза</w:t>
      </w:r>
      <w:r w:rsidRPr="005610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цию </w:t>
      </w:r>
      <w:r w:rsidRPr="0056104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познавательной, 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 w:rsidRPr="00561047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тельной деятельности,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тимулирует речевую деятельность, потому что</w:t>
      </w:r>
      <w:r w:rsidRPr="005610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игре возникает коммуникация.</w:t>
      </w:r>
    </w:p>
    <w:p w:rsidR="00963B39" w:rsidRDefault="00037854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8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нашей стране наибольший вклад в разработку игровой технологии внесли И.Е. </w:t>
      </w:r>
      <w:proofErr w:type="spellStart"/>
      <w:r w:rsidRPr="00037854">
        <w:rPr>
          <w:rFonts w:ascii="Times New Roman" w:eastAsia="Times New Roman" w:hAnsi="Times New Roman" w:cs="Times New Roman"/>
          <w:color w:val="000000"/>
          <w:sz w:val="28"/>
          <w:szCs w:val="28"/>
        </w:rPr>
        <w:t>Берлянд</w:t>
      </w:r>
      <w:proofErr w:type="spellEnd"/>
      <w:r w:rsidRPr="000378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Л.С. </w:t>
      </w:r>
      <w:proofErr w:type="spellStart"/>
      <w:r w:rsidRPr="00037854">
        <w:rPr>
          <w:rFonts w:ascii="Times New Roman" w:eastAsia="Times New Roman" w:hAnsi="Times New Roman" w:cs="Times New Roman"/>
          <w:color w:val="000000"/>
          <w:sz w:val="28"/>
          <w:szCs w:val="28"/>
        </w:rPr>
        <w:t>Выгодский</w:t>
      </w:r>
      <w:proofErr w:type="spellEnd"/>
      <w:r w:rsidRPr="000378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Н.Я. Михайленко, А.Н. Леонтьев, Д.Б. </w:t>
      </w:r>
      <w:proofErr w:type="spellStart"/>
      <w:r w:rsidRPr="00037854">
        <w:rPr>
          <w:rFonts w:ascii="Times New Roman" w:eastAsia="Times New Roman" w:hAnsi="Times New Roman" w:cs="Times New Roman"/>
          <w:color w:val="000000"/>
          <w:sz w:val="28"/>
          <w:szCs w:val="28"/>
        </w:rPr>
        <w:t>Эльконин</w:t>
      </w:r>
      <w:proofErr w:type="spellEnd"/>
      <w:r w:rsidRPr="000378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И.Б. </w:t>
      </w:r>
      <w:proofErr w:type="spellStart"/>
      <w:r w:rsidRPr="00037854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Первин</w:t>
      </w:r>
      <w:proofErr w:type="spellEnd"/>
      <w:r w:rsidRPr="00037854">
        <w:rPr>
          <w:rFonts w:ascii="Times New Roman" w:eastAsia="Times New Roman" w:hAnsi="Times New Roman" w:cs="Times New Roman"/>
          <w:color w:val="000000"/>
          <w:sz w:val="28"/>
          <w:szCs w:val="28"/>
        </w:rPr>
        <w:t>, В.К. Дьяченко) и др.   </w:t>
      </w:r>
    </w:p>
    <w:p w:rsidR="00C14D4A" w:rsidRPr="00C14D4A" w:rsidRDefault="00C14D4A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4D4A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Дидактические игры на уроках русского языка в начальной школе целесообразно использовать на различных этапах урока:</w:t>
      </w:r>
    </w:p>
    <w:p w:rsidR="00C14D4A" w:rsidRPr="00C14D4A" w:rsidRDefault="00C14D4A" w:rsidP="001153EC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4D4A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Подведение к теме урока.</w:t>
      </w:r>
    </w:p>
    <w:p w:rsidR="00C14D4A" w:rsidRPr="00C14D4A" w:rsidRDefault="00C14D4A" w:rsidP="001153EC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4D4A"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Актуализация знаний.</w:t>
      </w:r>
    </w:p>
    <w:p w:rsidR="00C14D4A" w:rsidRPr="00C14D4A" w:rsidRDefault="00C14D4A" w:rsidP="001153EC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4D4A"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Введение нового материала.</w:t>
      </w:r>
    </w:p>
    <w:p w:rsidR="00C14D4A" w:rsidRPr="00C14D4A" w:rsidRDefault="00C14D4A" w:rsidP="001153EC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4D4A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Закрепление полученных знаний.</w:t>
      </w:r>
    </w:p>
    <w:p w:rsidR="00C14D4A" w:rsidRPr="00C14D4A" w:rsidRDefault="00C14D4A" w:rsidP="001153EC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4D4A">
        <w:rPr>
          <w:rFonts w:ascii="Times New Roman" w:eastAsia="Times New Roman" w:hAnsi="Times New Roman" w:cs="Times New Roman"/>
          <w:color w:val="000000"/>
          <w:sz w:val="28"/>
          <w:szCs w:val="28"/>
        </w:rPr>
        <w:t>Итог урока.</w:t>
      </w:r>
    </w:p>
    <w:p w:rsidR="00C14D4A" w:rsidRPr="00C14D4A" w:rsidRDefault="00C14D4A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4D4A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Дидактическая игра имеет две цели: одна из них обучающая, которую преследует взрослый, а другая игровая, ради которой действует ребенок. Важно, чтобы эти две цели дополняли друг друга и обеспечивали усвоение программного материала.</w:t>
      </w:r>
    </w:p>
    <w:p w:rsidR="00963B39" w:rsidRPr="00963B39" w:rsidRDefault="00037854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854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="00963B39" w:rsidRPr="00963B39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Дидактическая задача – один из основных элементов игры на уроках русского языка. Она определяется целью обучающего и воспитывающего воздействия. Наличие дидактической задачи или нескольких задач подчеркивают обучающий характер игры, направленность содержания на процессы познавательной деятельности детей. </w:t>
      </w:r>
    </w:p>
    <w:p w:rsidR="00963B39" w:rsidRPr="00963B39" w:rsidRDefault="00963B39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3B39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Следующим структурным элементов дидактической игры на уроках русского языка является игровая задача, осуществляемая детьми в игровой деятельности. Специфика игровых задач состоит в том, что цель в них представлена в мнимой, воображаемой форме, отличающейся от практической цели неопределенностью ожидаемого результата и необязательностью его достижения. </w:t>
      </w:r>
    </w:p>
    <w:p w:rsidR="00963B39" w:rsidRPr="00963B39" w:rsidRDefault="00963B39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3B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дидактических играх на уроках русского языка всегда две задачи – дидактическая и игровая – отражают взаимосвязь обучения и игры. В отличие от прямой постановки дидактической задачи на уроках русского языка, в </w:t>
      </w:r>
      <w:r w:rsidRPr="00963B3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дидактической игре она осуществляется через игровую задачу, определяет игровые действия, становится задачей самого ребенка, возбуждает желание и потребность решить её, активизирует игровые действия. Иногда даже в названии игры заложены игровая задача и её познавательная направленность. </w:t>
      </w:r>
    </w:p>
    <w:p w:rsidR="00963B39" w:rsidRPr="00963B39" w:rsidRDefault="00963B39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3B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Дидактическая цель реализуется на протяжении всей игры </w:t>
      </w:r>
      <w:r w:rsidR="00C14D4A" w:rsidRPr="00963B39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осуществление</w:t>
      </w:r>
      <w:r w:rsidRPr="00963B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игровой задачи, игровых действий, а итог её решения обнаруживается в конце игры. Только при таком условии дидактическая игра на уроках русского языка может давать полезные плоды и считаться средством обучения. </w:t>
      </w:r>
    </w:p>
    <w:p w:rsidR="00963B39" w:rsidRPr="00963B39" w:rsidRDefault="00963B39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3B39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Игровые действия – составляют основу дидактической игры- без них нет игры. Это, своего рода, рисунок сюжета игры. Чем разнообразнее и содержательнее игровые действия, тем интереснее для детей игра и тем успешнее решаются познавательные и игровые задачи урока русского языка. Игровые действия иногда не являются тождественно-реальными: они раскрывают лишь их внешнюю сторону, даже при отражении реальных явлений и действий. Игровые действия и не всегда практически внешние действия, когда что-то необходимо тщательно рассмотреть, сравнить, разобрать это, в свою очередь, и сложные умственные действия, выраженные в процессах целенаправленного восприятия, наблюдения, припоминания раннее усвоенного на уроках русского языка (умственные действия выражаются в процессах мышления). </w:t>
      </w:r>
    </w:p>
    <w:p w:rsidR="00963B39" w:rsidRPr="00963B39" w:rsidRDefault="00963B39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3B39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Следующим составным элементом дидактической игры на уроках русского языка является правила игры. Правила содержат нравственные требования к взаимоотношениям детей, к выполнению ими норм поведения. Учителю на уроках русского языка правила помогают управлять игрой, процессами игровой деятельности, поведением детей. Правила имеют обучающий характер и организационный характер, но чаще они сочетаются между собой. Обучающие правила раскрывают перед детьми суть игры (что и как делать). Правила организуют познавательную деятельность детей: что</w:t>
      </w:r>
      <w:r w:rsidR="00194C5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963B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63B3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либо рассмотреть, подумать, сравнить, найти способ решения поставленной игровой задачи. </w:t>
      </w:r>
    </w:p>
    <w:p w:rsidR="00963B39" w:rsidRPr="00963B39" w:rsidRDefault="00963B39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3B39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Организующие правила определяют порядок, последовательность, взаимоотношения детей на уроках русского языка. Правила будут правилами, если будут соответствовать следующим положениям: </w:t>
      </w:r>
    </w:p>
    <w:p w:rsidR="00963B39" w:rsidRPr="00963B39" w:rsidRDefault="00963B39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3B39">
        <w:rPr>
          <w:rFonts w:ascii="Times New Roman" w:eastAsia="Times New Roman" w:hAnsi="Times New Roman" w:cs="Times New Roman"/>
          <w:color w:val="000000"/>
          <w:sz w:val="28"/>
          <w:szCs w:val="28"/>
        </w:rPr>
        <w:t>1) правила игры должны быть простыми и точно сформулированными. Материал должен быть посилен;</w:t>
      </w:r>
    </w:p>
    <w:p w:rsidR="00963B39" w:rsidRPr="00963B39" w:rsidRDefault="00963B39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3B39">
        <w:rPr>
          <w:rFonts w:ascii="Times New Roman" w:eastAsia="Times New Roman" w:hAnsi="Times New Roman" w:cs="Times New Roman"/>
          <w:color w:val="000000"/>
          <w:sz w:val="28"/>
          <w:szCs w:val="28"/>
        </w:rPr>
        <w:t>2) дидактический материал прост по изготовлению и применению; </w:t>
      </w:r>
    </w:p>
    <w:p w:rsidR="00963B39" w:rsidRPr="00963B39" w:rsidRDefault="00963B39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3B39">
        <w:rPr>
          <w:rFonts w:ascii="Times New Roman" w:eastAsia="Times New Roman" w:hAnsi="Times New Roman" w:cs="Times New Roman"/>
          <w:color w:val="000000"/>
          <w:sz w:val="28"/>
          <w:szCs w:val="28"/>
        </w:rPr>
        <w:t>3) игра на уроках русского языка будет интересна в том случае, если в ней принимает участие каждый ребенок; </w:t>
      </w:r>
    </w:p>
    <w:p w:rsidR="00963B39" w:rsidRPr="00963B39" w:rsidRDefault="00963B39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3B39">
        <w:rPr>
          <w:rFonts w:ascii="Times New Roman" w:eastAsia="Times New Roman" w:hAnsi="Times New Roman" w:cs="Times New Roman"/>
          <w:color w:val="000000"/>
          <w:sz w:val="28"/>
          <w:szCs w:val="28"/>
        </w:rPr>
        <w:t>4) подведение итогов игры должно быть четким и справедливым. </w:t>
      </w:r>
    </w:p>
    <w:p w:rsidR="00963B39" w:rsidRPr="00963B39" w:rsidRDefault="00963B39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3B39">
        <w:rPr>
          <w:rFonts w:ascii="Times New Roman" w:eastAsia="Times New Roman" w:hAnsi="Times New Roman" w:cs="Times New Roman"/>
          <w:color w:val="000000"/>
          <w:sz w:val="28"/>
          <w:szCs w:val="28"/>
        </w:rPr>
        <w:t>Все эти структурные элементы дидактической игры взаимосвязаны между собой, а отсутствие основных из них разрушает игру. </w:t>
      </w:r>
    </w:p>
    <w:p w:rsidR="00963B39" w:rsidRPr="00963B39" w:rsidRDefault="00963B39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3B39"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Заключительным элементом игры является подведение итогов, которое проводится сразу по окончании игры. Это может быть подсчет очков; выявление детей, которые л</w:t>
      </w:r>
      <w:r w:rsidR="00C14D4A">
        <w:rPr>
          <w:rFonts w:ascii="Times New Roman" w:eastAsia="Times New Roman" w:hAnsi="Times New Roman" w:cs="Times New Roman"/>
          <w:color w:val="000000"/>
          <w:sz w:val="28"/>
          <w:szCs w:val="28"/>
        </w:rPr>
        <w:t>учше выполнили игровое задание, о</w:t>
      </w:r>
      <w:r w:rsidRPr="00963B3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пределение команды-победительницы и т.д. При этом необходимо отметить достижения каждого ребенка, подчеркнуть успехи отстающих детей по русскому языку. </w:t>
      </w:r>
    </w:p>
    <w:p w:rsidR="00963B39" w:rsidRPr="00963B39" w:rsidRDefault="00963B39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3B39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игр на уроках русского языка необходимо сохранить все структурные элементы, поскольку именно с их помощью решаются дидактические задачи. </w:t>
      </w:r>
    </w:p>
    <w:p w:rsidR="00963B39" w:rsidRDefault="00963B39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3B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ситуации дидактической игры на уроках русского языка знания усваиваются лучше. Дидактическую игру и урок русского языка противопоставлять нельзя. Самое главное – и это необходимо ещё раз подчеркнуть – дидактическая задача в дидактической игре осуществляется через игровую задачу. Дидактическая задача скрыта от детей. Внимание ребенка обращено на выполнение игровых действий, а задача обучения им не осознается. Это и делает игру особой формой игрового обучения, когда дети чаще всего непреднамеренно усваивают знания, умения и навыки по русскому </w:t>
      </w:r>
      <w:r w:rsidRPr="00963B3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языку. Взаимоотношения между детьми и педагогов определяются не учебной ситуацией, а игрой. Дети и педагог участники одной игры.</w:t>
      </w:r>
    </w:p>
    <w:p w:rsidR="00750429" w:rsidRDefault="00750429" w:rsidP="0075042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0429"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того, чтобы сделать учебный материал по русскому языку доступным, а уроки интере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сными и увлекательными, в своём классе я проводила уроки</w:t>
      </w:r>
      <w:r w:rsidRPr="007504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использованием дидактически</w:t>
      </w:r>
      <w:r w:rsidR="008B27B8">
        <w:rPr>
          <w:rFonts w:ascii="Times New Roman" w:eastAsia="Times New Roman" w:hAnsi="Times New Roman" w:cs="Times New Roman"/>
          <w:color w:val="000000"/>
          <w:sz w:val="28"/>
          <w:szCs w:val="28"/>
        </w:rPr>
        <w:t>х игр на различных этапах урока:</w:t>
      </w:r>
    </w:p>
    <w:p w:rsidR="00750429" w:rsidRPr="008B27B8" w:rsidRDefault="00750429" w:rsidP="008B27B8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27B8">
        <w:rPr>
          <w:rFonts w:ascii="Times New Roman" w:eastAsia="Times New Roman" w:hAnsi="Times New Roman" w:cs="Times New Roman"/>
          <w:color w:val="000000"/>
          <w:sz w:val="28"/>
          <w:szCs w:val="28"/>
        </w:rPr>
        <w:t>При закреплении пройденного материала использовалась</w:t>
      </w:r>
      <w:r w:rsidR="00025D11" w:rsidRPr="008B2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теме «Слово и предложение» проводилась дидактическая игра</w:t>
      </w:r>
      <w:r w:rsidRPr="008B2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25D11" w:rsidRPr="008B27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«Умный телефон»</w:t>
      </w:r>
    </w:p>
    <w:p w:rsidR="008B27B8" w:rsidRDefault="00025D11" w:rsidP="008B27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разделились на две команды. Перед ними</w:t>
      </w:r>
      <w:r w:rsidR="00750429" w:rsidRPr="007504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лежат листы с заданием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виде современного телефона. На каждой строчке записаны</w:t>
      </w:r>
      <w:r w:rsidR="00750429" w:rsidRPr="007504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слова, </w:t>
      </w:r>
      <w:r w:rsidR="00750429" w:rsidRPr="007504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нужно составить предложение</w:t>
      </w:r>
      <w:r w:rsidR="00750429" w:rsidRPr="007504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Учащиеся должны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="008B27B8">
        <w:rPr>
          <w:rFonts w:ascii="Times New Roman" w:eastAsia="Times New Roman" w:hAnsi="Times New Roman" w:cs="Times New Roman"/>
          <w:color w:val="000000"/>
          <w:sz w:val="28"/>
          <w:szCs w:val="28"/>
        </w:rPr>
        <w:t>писать получившиеся предложения. (</w:t>
      </w:r>
      <w:r w:rsidR="008B27B8" w:rsidRPr="008B27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1)</w:t>
      </w:r>
    </w:p>
    <w:p w:rsidR="008B27B8" w:rsidRPr="008B27B8" w:rsidRDefault="008B27B8" w:rsidP="008B27B8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2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подведении итога урока по теме «Безударные гласные в корне слова» использовалась дидактическая игра </w:t>
      </w:r>
      <w:r w:rsidR="00194C5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«Наряди</w:t>
      </w:r>
      <w:r w:rsidRPr="008B27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новогоднюю ёлочку»:</w:t>
      </w:r>
    </w:p>
    <w:p w:rsidR="00A70CD7" w:rsidRDefault="008B27B8" w:rsidP="00A70C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B27B8">
        <w:rPr>
          <w:rFonts w:ascii="Times New Roman" w:eastAsia="Times New Roman" w:hAnsi="Times New Roman" w:cs="Times New Roman"/>
          <w:color w:val="000000"/>
          <w:sz w:val="28"/>
          <w:szCs w:val="28"/>
        </w:rPr>
        <w:t>На доске прикреплены картинки в виде ёлочек с буквами. На карточках-«шариках», лежащих на партах учащихся, написаны различные слова с пропущенными буквами. Задача школьников вставить правильную букву, подобрать устно проверочное слово и прикрепить шарик на нужную ёлочку.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7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(Приложение 2)</w:t>
      </w:r>
    </w:p>
    <w:p w:rsidR="00A70CD7" w:rsidRPr="00A70CD7" w:rsidRDefault="008B27B8" w:rsidP="00A70CD7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0CD7">
        <w:rPr>
          <w:rFonts w:ascii="Times New Roman" w:eastAsia="Times New Roman" w:hAnsi="Times New Roman" w:cs="Times New Roman"/>
          <w:color w:val="000000"/>
          <w:sz w:val="28"/>
          <w:szCs w:val="28"/>
        </w:rPr>
        <w:t>При актуализации знаний по теме «Как устроен наш язык?» использовалась следующая дидактическая игра «Собери карандаши»:</w:t>
      </w:r>
    </w:p>
    <w:p w:rsidR="008B27B8" w:rsidRDefault="008B27B8" w:rsidP="00A70C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27B8">
        <w:rPr>
          <w:rFonts w:ascii="Times New Roman" w:eastAsia="Times New Roman" w:hAnsi="Times New Roman" w:cs="Times New Roman"/>
          <w:color w:val="000000"/>
          <w:sz w:val="28"/>
          <w:szCs w:val="28"/>
        </w:rPr>
        <w:t>На карточках - «к</w:t>
      </w:r>
      <w:r w:rsidR="00A70C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арандашах», лежащих на партах, написаны </w:t>
      </w:r>
      <w:r w:rsidR="00A70CD7" w:rsidRPr="008B27B8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различные</w:t>
      </w:r>
      <w:r w:rsidRPr="008B2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70CD7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слова-части речи. Ребятам предлагается распределить «карандаши» в нуж</w:t>
      </w:r>
      <w:r w:rsidR="009A0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ную коробочку, задать вопрос к словам. </w:t>
      </w:r>
      <w:r w:rsidR="009A0DD5" w:rsidRPr="00DB338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(Приложение 3).</w:t>
      </w:r>
    </w:p>
    <w:p w:rsidR="00DB3380" w:rsidRPr="00DB3380" w:rsidRDefault="009A0DD5" w:rsidP="00DB3380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33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объяснении нового материала по теме «Суффиксы» использовалась игра «Поезд». </w:t>
      </w:r>
    </w:p>
    <w:p w:rsidR="00DB3380" w:rsidRPr="00DB3380" w:rsidRDefault="00DB3380" w:rsidP="00DB33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</w:r>
      <w:r w:rsidR="009A0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карточках-«вагонах», </w:t>
      </w:r>
      <w:r w:rsidR="009A0DD5" w:rsidRPr="009A0DD5">
        <w:rPr>
          <w:rFonts w:ascii="Times New Roman" w:eastAsia="Times New Roman" w:hAnsi="Times New Roman" w:cs="Times New Roman"/>
          <w:color w:val="000000"/>
          <w:sz w:val="28"/>
          <w:szCs w:val="28"/>
        </w:rPr>
        <w:t>лежащих на партах учащихся, изображены различные части слова.</w:t>
      </w:r>
      <w:r w:rsidR="009A0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B33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Задача младших школьников расположить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вагоны (части слова)</w:t>
      </w:r>
      <w:r w:rsidRPr="00DB33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правильном порядке, с которыми они уже знакомы. Объяснить, почему части слова расставлены именно в таком порядке и назвать их.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B3380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Обращают внимание на ту часть слов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которая осталась</w:t>
      </w:r>
      <w:r w:rsidRPr="00DB33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Учитель поясняет, что данная часть именуется суффиксом. </w:t>
      </w:r>
    </w:p>
    <w:p w:rsidR="006C5D6A" w:rsidRDefault="00DB3380" w:rsidP="00DB33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338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такого строительства активно включились в работу все дети класса. Даже те, которые на других уроках были достаточно пассивны.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B338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(Приложение 4)</w:t>
      </w:r>
    </w:p>
    <w:p w:rsidR="00614E7C" w:rsidRPr="00DB3380" w:rsidRDefault="006C5D6A" w:rsidP="001153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DB338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7618C9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Анализируя</w:t>
      </w:r>
      <w:r w:rsidR="00194C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проведённые уроки с использованием дидактических игр</w:t>
      </w:r>
      <w:r w:rsidR="00614E7C" w:rsidRPr="00AF2B55">
        <w:rPr>
          <w:rFonts w:ascii="Times New Roman" w:hAnsi="Times New Roman" w:cs="Times New Roman"/>
          <w:color w:val="000000"/>
          <w:sz w:val="28"/>
          <w:szCs w:val="28"/>
        </w:rPr>
        <w:t>, можно сделать следующие выводы:</w:t>
      </w:r>
    </w:p>
    <w:p w:rsidR="00614E7C" w:rsidRDefault="00614E7C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63B39" w:rsidRPr="00963B39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–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просто любимое занятие детей;</w:t>
      </w:r>
    </w:p>
    <w:p w:rsidR="00DB3380" w:rsidRDefault="00614E7C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B338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63B39" w:rsidRPr="00963B39">
        <w:rPr>
          <w:rFonts w:ascii="Times New Roman" w:eastAsia="Times New Roman" w:hAnsi="Times New Roman" w:cs="Times New Roman"/>
          <w:color w:val="000000"/>
          <w:sz w:val="28"/>
          <w:szCs w:val="28"/>
        </w:rPr>
        <w:t>на способствует повышению э</w:t>
      </w:r>
      <w:r w:rsidR="00DB3380">
        <w:rPr>
          <w:rFonts w:ascii="Times New Roman" w:eastAsia="Times New Roman" w:hAnsi="Times New Roman" w:cs="Times New Roman"/>
          <w:color w:val="000000"/>
          <w:sz w:val="28"/>
          <w:szCs w:val="28"/>
        </w:rPr>
        <w:t>ффективности учебного процесса;</w:t>
      </w:r>
    </w:p>
    <w:p w:rsidR="00614E7C" w:rsidRDefault="00614E7C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63B39" w:rsidRPr="00963B39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активизирует поз</w:t>
      </w:r>
      <w:r w:rsidR="00DB3380"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навательную деятельность детей;</w:t>
      </w:r>
    </w:p>
    <w:p w:rsidR="00963B39" w:rsidRPr="00963B39" w:rsidRDefault="00614E7C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63B39" w:rsidRPr="00963B39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 основой прочного и осмысленного усвоения программного материала по русскому языку. </w:t>
      </w:r>
    </w:p>
    <w:p w:rsidR="00037854" w:rsidRDefault="00037854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7854">
        <w:rPr>
          <w:rFonts w:ascii="Times New Roman" w:eastAsia="Times New Roman" w:hAnsi="Times New Roman" w:cs="Times New Roman"/>
          <w:color w:val="000000"/>
          <w:sz w:val="28"/>
          <w:szCs w:val="28"/>
        </w:rPr>
        <w:t>   </w:t>
      </w:r>
    </w:p>
    <w:p w:rsidR="00DB3380" w:rsidRDefault="00DB3380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3380" w:rsidRDefault="00DB3380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3380" w:rsidRDefault="00DB3380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3380" w:rsidRDefault="00DB3380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3380" w:rsidRDefault="00DB3380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3380" w:rsidRDefault="00DB3380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3380" w:rsidRDefault="00DB3380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3380" w:rsidRDefault="00DB3380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78D7" w:rsidRDefault="008F78D7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78D7" w:rsidRDefault="008F78D7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78D7" w:rsidRDefault="008F78D7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78D7" w:rsidRDefault="008F78D7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78D7" w:rsidRDefault="008F78D7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78D7" w:rsidRDefault="008F78D7" w:rsidP="008F78D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F78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Список используемой литературы.</w:t>
      </w:r>
    </w:p>
    <w:p w:rsidR="008F78D7" w:rsidRPr="008F78D7" w:rsidRDefault="008F78D7" w:rsidP="008F78D7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Calibri"/>
          <w:color w:val="000000"/>
        </w:rPr>
      </w:pPr>
    </w:p>
    <w:p w:rsidR="008F78D7" w:rsidRPr="008F78D7" w:rsidRDefault="008F78D7" w:rsidP="008F78D7">
      <w:pPr>
        <w:shd w:val="clear" w:color="auto" w:fill="FFFFFF"/>
        <w:spacing w:after="0" w:line="360" w:lineRule="auto"/>
        <w:ind w:left="360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8F78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Аникеева Н. П. Воспитание игрой: кн. Для учителя. – М.: Просвещение, </w:t>
      </w:r>
      <w:proofErr w:type="gramStart"/>
      <w:r w:rsidRPr="008F78D7">
        <w:rPr>
          <w:rFonts w:ascii="Times New Roman" w:eastAsia="Times New Roman" w:hAnsi="Times New Roman" w:cs="Times New Roman"/>
          <w:color w:val="000000"/>
          <w:sz w:val="28"/>
          <w:szCs w:val="28"/>
        </w:rPr>
        <w:t>1987.-</w:t>
      </w:r>
      <w:proofErr w:type="gramEnd"/>
      <w:r w:rsidRPr="008F78D7">
        <w:rPr>
          <w:rFonts w:ascii="Times New Roman" w:eastAsia="Times New Roman" w:hAnsi="Times New Roman" w:cs="Times New Roman"/>
          <w:color w:val="000000"/>
          <w:sz w:val="28"/>
          <w:szCs w:val="28"/>
        </w:rPr>
        <w:t>144с.- (Психологическая наука – школе).</w:t>
      </w:r>
    </w:p>
    <w:p w:rsidR="008F78D7" w:rsidRPr="008F78D7" w:rsidRDefault="008F78D7" w:rsidP="008F78D7">
      <w:pPr>
        <w:shd w:val="clear" w:color="auto" w:fill="FFFFFF"/>
        <w:spacing w:after="0" w:line="360" w:lineRule="auto"/>
        <w:ind w:left="360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8F78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Асмолов А.Г. Психология личности., М. изд-во </w:t>
      </w:r>
      <w:proofErr w:type="spellStart"/>
      <w:r w:rsidRPr="008F78D7">
        <w:rPr>
          <w:rFonts w:ascii="Times New Roman" w:eastAsia="Times New Roman" w:hAnsi="Times New Roman" w:cs="Times New Roman"/>
          <w:color w:val="000000"/>
          <w:sz w:val="28"/>
          <w:szCs w:val="28"/>
        </w:rPr>
        <w:t>Моск</w:t>
      </w:r>
      <w:proofErr w:type="spellEnd"/>
      <w:r w:rsidRPr="008F78D7">
        <w:rPr>
          <w:rFonts w:ascii="Times New Roman" w:eastAsia="Times New Roman" w:hAnsi="Times New Roman" w:cs="Times New Roman"/>
          <w:color w:val="000000"/>
          <w:sz w:val="28"/>
          <w:szCs w:val="28"/>
        </w:rPr>
        <w:t>. Ун-та, 1990</w:t>
      </w:r>
    </w:p>
    <w:p w:rsidR="008F78D7" w:rsidRPr="008F78D7" w:rsidRDefault="008F78D7" w:rsidP="008F78D7">
      <w:pPr>
        <w:shd w:val="clear" w:color="auto" w:fill="FFFFFF"/>
        <w:spacing w:after="0" w:line="360" w:lineRule="auto"/>
        <w:ind w:left="360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8F78D7">
        <w:rPr>
          <w:rFonts w:ascii="Times New Roman" w:eastAsia="Times New Roman" w:hAnsi="Times New Roman" w:cs="Times New Roman"/>
          <w:color w:val="000000"/>
          <w:sz w:val="28"/>
          <w:szCs w:val="28"/>
        </w:rPr>
        <w:t>Выготский Л. С. Игра и ее роль в психологическом развитии ребенка: Вопросы психологии. – М., 1966. – 541с</w:t>
      </w:r>
    </w:p>
    <w:p w:rsidR="008F78D7" w:rsidRPr="008F78D7" w:rsidRDefault="008F78D7" w:rsidP="008F78D7">
      <w:pPr>
        <w:shd w:val="clear" w:color="auto" w:fill="FFFFFF"/>
        <w:spacing w:after="0" w:line="360" w:lineRule="auto"/>
        <w:ind w:left="360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8F78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Выготский Л.С. Собрание сочинений в 6-ти томах, - том 4. – М., </w:t>
      </w:r>
      <w:proofErr w:type="gramStart"/>
      <w:r w:rsidRPr="008F78D7">
        <w:rPr>
          <w:rFonts w:ascii="Times New Roman" w:eastAsia="Times New Roman" w:hAnsi="Times New Roman" w:cs="Times New Roman"/>
          <w:color w:val="000000"/>
          <w:sz w:val="28"/>
          <w:szCs w:val="28"/>
        </w:rPr>
        <w:t>1984.-</w:t>
      </w:r>
      <w:proofErr w:type="gramEnd"/>
      <w:r w:rsidRPr="008F78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828с.</w:t>
      </w:r>
    </w:p>
    <w:p w:rsidR="008F78D7" w:rsidRPr="008F78D7" w:rsidRDefault="008F78D7" w:rsidP="008F78D7">
      <w:pPr>
        <w:shd w:val="clear" w:color="auto" w:fill="FFFFFF"/>
        <w:spacing w:after="0" w:line="360" w:lineRule="auto"/>
        <w:ind w:left="360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8F78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Гессен С. И. Основы </w:t>
      </w:r>
      <w:proofErr w:type="gramStart"/>
      <w:r w:rsidRPr="008F78D7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педагогики  введение</w:t>
      </w:r>
      <w:proofErr w:type="gramEnd"/>
      <w:r w:rsidRPr="008F78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прикладную философию. – </w:t>
      </w:r>
      <w:proofErr w:type="spellStart"/>
      <w:r w:rsidRPr="008F78D7">
        <w:rPr>
          <w:rFonts w:ascii="Times New Roman" w:eastAsia="Times New Roman" w:hAnsi="Times New Roman" w:cs="Times New Roman"/>
          <w:color w:val="000000"/>
          <w:sz w:val="28"/>
          <w:szCs w:val="28"/>
        </w:rPr>
        <w:t>М.,“Школа</w:t>
      </w:r>
      <w:proofErr w:type="spellEnd"/>
      <w:r w:rsidRPr="008F78D7">
        <w:rPr>
          <w:rFonts w:ascii="Times New Roman" w:eastAsia="Times New Roman" w:hAnsi="Times New Roman" w:cs="Times New Roman"/>
          <w:color w:val="000000"/>
          <w:sz w:val="28"/>
          <w:szCs w:val="28"/>
        </w:rPr>
        <w:t>-Пресс”, 1995., гл. III, - 91с.</w:t>
      </w:r>
    </w:p>
    <w:p w:rsidR="008F78D7" w:rsidRDefault="008F78D7" w:rsidP="008F78D7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8F78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Педагогика. Учебное пособие для студентов педагогических вузов и педагогических колледжей/ Под ред. </w:t>
      </w:r>
      <w:proofErr w:type="spellStart"/>
      <w:r w:rsidRPr="008F78D7">
        <w:rPr>
          <w:rFonts w:ascii="Times New Roman" w:eastAsia="Times New Roman" w:hAnsi="Times New Roman" w:cs="Times New Roman"/>
          <w:color w:val="000000"/>
          <w:sz w:val="28"/>
          <w:szCs w:val="28"/>
        </w:rPr>
        <w:t>П.И.Пидкасистого</w:t>
      </w:r>
      <w:proofErr w:type="spellEnd"/>
      <w:r w:rsidRPr="008F78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М.: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8F78D7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Педагогическое</w:t>
      </w:r>
      <w:proofErr w:type="gramEnd"/>
      <w:r w:rsidRPr="008F78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общество России, 1998.-640с.</w:t>
      </w:r>
    </w:p>
    <w:p w:rsidR="008F78D7" w:rsidRPr="008F78D7" w:rsidRDefault="008F78D7" w:rsidP="008F78D7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8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hyperlink r:id="rId5" w:history="1">
        <w:r w:rsidRPr="000D3AD3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https://nsportal.ru/nachalnaya-shkola/raznoe/2018/03/11/statya-didakticheskie-igry-v-nachalnoy</w:t>
        </w:r>
      </w:hyperlink>
      <w:r w:rsidRPr="008F78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B3380" w:rsidRDefault="00DB3380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3380" w:rsidRDefault="00DB3380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3380" w:rsidRDefault="00DB3380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3380" w:rsidRDefault="00DB3380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3380" w:rsidRDefault="00DB3380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78D7" w:rsidRDefault="008F78D7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78D7" w:rsidRDefault="008F78D7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78D7" w:rsidRDefault="008F78D7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78D7" w:rsidRDefault="008F78D7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78D7" w:rsidRDefault="008F78D7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78D7" w:rsidRDefault="008F78D7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78D7" w:rsidRDefault="008F78D7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78D7" w:rsidRDefault="008F78D7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3380" w:rsidRDefault="00DB3380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3380" w:rsidRPr="00DB3380" w:rsidRDefault="008F78D7" w:rsidP="00194C5F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</w:t>
      </w:r>
      <w:r w:rsidR="00DB3380" w:rsidRPr="00DB338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ложение1. </w:t>
      </w:r>
    </w:p>
    <w:p w:rsidR="00037854" w:rsidRDefault="00037854" w:rsidP="001153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B3380" w:rsidRPr="00DB338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846545" cy="4277472"/>
            <wp:effectExtent l="0" t="0" r="1905" b="8890"/>
            <wp:docPr id="6" name="Рисунок 6" descr="C:\Users\Ольга\Desktop\IMG_20221123_10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IMG_20221123_100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97"/>
                    <a:stretch/>
                  </pic:blipFill>
                  <pic:spPr bwMode="auto">
                    <a:xfrm>
                      <a:off x="0" y="0"/>
                      <a:ext cx="3856951" cy="428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380" w:rsidRPr="00843B71" w:rsidRDefault="00DB3380" w:rsidP="00DB3380">
      <w:pPr>
        <w:shd w:val="clear" w:color="auto" w:fill="FFFFFF"/>
        <w:spacing w:after="0" w:line="360" w:lineRule="auto"/>
        <w:ind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338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815255" cy="4523888"/>
            <wp:effectExtent l="0" t="0" r="0" b="0"/>
            <wp:docPr id="7" name="Рисунок 7" descr="C:\Users\Ольга\Desktop\IMG_20221123_10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IMG_20221123_100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8"/>
                    <a:stretch/>
                  </pic:blipFill>
                  <pic:spPr bwMode="auto">
                    <a:xfrm>
                      <a:off x="0" y="0"/>
                      <a:ext cx="3838708" cy="455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854" w:rsidRDefault="00DB3380" w:rsidP="008F78D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B338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 2.</w:t>
      </w:r>
    </w:p>
    <w:p w:rsidR="00DB3380" w:rsidRDefault="00DB3380" w:rsidP="00533D24">
      <w:pPr>
        <w:spacing w:after="0" w:line="360" w:lineRule="auto"/>
        <w:ind w:hanging="113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B338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3405352" cy="3913382"/>
            <wp:effectExtent l="0" t="0" r="5080" b="0"/>
            <wp:docPr id="8" name="Рисунок 8" descr="C:\Users\Ольга\Desktop\IMG_20221123_10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IMG_20221123_103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11"/>
                    <a:stretch/>
                  </pic:blipFill>
                  <pic:spPr bwMode="auto">
                    <a:xfrm>
                      <a:off x="0" y="0"/>
                      <a:ext cx="3420853" cy="393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3D2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 w:rsidR="00533D24" w:rsidRPr="00533D2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3080903" cy="4572000"/>
            <wp:effectExtent l="0" t="0" r="5715" b="0"/>
            <wp:docPr id="9" name="Рисунок 9" descr="C:\Users\Ольга\Desktop\IMG_20221123_10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IMG_20221123_103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85" b="16399"/>
                    <a:stretch/>
                  </pic:blipFill>
                  <pic:spPr bwMode="auto">
                    <a:xfrm>
                      <a:off x="0" y="0"/>
                      <a:ext cx="3087839" cy="458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D24" w:rsidRPr="00DB3380" w:rsidRDefault="00533D24" w:rsidP="00533D24">
      <w:pPr>
        <w:spacing w:after="0" w:line="360" w:lineRule="auto"/>
        <w:ind w:hanging="113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3D2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3522980" cy="4146331"/>
            <wp:effectExtent l="0" t="0" r="1270" b="6985"/>
            <wp:docPr id="10" name="Рисунок 10" descr="C:\Users\Ольга\Desktop\IMG_20221123_10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IMG_20221123_103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29"/>
                    <a:stretch/>
                  </pic:blipFill>
                  <pic:spPr bwMode="auto">
                    <a:xfrm>
                      <a:off x="0" y="0"/>
                      <a:ext cx="3530082" cy="415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33D2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931795" cy="4170793"/>
            <wp:effectExtent l="0" t="0" r="1905" b="1270"/>
            <wp:docPr id="11" name="Рисунок 11" descr="C:\Users\Ольга\Desktop\IMG_20221123_10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IMG_20221123_103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5" r="10287" b="10229"/>
                    <a:stretch/>
                  </pic:blipFill>
                  <pic:spPr bwMode="auto">
                    <a:xfrm>
                      <a:off x="0" y="0"/>
                      <a:ext cx="2949238" cy="419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84C" w:rsidRDefault="00533D24" w:rsidP="008F78D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3D2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 3.</w:t>
      </w:r>
      <w:r w:rsidR="0027684C" w:rsidRPr="00533D2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</w:p>
    <w:p w:rsidR="00533D24" w:rsidRDefault="00533D24" w:rsidP="001153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3D2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013434" cy="4455160"/>
            <wp:effectExtent l="0" t="0" r="0" b="2540"/>
            <wp:docPr id="12" name="Рисунок 12" descr="C:\Users\Ольга\Desktop\IMG_20221123_08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IMG_20221123_081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02"/>
                    <a:stretch/>
                  </pic:blipFill>
                  <pic:spPr bwMode="auto">
                    <a:xfrm>
                      <a:off x="0" y="0"/>
                      <a:ext cx="5013613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D24" w:rsidRDefault="00533D24" w:rsidP="001153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3D2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218386" cy="3883227"/>
            <wp:effectExtent l="0" t="0" r="1905" b="3175"/>
            <wp:docPr id="13" name="Рисунок 13" descr="C:\Users\Ольга\Desktop\IMG_20221123_08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IMG_20221123_080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89"/>
                    <a:stretch/>
                  </pic:blipFill>
                  <pic:spPr bwMode="auto">
                    <a:xfrm>
                      <a:off x="0" y="0"/>
                      <a:ext cx="5222732" cy="388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D24" w:rsidRDefault="00533D24" w:rsidP="001153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33D24" w:rsidRDefault="00533D24" w:rsidP="008F78D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 4.</w:t>
      </w:r>
    </w:p>
    <w:bookmarkEnd w:id="0"/>
    <w:p w:rsidR="00533D24" w:rsidRDefault="00533D24" w:rsidP="001153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120DE">
        <w:rPr>
          <w:noProof/>
        </w:rPr>
        <w:drawing>
          <wp:inline distT="0" distB="0" distL="0" distR="0" wp14:anchorId="589C6B02" wp14:editId="03C201E6">
            <wp:extent cx="5940425" cy="41929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D24" w:rsidRDefault="00533D24" w:rsidP="001153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120DE">
        <w:rPr>
          <w:noProof/>
        </w:rPr>
        <w:drawing>
          <wp:inline distT="0" distB="0" distL="0" distR="0" wp14:anchorId="3E38457F" wp14:editId="0FCEF800">
            <wp:extent cx="5940425" cy="4040858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8D7" w:rsidRDefault="008F78D7" w:rsidP="001153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F78D7" w:rsidRPr="00533D24" w:rsidRDefault="008F78D7" w:rsidP="001153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7EF0" w:rsidRPr="003934E2" w:rsidRDefault="00117EF0" w:rsidP="001153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</w:r>
    </w:p>
    <w:sectPr w:rsidR="00117EF0" w:rsidRPr="00393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165FDE"/>
    <w:multiLevelType w:val="multilevel"/>
    <w:tmpl w:val="19368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C5C59EF"/>
    <w:multiLevelType w:val="hybridMultilevel"/>
    <w:tmpl w:val="3E3E397A"/>
    <w:lvl w:ilvl="0" w:tplc="FCFCF75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8B8"/>
    <w:rsid w:val="00025D11"/>
    <w:rsid w:val="00037854"/>
    <w:rsid w:val="000F3ABC"/>
    <w:rsid w:val="001153EC"/>
    <w:rsid w:val="00117EF0"/>
    <w:rsid w:val="00194C5F"/>
    <w:rsid w:val="001D0255"/>
    <w:rsid w:val="0027684C"/>
    <w:rsid w:val="003934E2"/>
    <w:rsid w:val="00533D24"/>
    <w:rsid w:val="0055680F"/>
    <w:rsid w:val="00614E7C"/>
    <w:rsid w:val="006C5D6A"/>
    <w:rsid w:val="00750429"/>
    <w:rsid w:val="007618C9"/>
    <w:rsid w:val="00806D85"/>
    <w:rsid w:val="008B27B8"/>
    <w:rsid w:val="008E48B8"/>
    <w:rsid w:val="008F78D7"/>
    <w:rsid w:val="00963B39"/>
    <w:rsid w:val="009A0DD5"/>
    <w:rsid w:val="009A6E8F"/>
    <w:rsid w:val="00A70CD7"/>
    <w:rsid w:val="00A96874"/>
    <w:rsid w:val="00B135B7"/>
    <w:rsid w:val="00BF3B70"/>
    <w:rsid w:val="00C14D4A"/>
    <w:rsid w:val="00DB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BA9E2"/>
  <w15:chartTrackingRefBased/>
  <w15:docId w15:val="{35499413-0262-4340-BFF1-D409B7A31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4E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A6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A6E8F"/>
  </w:style>
  <w:style w:type="paragraph" w:customStyle="1" w:styleId="c3">
    <w:name w:val="c3"/>
    <w:basedOn w:val="a"/>
    <w:rsid w:val="009A6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8B27B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F78D7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F7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F78D7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30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nsportal.ru/nachalnaya-shkola/raznoe/2018/03/11/statya-didakticheskie-igry-v-nachalnoy" TargetMode="Externa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1554</Words>
  <Characters>8862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cp:lastPrinted>2022-11-24T23:06:00Z</cp:lastPrinted>
  <dcterms:created xsi:type="dcterms:W3CDTF">2022-11-21T04:20:00Z</dcterms:created>
  <dcterms:modified xsi:type="dcterms:W3CDTF">2022-11-24T23:11:00Z</dcterms:modified>
</cp:coreProperties>
</file>