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86" w:rsidRPr="009B02BD" w:rsidRDefault="00800186" w:rsidP="009B0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BD">
        <w:rPr>
          <w:rFonts w:ascii="Times New Roman" w:hAnsi="Times New Roman" w:cs="Times New Roman"/>
          <w:b/>
          <w:sz w:val="24"/>
          <w:szCs w:val="24"/>
        </w:rPr>
        <w:t>ПРОЕКТНАЯ ДЕЯТЕЛЬНОСТЬ С ИСПОЛЬЗОВАНИЕМ РЕГИОНАЛЬНОГО КОМПОНЕНТА НА УРОКАХ ИНОСТРАННОГО ЯЗЫКА В СРЕДНЕЙ ШКОЛЕ</w:t>
      </w:r>
    </w:p>
    <w:p w:rsidR="00800186" w:rsidRPr="0055499C" w:rsidRDefault="0055499C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B0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186" w:rsidRPr="009B0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происходящие во всех сферах жизни страны, в том числе и в сфере образования, поставили перед школой новые стратегические задачи, </w:t>
      </w:r>
      <w:r w:rsidR="00800186" w:rsidRPr="009B02BD">
        <w:rPr>
          <w:rFonts w:ascii="Times New Roman" w:hAnsi="Times New Roman" w:cs="Times New Roman"/>
          <w:sz w:val="24"/>
          <w:szCs w:val="24"/>
        </w:rPr>
        <w:t>которые формируют и новое содержание образования. В условиях диверсификации  школьного образования оно направлено на саморазвитие личности, формирование таких качеств, как активность, самостоятель</w:t>
      </w:r>
      <w:r w:rsidR="000C28E8">
        <w:rPr>
          <w:rFonts w:ascii="Times New Roman" w:hAnsi="Times New Roman" w:cs="Times New Roman"/>
          <w:sz w:val="24"/>
          <w:szCs w:val="24"/>
        </w:rPr>
        <w:t>н</w:t>
      </w:r>
      <w:r w:rsidR="00800186" w:rsidRPr="009B02BD">
        <w:rPr>
          <w:rFonts w:ascii="Times New Roman" w:hAnsi="Times New Roman" w:cs="Times New Roman"/>
          <w:sz w:val="24"/>
          <w:szCs w:val="24"/>
        </w:rPr>
        <w:t>ость, развитие его творческого потенциала. Условием, обеспечивающим возможность  решения этих задач, является повышение эффективности учебного процесса через активизацию познавательной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186" w:rsidRPr="009B02BD">
        <w:rPr>
          <w:rFonts w:ascii="Times New Roman" w:hAnsi="Times New Roman" w:cs="Times New Roman"/>
          <w:sz w:val="24"/>
          <w:szCs w:val="24"/>
        </w:rPr>
        <w:t>Одним из возможных направлений повышения эффективности учебного процесса и развития в нем личности может быть использование</w:t>
      </w:r>
      <w:r w:rsidR="00800186" w:rsidRPr="009B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регионального компонента в обучении иностранным языкам.</w:t>
      </w:r>
    </w:p>
    <w:p w:rsidR="00800186" w:rsidRPr="009B02BD" w:rsidRDefault="0055499C" w:rsidP="009B02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186" w:rsidRPr="009B02BD">
        <w:rPr>
          <w:rFonts w:ascii="Times New Roman" w:hAnsi="Times New Roman" w:cs="Times New Roman"/>
          <w:sz w:val="24"/>
          <w:szCs w:val="24"/>
        </w:rPr>
        <w:t xml:space="preserve">Реализация на уроках иностранного языка в общеобразовательных организациях подходов, направленных на формирование краеведческих знаний очень актуальна. Использование регионального компонента при изучении английского языка приближает иноязычную коммуникацию к личному опыту учащихся, позволяет им использовать в учебной беседе факты и сведения, с которыми они сталкиваются в своей повседневной жизни. Личные переживания, которые появляются у учащихся в процессе реализации всех форм учебной работы с использованием информации о родном крае, не только усиливают эффективность всех аспектов воспитания нравственного, гражданского, эстетического, – но и значительно повышают мотивацию учащихся к изучению иностранного языка. Следовательно, перед преподавателем встает вопрос: какой материал о родном </w:t>
      </w:r>
      <w:proofErr w:type="gramStart"/>
      <w:r w:rsidR="00800186" w:rsidRPr="009B02BD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="00800186" w:rsidRPr="009B02BD">
        <w:rPr>
          <w:rFonts w:ascii="Times New Roman" w:hAnsi="Times New Roman" w:cs="Times New Roman"/>
          <w:sz w:val="24"/>
          <w:szCs w:val="24"/>
        </w:rPr>
        <w:t xml:space="preserve"> использовать и </w:t>
      </w:r>
      <w:proofErr w:type="gramStart"/>
      <w:r w:rsidR="00800186" w:rsidRPr="009B02B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800186" w:rsidRPr="009B02BD">
        <w:rPr>
          <w:rFonts w:ascii="Times New Roman" w:hAnsi="Times New Roman" w:cs="Times New Roman"/>
          <w:sz w:val="24"/>
          <w:szCs w:val="24"/>
        </w:rPr>
        <w:t xml:space="preserve"> образом его отработать с учащимися, чтобы он был интересен и хорошо усвоен?</w:t>
      </w:r>
    </w:p>
    <w:p w:rsidR="0055499C" w:rsidRDefault="0055499C" w:rsidP="009B02BD">
      <w:pPr>
        <w:pStyle w:val="a5"/>
        <w:shd w:val="clear" w:color="auto" w:fill="FFFFFF"/>
        <w:spacing w:line="276" w:lineRule="auto"/>
        <w:jc w:val="both"/>
      </w:pPr>
      <w:r>
        <w:t xml:space="preserve">        </w:t>
      </w:r>
      <w:r w:rsidRPr="009B02BD">
        <w:rPr>
          <w:shd w:val="clear" w:color="auto" w:fill="FFFFFF"/>
        </w:rPr>
        <w:t xml:space="preserve">Глава Тамбовской области Максим Егоров считает, что развитие туристического направления, привлекательности Тамбовской области – это одна из главных задач, что стоит на повестке дня. Событийный туризм является одним из приоритетных видов туризма для региона, его развитие оказывает значительное влияние на рост </w:t>
      </w:r>
      <w:proofErr w:type="spellStart"/>
      <w:r w:rsidRPr="009B02BD">
        <w:rPr>
          <w:shd w:val="clear" w:color="auto" w:fill="FFFFFF"/>
        </w:rPr>
        <w:t>турпотока</w:t>
      </w:r>
      <w:proofErr w:type="spellEnd"/>
      <w:r w:rsidRPr="009B02BD">
        <w:rPr>
          <w:shd w:val="clear" w:color="auto" w:fill="FFFFFF"/>
        </w:rPr>
        <w:t>.</w:t>
      </w:r>
      <w:r w:rsidRPr="009B02BD">
        <w:t xml:space="preserve"> </w:t>
      </w:r>
      <w:r w:rsidR="00800186" w:rsidRPr="009B02BD">
        <w:t xml:space="preserve">Проблемы </w:t>
      </w:r>
      <w:proofErr w:type="spellStart"/>
      <w:r w:rsidR="00800186" w:rsidRPr="009B02BD">
        <w:t>соизучения</w:t>
      </w:r>
      <w:proofErr w:type="spellEnd"/>
      <w:r w:rsidR="00800186" w:rsidRPr="009B02BD">
        <w:t xml:space="preserve"> культуры родного края, а именно Тамбовской области и культуры изучаемого языка стали особенно интенсивно исследоваться в наше время в связи с социальным заказом общества высококвалифицированных специалистов, владеющих всеми формами коммуникации. Целью данного подхода является формирование знаний, умений и ценностных ориентаций, соответствующих </w:t>
      </w:r>
      <w:proofErr w:type="spellStart"/>
      <w:r w:rsidR="00800186" w:rsidRPr="009B02BD">
        <w:t>культуросообразному</w:t>
      </w:r>
      <w:proofErr w:type="spellEnd"/>
      <w:r w:rsidR="00800186" w:rsidRPr="009B02BD">
        <w:t xml:space="preserve"> поведению в регионе, развитие творческих способностей, воспитание уважения к культуре и истории родного края.</w:t>
      </w:r>
    </w:p>
    <w:p w:rsidR="00800186" w:rsidRPr="009B02BD" w:rsidRDefault="0055499C" w:rsidP="009B02BD">
      <w:pPr>
        <w:pStyle w:val="a5"/>
        <w:shd w:val="clear" w:color="auto" w:fill="FFFFFF"/>
        <w:spacing w:line="276" w:lineRule="auto"/>
        <w:jc w:val="both"/>
      </w:pPr>
      <w:r>
        <w:t xml:space="preserve">         </w:t>
      </w:r>
      <w:r w:rsidR="00800186" w:rsidRPr="009B02BD">
        <w:t xml:space="preserve">Для повышения эффективности учебного процесса и развития в нем личности использование метода проектов в педагогическом процессе является наиболее привлекательным и результативным, так как </w:t>
      </w:r>
      <w:r w:rsidR="00800186" w:rsidRPr="009B02BD">
        <w:rPr>
          <w:color w:val="111115"/>
          <w:shd w:val="clear" w:color="auto" w:fill="FFFFFF"/>
        </w:rPr>
        <w:t>будучи по сути своей комплексным методом, решает практически все перечисленные выше задачи.</w:t>
      </w:r>
      <w:r w:rsidR="00800186" w:rsidRPr="009B02BD">
        <w:t xml:space="preserve">  Проектная деятельность предоставляет большой простор для развития творческого, критического мышления ученика, расширяет его кругозор, приучает к самостоятельности в добывании знаний, обеспечивает не только интеллектуальное, но и нравственное развитие детей, позволяет приобретать социально значимый опыт.</w:t>
      </w:r>
    </w:p>
    <w:p w:rsidR="00800186" w:rsidRPr="009B02BD" w:rsidRDefault="0055499C" w:rsidP="009B02BD">
      <w:pPr>
        <w:pStyle w:val="a5"/>
        <w:shd w:val="clear" w:color="auto" w:fill="FFFFFF"/>
        <w:spacing w:line="276" w:lineRule="auto"/>
        <w:jc w:val="both"/>
      </w:pPr>
      <w:r>
        <w:t xml:space="preserve">       </w:t>
      </w:r>
      <w:r w:rsidR="00800186" w:rsidRPr="009B02BD">
        <w:t>Возможности нашего региона и нашего города  Мичуринска  и Мичуринского района,</w:t>
      </w:r>
      <w:r w:rsidR="00800186" w:rsidRPr="009B02BD">
        <w:rPr>
          <w:shd w:val="clear" w:color="auto" w:fill="FFFFFF"/>
        </w:rPr>
        <w:t xml:space="preserve"> </w:t>
      </w:r>
      <w:r w:rsidR="00800186" w:rsidRPr="009B02BD">
        <w:rPr>
          <w:color w:val="000000"/>
        </w:rPr>
        <w:t>позволят уйти от создания традиционного теоретического или информационного проекта и сделать его исследовательским.</w:t>
      </w:r>
    </w:p>
    <w:p w:rsidR="00800186" w:rsidRPr="009B02BD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9B02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</w:t>
      </w:r>
      <w:r w:rsidRPr="009B02BD">
        <w:rPr>
          <w:rFonts w:ascii="Times New Roman" w:hAnsi="Times New Roman" w:cs="Times New Roman"/>
          <w:b/>
          <w:bCs/>
          <w:sz w:val="24"/>
          <w:szCs w:val="24"/>
        </w:rPr>
        <w:t xml:space="preserve"> Анализ ситуации и актуальность проекта </w:t>
      </w:r>
    </w:p>
    <w:p w:rsidR="00800186" w:rsidRPr="009B02BD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9B02BD">
        <w:rPr>
          <w:rFonts w:ascii="Times New Roman" w:hAnsi="Times New Roman" w:cs="Times New Roman"/>
          <w:sz w:val="24"/>
          <w:szCs w:val="24"/>
        </w:rPr>
        <w:t xml:space="preserve">   </w:t>
      </w:r>
      <w:r w:rsidR="0055499C">
        <w:rPr>
          <w:rFonts w:ascii="Times New Roman" w:hAnsi="Times New Roman" w:cs="Times New Roman"/>
          <w:sz w:val="24"/>
          <w:szCs w:val="24"/>
        </w:rPr>
        <w:t xml:space="preserve">    </w:t>
      </w:r>
      <w:r w:rsidRPr="009B02BD">
        <w:rPr>
          <w:rFonts w:ascii="Times New Roman" w:hAnsi="Times New Roman" w:cs="Times New Roman"/>
          <w:sz w:val="24"/>
          <w:szCs w:val="24"/>
        </w:rPr>
        <w:t xml:space="preserve">Изучение данной темы является весьма актуальным. Это обусловлено тем, что на сегодняшний день внутренний туризм активно развивается, и событийный туризм является важнейшей составляющей его развития.  </w:t>
      </w:r>
      <w:r w:rsidRPr="009B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Тамбовской области Максим Егоров считает, что развитие туристического направления, привлекательности Тамбовской области – это одна из главных задач, что стоит на повестке дня. Событийный туризм является одним из приоритетных видов туризма для региона, его развитие оказывает значительное влияние на рост </w:t>
      </w:r>
      <w:proofErr w:type="spellStart"/>
      <w:r w:rsidRPr="009B02BD">
        <w:rPr>
          <w:rFonts w:ascii="Times New Roman" w:hAnsi="Times New Roman" w:cs="Times New Roman"/>
          <w:sz w:val="24"/>
          <w:szCs w:val="24"/>
          <w:shd w:val="clear" w:color="auto" w:fill="FFFFFF"/>
        </w:rPr>
        <w:t>турпотока</w:t>
      </w:r>
      <w:proofErr w:type="spellEnd"/>
      <w:r w:rsidRPr="009B02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02BD">
        <w:rPr>
          <w:rFonts w:ascii="Times New Roman" w:hAnsi="Times New Roman" w:cs="Times New Roman"/>
          <w:sz w:val="24"/>
          <w:szCs w:val="24"/>
        </w:rPr>
        <w:t xml:space="preserve"> </w:t>
      </w:r>
      <w:r w:rsidRPr="009B02BD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Событийный туризм - это уникальные туристические предложения, которые включают в себя помимо традиционного отдыха участие в самых интересных мероприятиях. Такие туры становятся все более популярными, все больше появляется людей, которые хотят максимально интересно провести свой отпуск или выходные дни.</w:t>
      </w:r>
      <w:r w:rsidRPr="009B02BD">
        <w:rPr>
          <w:rFonts w:ascii="Times New Roman" w:hAnsi="Times New Roman" w:cs="Times New Roman"/>
          <w:sz w:val="24"/>
          <w:szCs w:val="24"/>
        </w:rPr>
        <w:t xml:space="preserve"> Вместе с тем проблемы развития событийный туризма </w:t>
      </w:r>
      <w:proofErr w:type="gramStart"/>
      <w:r w:rsidRPr="009B02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02BD">
        <w:rPr>
          <w:rFonts w:ascii="Times New Roman" w:hAnsi="Times New Roman" w:cs="Times New Roman"/>
          <w:sz w:val="24"/>
          <w:szCs w:val="24"/>
        </w:rPr>
        <w:t xml:space="preserve"> особенно в регионе пока еще мало исследованы.       </w:t>
      </w:r>
    </w:p>
    <w:p w:rsidR="00800186" w:rsidRPr="009B02BD" w:rsidRDefault="00800186" w:rsidP="009B02BD">
      <w:pPr>
        <w:pStyle w:val="a5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276" w:lineRule="auto"/>
        <w:jc w:val="both"/>
        <w:rPr>
          <w:shd w:val="clear" w:color="auto" w:fill="FFFFFF"/>
        </w:rPr>
      </w:pPr>
      <w:r w:rsidRPr="009B02BD">
        <w:t xml:space="preserve">       </w:t>
      </w:r>
      <w:r w:rsidR="0055499C">
        <w:t xml:space="preserve"> </w:t>
      </w:r>
      <w:proofErr w:type="gramStart"/>
      <w:r w:rsidRPr="009B02BD">
        <w:t>Актуальность заявленной темы состоит в необходимости провести исследовательский проект по изучению событийных мероприятий города и района (п</w:t>
      </w:r>
      <w:r w:rsidRPr="009B02BD">
        <w:rPr>
          <w:shd w:val="clear" w:color="auto" w:fill="FFFFFF"/>
        </w:rPr>
        <w:t xml:space="preserve">раздник «У Мичурина в саду», </w:t>
      </w:r>
      <w:r w:rsidRPr="009B02BD">
        <w:t>фестиваль мичуринского яблока — «</w:t>
      </w:r>
      <w:proofErr w:type="spellStart"/>
      <w:r w:rsidRPr="009B02BD">
        <w:t>Мичурин-фест</w:t>
      </w:r>
      <w:proofErr w:type="spellEnd"/>
      <w:r w:rsidRPr="009B02BD">
        <w:t>», фестиваль «Мичуринские яблони в цвету», «День рыбака», рахманиновский праздник, праздник русского сарафана), набирающих популярность и входящих в разряд регулярных, и развитии коммуникативной компетенции обучающихся по теме «</w:t>
      </w:r>
      <w:r w:rsidRPr="009B02BD">
        <w:rPr>
          <w:shd w:val="clear" w:color="auto" w:fill="FFFFFF"/>
        </w:rPr>
        <w:t>Событийный туризм</w:t>
      </w:r>
      <w:r w:rsidRPr="009B02BD">
        <w:t xml:space="preserve"> ». </w:t>
      </w:r>
      <w:proofErr w:type="gramEnd"/>
    </w:p>
    <w:p w:rsidR="00800186" w:rsidRPr="009B02BD" w:rsidRDefault="00800186" w:rsidP="009B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BD">
        <w:rPr>
          <w:rFonts w:ascii="Times New Roman" w:hAnsi="Times New Roman" w:cs="Times New Roman"/>
          <w:b/>
          <w:bCs/>
          <w:sz w:val="24"/>
          <w:szCs w:val="24"/>
        </w:rPr>
        <w:t>Проблема</w:t>
      </w:r>
    </w:p>
    <w:p w:rsidR="00800186" w:rsidRPr="009B02BD" w:rsidRDefault="00800186" w:rsidP="00A51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2BD">
        <w:rPr>
          <w:rFonts w:ascii="Times New Roman" w:hAnsi="Times New Roman" w:cs="Times New Roman"/>
          <w:sz w:val="24"/>
          <w:szCs w:val="24"/>
        </w:rPr>
        <w:t xml:space="preserve">- Основная проблема </w:t>
      </w:r>
      <w:proofErr w:type="gramStart"/>
      <w:r w:rsidRPr="009B02BD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9B02BD">
        <w:rPr>
          <w:rFonts w:ascii="Times New Roman" w:hAnsi="Times New Roman" w:cs="Times New Roman"/>
          <w:sz w:val="24"/>
          <w:szCs w:val="24"/>
        </w:rPr>
        <w:t xml:space="preserve"> отечественных УМК заключается в отсутствии информации </w:t>
      </w:r>
      <w:proofErr w:type="spellStart"/>
      <w:r w:rsidRPr="009B02BD">
        <w:rPr>
          <w:rFonts w:ascii="Times New Roman" w:hAnsi="Times New Roman" w:cs="Times New Roman"/>
          <w:sz w:val="24"/>
          <w:szCs w:val="24"/>
        </w:rPr>
        <w:t>регионоведческого</w:t>
      </w:r>
      <w:proofErr w:type="spellEnd"/>
      <w:r w:rsidRPr="009B02BD">
        <w:rPr>
          <w:rFonts w:ascii="Times New Roman" w:hAnsi="Times New Roman" w:cs="Times New Roman"/>
          <w:sz w:val="24"/>
          <w:szCs w:val="24"/>
        </w:rPr>
        <w:t xml:space="preserve"> характера или  такой информации недостаточно для представления своего родного края.                                                                                                                                                                                                             -   Отсутствует или  является неполным такой аутентичный материал, как региональные песни, видеорепортажи и статьи о родном крае на иностранном языке, что является эффективным средством формирования </w:t>
      </w:r>
      <w:proofErr w:type="spellStart"/>
      <w:r w:rsidRPr="009B02B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B02BD">
        <w:rPr>
          <w:rFonts w:ascii="Times New Roman" w:hAnsi="Times New Roman" w:cs="Times New Roman"/>
          <w:sz w:val="24"/>
          <w:szCs w:val="24"/>
        </w:rPr>
        <w:t xml:space="preserve"> компетенции школьников.                                                                           -   </w:t>
      </w:r>
      <w:proofErr w:type="gramStart"/>
      <w:r w:rsidRPr="009B02BD">
        <w:rPr>
          <w:rFonts w:ascii="Times New Roman" w:hAnsi="Times New Roman" w:cs="Times New Roman"/>
          <w:sz w:val="24"/>
          <w:szCs w:val="24"/>
        </w:rPr>
        <w:t>Обучающиеся имеют недостаточно материалов для самостоятельной работы по данному компоненту.</w:t>
      </w:r>
      <w:proofErr w:type="gramEnd"/>
      <w:r w:rsidRPr="009B02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B02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B02BD">
        <w:rPr>
          <w:rFonts w:ascii="Times New Roman" w:hAnsi="Times New Roman" w:cs="Times New Roman"/>
          <w:sz w:val="24"/>
          <w:szCs w:val="24"/>
        </w:rPr>
        <w:t xml:space="preserve">-   Темы не всегда соответствуют возрастным и психологическим особенностям </w:t>
      </w:r>
      <w:proofErr w:type="gramStart"/>
      <w:r w:rsidRPr="009B02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0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186" w:rsidRPr="009B02BD" w:rsidRDefault="00800186" w:rsidP="009B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BD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сути </w:t>
      </w:r>
      <w:proofErr w:type="gramStart"/>
      <w:r w:rsidRPr="009B02B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proofErr w:type="gramEnd"/>
      <w:r w:rsidRPr="009B02BD">
        <w:rPr>
          <w:rFonts w:ascii="Times New Roman" w:hAnsi="Times New Roman" w:cs="Times New Roman"/>
          <w:b/>
          <w:bCs/>
          <w:sz w:val="24"/>
          <w:szCs w:val="24"/>
        </w:rPr>
        <w:t xml:space="preserve"> - каким образом достигаем цели?</w:t>
      </w:r>
    </w:p>
    <w:p w:rsidR="00800186" w:rsidRPr="009B02BD" w:rsidRDefault="00A51EBC" w:rsidP="009B02BD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0186" w:rsidRPr="009B02BD">
        <w:rPr>
          <w:rFonts w:ascii="Times New Roman" w:hAnsi="Times New Roman" w:cs="Times New Roman"/>
          <w:sz w:val="24"/>
          <w:szCs w:val="24"/>
        </w:rPr>
        <w:t xml:space="preserve">Изучение данной темы является весьма актуальным. Это обусловлено тем, что на сегодняшний день внутренний туризм активно развивается, и событийный туризм является важнейшей составляющей его развития. Событийный туризм - это вид туризма, ориентированный на посещение местности в определенное время, связанное с каким-либо общественно значимым событием. Данный вид туризма является уникальным, так как он неисчерпаем по содержанию. События встраиваются в существующий социально-культурный ландшафт и являются катализаторами процесса интеграции, популяризации ценностей, важным инструментом достижения взаимопонимания и сотрудничества, обогащения культур разных народов. Событийная составляющая начинает оказывать сильное влияние на развитие города, на развитие экономики, поскольку события становятся не только престижными, но и прибыльными мероприятиями. Практически каждый регион России интересен своими уникальными событиями. Мы решили попробовать </w:t>
      </w:r>
      <w:r w:rsidR="00800186" w:rsidRPr="009B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рассмотреть состояние событийного туризма в городе, оценить </w:t>
      </w:r>
      <w:r w:rsidR="00800186" w:rsidRPr="009B02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перспективы развития событийного туризма в Мичуринске и разработать новый событийный тур</w:t>
      </w:r>
      <w:r w:rsidR="00800186" w:rsidRPr="009B02BD">
        <w:rPr>
          <w:rFonts w:ascii="Times New Roman" w:hAnsi="Times New Roman" w:cs="Times New Roman"/>
          <w:sz w:val="24"/>
          <w:szCs w:val="24"/>
        </w:rPr>
        <w:t xml:space="preserve"> в условиях города Мичуринска.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i/>
          <w:iCs/>
          <w:sz w:val="24"/>
          <w:szCs w:val="24"/>
        </w:rPr>
        <w:t xml:space="preserve">          В основе проекта – поисковая  деятельность по сбору инфор</w:t>
      </w:r>
      <w:r>
        <w:rPr>
          <w:rFonts w:ascii="Times New Roman" w:hAnsi="Times New Roman" w:cs="Times New Roman"/>
          <w:i/>
          <w:iCs/>
          <w:sz w:val="24"/>
          <w:szCs w:val="24"/>
        </w:rPr>
        <w:t>мации как о</w:t>
      </w:r>
      <w:r w:rsidRPr="00C44458">
        <w:rPr>
          <w:rFonts w:ascii="Times New Roman" w:hAnsi="Times New Roman" w:cs="Times New Roman"/>
          <w:i/>
          <w:iCs/>
          <w:sz w:val="24"/>
          <w:szCs w:val="24"/>
        </w:rPr>
        <w:t xml:space="preserve"> проблемах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событийного туризма в регионе, так и разработка нового тура.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>Миссия проекта (набор выгод для целевой аудитории проекта)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      Учащимся </w:t>
      </w:r>
      <w:r w:rsidRPr="00C44458">
        <w:rPr>
          <w:rFonts w:ascii="Times New Roman" w:hAnsi="Times New Roman" w:cs="Times New Roman"/>
          <w:sz w:val="24"/>
          <w:szCs w:val="24"/>
        </w:rPr>
        <w:t xml:space="preserve">- приобрести уникальный опыт, невозможный при других формах обучения;  у них формируются информационные, коммуникативные, организаторские, лидерские и социальные компетенции;  овладеть различными способами деятельности, приобрести активную жизненную позицию. </w:t>
      </w:r>
      <w:r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C44458">
        <w:rPr>
          <w:rFonts w:ascii="Times New Roman" w:hAnsi="Times New Roman" w:cs="Times New Roman"/>
          <w:sz w:val="24"/>
          <w:szCs w:val="24"/>
        </w:rPr>
        <w:t>на иностранном языке</w:t>
      </w:r>
      <w:r>
        <w:rPr>
          <w:rFonts w:ascii="Times New Roman" w:hAnsi="Times New Roman" w:cs="Times New Roman"/>
          <w:sz w:val="24"/>
          <w:szCs w:val="24"/>
        </w:rPr>
        <w:t xml:space="preserve"> о событийных мероприятиях (фестивалях, праздниках и т.д.)</w:t>
      </w:r>
      <w:r w:rsidRPr="00C4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повыся</w:t>
      </w:r>
      <w:r w:rsidRPr="00C44458">
        <w:rPr>
          <w:rFonts w:ascii="Times New Roman" w:hAnsi="Times New Roman" w:cs="Times New Roman"/>
          <w:i/>
          <w:iCs/>
          <w:sz w:val="24"/>
          <w:szCs w:val="24"/>
        </w:rPr>
        <w:t xml:space="preserve">т уровень </w:t>
      </w:r>
      <w:r w:rsidRPr="00C44458">
        <w:rPr>
          <w:rFonts w:ascii="Times New Roman" w:hAnsi="Times New Roman" w:cs="Times New Roman"/>
          <w:sz w:val="24"/>
          <w:szCs w:val="24"/>
        </w:rPr>
        <w:t xml:space="preserve"> владения</w:t>
      </w:r>
      <w:r>
        <w:rPr>
          <w:rFonts w:ascii="Times New Roman" w:hAnsi="Times New Roman" w:cs="Times New Roman"/>
          <w:sz w:val="24"/>
          <w:szCs w:val="24"/>
        </w:rPr>
        <w:t xml:space="preserve"> английского, а так же сформирую</w:t>
      </w:r>
      <w:r w:rsidRPr="00C44458">
        <w:rPr>
          <w:rFonts w:ascii="Times New Roman" w:hAnsi="Times New Roman" w:cs="Times New Roman"/>
          <w:sz w:val="24"/>
          <w:szCs w:val="24"/>
        </w:rPr>
        <w:t>т познавательную и творческую активность учащихся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sz w:val="24"/>
          <w:szCs w:val="24"/>
        </w:rPr>
        <w:t xml:space="preserve">      </w:t>
      </w: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Родителям </w:t>
      </w:r>
      <w:r w:rsidRPr="00C44458">
        <w:rPr>
          <w:rFonts w:ascii="Times New Roman" w:hAnsi="Times New Roman" w:cs="Times New Roman"/>
          <w:sz w:val="24"/>
          <w:szCs w:val="24"/>
        </w:rPr>
        <w:t xml:space="preserve"> участников проекта - сопричастность происходящему, общая работа способствует поддержанию взаимопонимания со своим ребенком.</w:t>
      </w:r>
      <w:r w:rsidRPr="00C444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sz w:val="24"/>
          <w:szCs w:val="24"/>
        </w:rPr>
        <w:t>Преподавателям общеобразовательных школ - позволит создать интегрированные уроки (история – английский - география - литература).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     Жителям города </w:t>
      </w:r>
      <w:r w:rsidRPr="00C44458">
        <w:rPr>
          <w:rFonts w:ascii="Times New Roman" w:hAnsi="Times New Roman" w:cs="Times New Roman"/>
          <w:sz w:val="24"/>
          <w:szCs w:val="24"/>
        </w:rPr>
        <w:t>-</w:t>
      </w: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44458">
        <w:rPr>
          <w:rFonts w:ascii="Times New Roman" w:hAnsi="Times New Roman" w:cs="Times New Roman"/>
          <w:sz w:val="24"/>
          <w:szCs w:val="24"/>
        </w:rPr>
        <w:t xml:space="preserve">с помощью таких </w:t>
      </w:r>
      <w:r>
        <w:rPr>
          <w:rFonts w:ascii="Times New Roman" w:hAnsi="Times New Roman" w:cs="Times New Roman"/>
          <w:sz w:val="24"/>
          <w:szCs w:val="24"/>
        </w:rPr>
        <w:t xml:space="preserve">рассказов о фестивалях, праздниках </w:t>
      </w:r>
      <w:r w:rsidRPr="00C44458">
        <w:rPr>
          <w:rFonts w:ascii="Times New Roman" w:hAnsi="Times New Roman" w:cs="Times New Roman"/>
          <w:sz w:val="24"/>
          <w:szCs w:val="24"/>
        </w:rPr>
        <w:t>углубляются и расширяются знания о нашем регионе, городе, воспитывается культура поведения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</w:t>
      </w:r>
      <w:r w:rsidRPr="00C44458">
        <w:rPr>
          <w:rFonts w:ascii="Times New Roman" w:hAnsi="Times New Roman" w:cs="Times New Roman"/>
          <w:sz w:val="24"/>
          <w:szCs w:val="24"/>
        </w:rPr>
        <w:t xml:space="preserve"> любви к своей родине.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      Всем желающим</w:t>
      </w:r>
      <w:r w:rsidRPr="00C44458">
        <w:rPr>
          <w:rFonts w:ascii="Times New Roman" w:hAnsi="Times New Roman" w:cs="Times New Roman"/>
          <w:sz w:val="24"/>
          <w:szCs w:val="24"/>
        </w:rPr>
        <w:t>, не имеющим возможность посетить территорию нашего региона, через приложения в интернете, познакомиться с</w:t>
      </w:r>
      <w:r>
        <w:rPr>
          <w:rFonts w:ascii="Times New Roman" w:hAnsi="Times New Roman" w:cs="Times New Roman"/>
          <w:sz w:val="24"/>
          <w:szCs w:val="24"/>
        </w:rPr>
        <w:t xml:space="preserve"> событийным туризмом</w:t>
      </w:r>
      <w:r w:rsidRPr="00C4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58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Pr="00C44458">
        <w:rPr>
          <w:rFonts w:ascii="Times New Roman" w:hAnsi="Times New Roman" w:cs="Times New Roman"/>
          <w:sz w:val="24"/>
          <w:szCs w:val="24"/>
        </w:rPr>
        <w:t xml:space="preserve"> Мичуринска. 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sz w:val="24"/>
          <w:szCs w:val="24"/>
        </w:rPr>
        <w:br/>
      </w: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44458">
        <w:rPr>
          <w:rFonts w:ascii="Times New Roman" w:hAnsi="Times New Roman" w:cs="Times New Roman"/>
          <w:sz w:val="24"/>
          <w:szCs w:val="24"/>
        </w:rPr>
        <w:t xml:space="preserve">учащиеся смогут представлять свой край, свою культуру на английском языке, активно и ответственно относиться к </w:t>
      </w:r>
      <w:r>
        <w:rPr>
          <w:rFonts w:ascii="Times New Roman" w:hAnsi="Times New Roman" w:cs="Times New Roman"/>
          <w:sz w:val="24"/>
          <w:szCs w:val="24"/>
        </w:rPr>
        <w:t xml:space="preserve">культуре и традициям </w:t>
      </w:r>
      <w:r w:rsidRPr="00C44458">
        <w:rPr>
          <w:rFonts w:ascii="Times New Roman" w:hAnsi="Times New Roman" w:cs="Times New Roman"/>
          <w:sz w:val="24"/>
          <w:szCs w:val="24"/>
        </w:rPr>
        <w:t xml:space="preserve">родного края через </w:t>
      </w:r>
      <w:r>
        <w:rPr>
          <w:rFonts w:ascii="Times New Roman" w:hAnsi="Times New Roman" w:cs="Times New Roman"/>
          <w:sz w:val="24"/>
          <w:szCs w:val="24"/>
        </w:rPr>
        <w:t>изучение исторического прошлого, через современные фестивали, праздники.</w:t>
      </w:r>
      <w:r w:rsidRPr="00C4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C4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>Учебный аспект</w:t>
      </w:r>
      <w:r w:rsidRPr="00C44458">
        <w:rPr>
          <w:rFonts w:ascii="Times New Roman" w:hAnsi="Times New Roman" w:cs="Times New Roman"/>
          <w:sz w:val="24"/>
          <w:szCs w:val="24"/>
        </w:rPr>
        <w:t>: совершенствовать навыки устной речи (монологической и диалогической), активизировать лексический и грамматически</w:t>
      </w:r>
      <w:r>
        <w:rPr>
          <w:rFonts w:ascii="Times New Roman" w:hAnsi="Times New Roman" w:cs="Times New Roman"/>
          <w:sz w:val="24"/>
          <w:szCs w:val="24"/>
        </w:rPr>
        <w:t>й материал по теме “Туризм ”.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Развивающий аспект: </w:t>
      </w:r>
      <w:r w:rsidRPr="00C44458">
        <w:rPr>
          <w:rFonts w:ascii="Times New Roman" w:hAnsi="Times New Roman" w:cs="Times New Roman"/>
          <w:sz w:val="24"/>
          <w:szCs w:val="24"/>
        </w:rPr>
        <w:t>научиться планировать свое речевое поведение; развивать познавательный интерес; развивать творческое мышление, самостоятельность, умения анализировать и оценивать других и себя, приобретение навыков использования соврем</w:t>
      </w:r>
      <w:r>
        <w:rPr>
          <w:rFonts w:ascii="Times New Roman" w:hAnsi="Times New Roman" w:cs="Times New Roman"/>
          <w:sz w:val="24"/>
          <w:szCs w:val="24"/>
        </w:rPr>
        <w:t>енных информационных технологий.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Воспитательный аспект: </w:t>
      </w:r>
      <w:r w:rsidRPr="00C44458">
        <w:rPr>
          <w:rFonts w:ascii="Times New Roman" w:hAnsi="Times New Roman" w:cs="Times New Roman"/>
          <w:sz w:val="24"/>
          <w:szCs w:val="24"/>
        </w:rPr>
        <w:t>воспитывать ценностное отношения к культуре своей страны; воспитывать гражданина, патриота своей страны, развивать национальное самосознание;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навыки работы в сотрудничестве.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Личностно-ориентированный: </w:t>
      </w:r>
      <w:r w:rsidRPr="00C44458">
        <w:rPr>
          <w:rFonts w:ascii="Times New Roman" w:hAnsi="Times New Roman" w:cs="Times New Roman"/>
          <w:sz w:val="24"/>
          <w:szCs w:val="24"/>
        </w:rPr>
        <w:t>проект способствует созданию условий для повышения интереса к языку и для развития навыков общения и совместной деятельности.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>Карта заинтересованных сторон (</w:t>
      </w:r>
      <w:proofErr w:type="spellStart"/>
      <w:r w:rsidRPr="00C44458">
        <w:rPr>
          <w:rFonts w:ascii="Times New Roman" w:hAnsi="Times New Roman" w:cs="Times New Roman"/>
          <w:b/>
          <w:bCs/>
          <w:sz w:val="24"/>
          <w:szCs w:val="24"/>
        </w:rPr>
        <w:t>стейкхолдеров</w:t>
      </w:r>
      <w:proofErr w:type="spellEnd"/>
      <w:r w:rsidRPr="00C444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00186" w:rsidRPr="00C44458" w:rsidRDefault="00800186" w:rsidP="009B02BD">
      <w:pPr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области.                                                                                                                                       Администрация города.                                                                                                                                                              Администрация  школы.                                                                                                                                                                     Городская детская экскурсионно-туристская станция  </w:t>
      </w:r>
      <w:proofErr w:type="gramStart"/>
      <w:r w:rsidRPr="00C444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4458">
        <w:rPr>
          <w:rFonts w:ascii="Times New Roman" w:hAnsi="Times New Roman" w:cs="Times New Roman"/>
          <w:sz w:val="24"/>
          <w:szCs w:val="24"/>
        </w:rPr>
        <w:t xml:space="preserve">. Мичуринска.                                                                                  Средства массовой информации общеобразовательных школ.                                                                                                 Школьники.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Гости города</w:t>
      </w:r>
      <w:r w:rsidRPr="00C4445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Экскурсоводы. </w:t>
      </w:r>
    </w:p>
    <w:p w:rsidR="00800186" w:rsidRPr="00C44458" w:rsidRDefault="00800186" w:rsidP="009B02B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>Целевая аудитория и ее характеристика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51EBC">
        <w:rPr>
          <w:rFonts w:ascii="Times New Roman" w:hAnsi="Times New Roman" w:cs="Times New Roman"/>
          <w:sz w:val="24"/>
          <w:szCs w:val="24"/>
        </w:rPr>
        <w:t>-9</w:t>
      </w:r>
      <w:r w:rsidRPr="00C4445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51EBC">
        <w:rPr>
          <w:rFonts w:ascii="Times New Roman" w:hAnsi="Times New Roman" w:cs="Times New Roman"/>
          <w:sz w:val="24"/>
          <w:szCs w:val="24"/>
        </w:rPr>
        <w:t>ы</w:t>
      </w:r>
      <w:r w:rsidRPr="00C44458">
        <w:rPr>
          <w:rFonts w:ascii="Times New Roman" w:hAnsi="Times New Roman" w:cs="Times New Roman"/>
          <w:sz w:val="24"/>
          <w:szCs w:val="24"/>
        </w:rPr>
        <w:t xml:space="preserve"> общеобраз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1EBC">
        <w:rPr>
          <w:rFonts w:ascii="Times New Roman" w:hAnsi="Times New Roman" w:cs="Times New Roman"/>
          <w:sz w:val="24"/>
          <w:szCs w:val="24"/>
        </w:rPr>
        <w:t>вательной школы. Возраст: 14 -16</w:t>
      </w:r>
      <w:r w:rsidRPr="00C44458">
        <w:rPr>
          <w:rFonts w:ascii="Times New Roman" w:hAnsi="Times New Roman" w:cs="Times New Roman"/>
          <w:sz w:val="24"/>
          <w:szCs w:val="24"/>
        </w:rPr>
        <w:t xml:space="preserve"> лет. В подростковом возрасте для подростка значимо общение со сверстниками, характерно стремление проявлять свои лидерские качества, интересна исследовательская деятельность,  возникают потребности в формировании системы знаний об окружающей действительности. 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sz w:val="24"/>
          <w:szCs w:val="24"/>
        </w:rPr>
        <w:t>-  Группы учащихся формируются с учетом психологической совместимости, при этом в каждой группе есть сильный ученик, средний, слабый. Группа выбирает одно задание, но при его выполнении происходит распределение ролей.  Каждый ученик получает самостоятельный участок работы в проекте.</w:t>
      </w:r>
    </w:p>
    <w:p w:rsidR="00800186" w:rsidRPr="00C44458" w:rsidRDefault="00800186" w:rsidP="009B02B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Этапы реализации проекта 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1 этап – Мозговой штурм  </w:t>
      </w:r>
      <w:r w:rsidRPr="00C44458">
        <w:rPr>
          <w:rFonts w:ascii="Times New Roman" w:hAnsi="Times New Roman" w:cs="Times New Roman"/>
          <w:b/>
          <w:bCs/>
          <w:sz w:val="24"/>
          <w:szCs w:val="24"/>
          <w:lang w:val="en-US"/>
        </w:rPr>
        <w:t>Brain</w:t>
      </w: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44458">
        <w:rPr>
          <w:rFonts w:ascii="Times New Roman" w:hAnsi="Times New Roman" w:cs="Times New Roman"/>
          <w:b/>
          <w:bCs/>
          <w:sz w:val="24"/>
          <w:szCs w:val="24"/>
          <w:lang w:val="en-US"/>
        </w:rPr>
        <w:t>storm</w:t>
      </w: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, заключающийся в формулировке проблемы исследования. </w:t>
      </w:r>
    </w:p>
    <w:p w:rsidR="00800186" w:rsidRPr="00C44458" w:rsidRDefault="009B02BD" w:rsidP="009B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00186" w:rsidRPr="00C44458">
        <w:rPr>
          <w:rFonts w:ascii="Times New Roman" w:hAnsi="Times New Roman" w:cs="Times New Roman"/>
          <w:sz w:val="24"/>
          <w:szCs w:val="24"/>
        </w:rPr>
        <w:t xml:space="preserve">Определение  задачи и цели, исходя из данной проблемы.                                                                                                            б) Обсуждение и решение, кто будет заниматься исследованием и изучением вопросов, связанных с  </w:t>
      </w:r>
      <w:r w:rsidR="00800186">
        <w:rPr>
          <w:rFonts w:ascii="Times New Roman" w:hAnsi="Times New Roman" w:cs="Times New Roman"/>
          <w:sz w:val="24"/>
          <w:szCs w:val="24"/>
        </w:rPr>
        <w:t>событийными мероприятиями тура</w:t>
      </w:r>
      <w:r w:rsidR="00800186" w:rsidRPr="00C44458">
        <w:rPr>
          <w:rFonts w:ascii="Times New Roman" w:hAnsi="Times New Roman" w:cs="Times New Roman"/>
          <w:sz w:val="24"/>
          <w:szCs w:val="24"/>
        </w:rPr>
        <w:t>, а кто займется исследованиями  исторических памятников региона и города, входящих в</w:t>
      </w:r>
      <w:r w:rsidR="00800186">
        <w:rPr>
          <w:rFonts w:ascii="Times New Roman" w:hAnsi="Times New Roman" w:cs="Times New Roman"/>
          <w:sz w:val="24"/>
          <w:szCs w:val="24"/>
        </w:rPr>
        <w:t xml:space="preserve"> тур</w:t>
      </w:r>
      <w:r w:rsidR="00800186" w:rsidRPr="00C4445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в) Разделение  больших тем на более узкие </w:t>
      </w:r>
      <w:proofErr w:type="spellStart"/>
      <w:r w:rsidR="00800186" w:rsidRPr="00C44458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="00800186" w:rsidRPr="00C44458">
        <w:rPr>
          <w:rFonts w:ascii="Times New Roman" w:hAnsi="Times New Roman" w:cs="Times New Roman"/>
          <w:sz w:val="24"/>
          <w:szCs w:val="24"/>
        </w:rPr>
        <w:t>,  выделение   несколько вопросов, с которых необходимо начать исследование</w:t>
      </w:r>
      <w:proofErr w:type="gramStart"/>
      <w:r w:rsidR="00800186" w:rsidRPr="00C444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0186" w:rsidRPr="00C44458">
        <w:rPr>
          <w:rFonts w:ascii="Times New Roman" w:hAnsi="Times New Roman" w:cs="Times New Roman"/>
          <w:sz w:val="24"/>
          <w:szCs w:val="24"/>
        </w:rPr>
        <w:t xml:space="preserve"> определение  плана работы, возможных трудностей и путей их преодоления.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 2 этап Информационно-подготовительный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sz w:val="24"/>
          <w:szCs w:val="24"/>
        </w:rPr>
        <w:t xml:space="preserve">    Сбор информации группой, консультации учителя, обсуждение материала, его обработка, употребление новых  грамматических  структур, отработка новой лексики, обобщение материала, подготовка  творческих отчетов в виде презентации.</w:t>
      </w:r>
    </w:p>
    <w:p w:rsidR="00800186" w:rsidRPr="00720FAD" w:rsidRDefault="00800186" w:rsidP="009B02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3 этап – </w:t>
      </w:r>
      <w:proofErr w:type="spellStart"/>
      <w:r w:rsidRPr="00C44458">
        <w:rPr>
          <w:rFonts w:ascii="Times New Roman" w:hAnsi="Times New Roman" w:cs="Times New Roman"/>
          <w:b/>
          <w:bCs/>
          <w:sz w:val="24"/>
          <w:szCs w:val="24"/>
        </w:rPr>
        <w:t>Итогово-обобщающий</w:t>
      </w:r>
      <w:proofErr w:type="spellEnd"/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44458">
        <w:rPr>
          <w:rFonts w:ascii="Times New Roman" w:hAnsi="Times New Roman" w:cs="Times New Roman"/>
          <w:sz w:val="24"/>
          <w:szCs w:val="24"/>
        </w:rPr>
        <w:t xml:space="preserve">(проведение защиты проекта, подведение итогов, оценивание участников проекта.).                                                                                                                                                                                                           </w:t>
      </w: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 Проектный</w:t>
      </w:r>
      <w:r w:rsidRPr="003F65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4458">
        <w:rPr>
          <w:rFonts w:ascii="Times New Roman" w:hAnsi="Times New Roman" w:cs="Times New Roman"/>
          <w:b/>
          <w:bCs/>
          <w:sz w:val="24"/>
          <w:szCs w:val="24"/>
        </w:rPr>
        <w:t>продукт</w:t>
      </w:r>
      <w:r w:rsidRPr="003F65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4458">
        <w:rPr>
          <w:rFonts w:ascii="Times New Roman" w:hAnsi="Times New Roman" w:cs="Times New Roman"/>
          <w:sz w:val="24"/>
          <w:szCs w:val="24"/>
        </w:rPr>
        <w:t>лэп</w:t>
      </w:r>
      <w:r>
        <w:rPr>
          <w:rFonts w:ascii="Times New Roman" w:hAnsi="Times New Roman" w:cs="Times New Roman"/>
          <w:sz w:val="24"/>
          <w:szCs w:val="24"/>
        </w:rPr>
        <w:t>бук</w:t>
      </w:r>
      <w:proofErr w:type="spellEnd"/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тему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 «E</w:t>
      </w:r>
      <w:r>
        <w:rPr>
          <w:rFonts w:ascii="Times New Roman" w:hAnsi="Times New Roman" w:cs="Times New Roman"/>
          <w:sz w:val="24"/>
          <w:szCs w:val="24"/>
          <w:lang w:val="en-US"/>
        </w:rPr>
        <w:t>vent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 tourism in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egion!»,  </w:t>
      </w:r>
      <w:r w:rsidRPr="00C44458">
        <w:rPr>
          <w:rFonts w:ascii="Times New Roman" w:hAnsi="Times New Roman" w:cs="Times New Roman"/>
          <w:sz w:val="24"/>
          <w:szCs w:val="24"/>
        </w:rPr>
        <w:t>презентация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3F65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Festivals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Michurinsk</w:t>
      </w:r>
      <w:proofErr w:type="spellEnd"/>
      <w:r w:rsidRPr="003F658A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58">
        <w:rPr>
          <w:rFonts w:ascii="Times New Roman" w:hAnsi="Times New Roman" w:cs="Times New Roman"/>
          <w:sz w:val="24"/>
          <w:szCs w:val="24"/>
        </w:rPr>
        <w:t>и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44458">
        <w:rPr>
          <w:rFonts w:ascii="Times New Roman" w:hAnsi="Times New Roman" w:cs="Times New Roman"/>
          <w:sz w:val="24"/>
          <w:szCs w:val="24"/>
        </w:rPr>
        <w:t>буклеты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gramStart"/>
      <w:r w:rsidRPr="00C4445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pple</w:t>
      </w:r>
      <w:proofErr w:type="spellEnd"/>
      <w:r w:rsidRPr="00720F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658A">
        <w:rPr>
          <w:rFonts w:ascii="Times New Roman" w:hAnsi="Times New Roman" w:cs="Times New Roman"/>
          <w:color w:val="000000"/>
          <w:sz w:val="24"/>
          <w:szCs w:val="24"/>
          <w:lang w:val="en-US"/>
        </w:rPr>
        <w:t>trees in bloom»,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Michurin</w:t>
      </w:r>
      <w:proofErr w:type="spellEnd"/>
      <w:r w:rsidRPr="00720F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fest</w:t>
      </w:r>
      <w:r w:rsidRPr="003F65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»</w:t>
      </w:r>
      <w:r w:rsidRPr="003F65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3F65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4458">
        <w:rPr>
          <w:rFonts w:ascii="Times New Roman" w:hAnsi="Times New Roman" w:cs="Times New Roman"/>
          <w:b/>
          <w:bCs/>
          <w:sz w:val="24"/>
          <w:szCs w:val="24"/>
        </w:rPr>
        <w:t>4 этап – Идеи проекта  – в жизнь!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445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праздника  «</w:t>
      </w:r>
      <w:r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E51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51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E51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44458">
        <w:rPr>
          <w:rFonts w:ascii="Times New Roman" w:hAnsi="Times New Roman" w:cs="Times New Roman"/>
          <w:sz w:val="24"/>
          <w:szCs w:val="24"/>
        </w:rPr>
        <w:t>для гостей школы, учащихся других классов, учителей, родителей.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Дл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ительность проекта  - 3 недели. </w:t>
      </w:r>
    </w:p>
    <w:p w:rsidR="00800186" w:rsidRPr="00C44458" w:rsidRDefault="00800186" w:rsidP="009B02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>Результаты реализации проекта</w:t>
      </w:r>
    </w:p>
    <w:p w:rsidR="00800186" w:rsidRPr="00C44458" w:rsidRDefault="00800186" w:rsidP="009B02BD">
      <w:pPr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sz w:val="24"/>
          <w:szCs w:val="24"/>
        </w:rPr>
        <w:t>1. Создание учебно-методических материалов с целью распространения опыта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</w:t>
      </w:r>
      <w:r w:rsidRPr="00C44458">
        <w:rPr>
          <w:rFonts w:ascii="Times New Roman" w:hAnsi="Times New Roman" w:cs="Times New Roman"/>
          <w:sz w:val="24"/>
          <w:szCs w:val="24"/>
        </w:rPr>
        <w:t xml:space="preserve">2.Создание банка разработок с использованием интерактивных методов обучения.                                                3. Публикации по проекту в сети и прессе, на сайте методических разработок.                                                            </w:t>
      </w:r>
      <w:r w:rsidR="009B02BD">
        <w:rPr>
          <w:rFonts w:ascii="Times New Roman" w:hAnsi="Times New Roman" w:cs="Times New Roman"/>
          <w:sz w:val="24"/>
          <w:szCs w:val="24"/>
        </w:rPr>
        <w:t xml:space="preserve">                             4. </w:t>
      </w:r>
      <w:r w:rsidRPr="00C44458">
        <w:rPr>
          <w:rFonts w:ascii="Times New Roman" w:hAnsi="Times New Roman" w:cs="Times New Roman"/>
          <w:sz w:val="24"/>
          <w:szCs w:val="24"/>
        </w:rPr>
        <w:t xml:space="preserve">Повышение мотивации </w:t>
      </w:r>
      <w:proofErr w:type="gramStart"/>
      <w:r w:rsidRPr="00C444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4458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языка.                                                                                 5. Повышение уровня </w:t>
      </w:r>
      <w:proofErr w:type="spellStart"/>
      <w:r w:rsidRPr="00C444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44458">
        <w:rPr>
          <w:rFonts w:ascii="Times New Roman" w:hAnsi="Times New Roman" w:cs="Times New Roman"/>
          <w:sz w:val="24"/>
          <w:szCs w:val="24"/>
        </w:rPr>
        <w:t xml:space="preserve"> ключевых компетенций обучающихся.                                                                                       6. Рост количества детей и родителей, удовлетворенных деятельностью школы.                                                                                 7. Вовлечение родителей в образовательный процесс.</w:t>
      </w:r>
    </w:p>
    <w:p w:rsidR="00800186" w:rsidRPr="00C44458" w:rsidRDefault="00800186" w:rsidP="009B02B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>Ресурсы проекта</w:t>
      </w:r>
    </w:p>
    <w:p w:rsidR="00800186" w:rsidRPr="00C44458" w:rsidRDefault="00800186" w:rsidP="009B02BD">
      <w:pPr>
        <w:rPr>
          <w:rFonts w:ascii="Times New Roman" w:hAnsi="Times New Roman" w:cs="Times New Roman"/>
          <w:sz w:val="24"/>
          <w:szCs w:val="24"/>
        </w:rPr>
      </w:pPr>
      <w:r w:rsidRPr="00C44458">
        <w:rPr>
          <w:rFonts w:ascii="Times New Roman" w:hAnsi="Times New Roman" w:cs="Times New Roman"/>
          <w:sz w:val="24"/>
          <w:szCs w:val="24"/>
        </w:rPr>
        <w:t xml:space="preserve">1.Материалы курса «Новые педагогические технологии: организация и содержание проектной деятельности учащихся»: Лекции 5–8. — М.: Педагогический университет «Первое сентября», 2009. — 68 с.                                                                                                                                                                                2.Поливанова К.Н. Проектная деятельность школьников. М., «Просвещение», 2011.                            3.Селевко. Г.К. «Энциклопедия образовательных технологий», М., НИИ школьных технологий, 2012 г.                                                                                                                                                                                                                4. </w:t>
      </w:r>
      <w:proofErr w:type="spellStart"/>
      <w:r w:rsidRPr="00C44458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C44458">
        <w:rPr>
          <w:rFonts w:ascii="Times New Roman" w:hAnsi="Times New Roman" w:cs="Times New Roman"/>
          <w:sz w:val="24"/>
          <w:szCs w:val="24"/>
        </w:rPr>
        <w:t xml:space="preserve"> М.А.. Что такое учебный проект? - М.: Изд-во "Первое сентября", 2011.                                                    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>Анализ рисков проекта</w:t>
      </w:r>
    </w:p>
    <w:tbl>
      <w:tblPr>
        <w:tblStyle w:val="a6"/>
        <w:tblW w:w="0" w:type="auto"/>
        <w:tblInd w:w="108" w:type="dxa"/>
        <w:tblLook w:val="04A0"/>
      </w:tblPr>
      <w:tblGrid>
        <w:gridCol w:w="2127"/>
        <w:gridCol w:w="3260"/>
        <w:gridCol w:w="4678"/>
      </w:tblGrid>
      <w:tr w:rsidR="00800186" w:rsidRPr="00C44458" w:rsidTr="00003E34">
        <w:tc>
          <w:tcPr>
            <w:tcW w:w="2127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Внутри школьные </w:t>
            </w:r>
          </w:p>
        </w:tc>
        <w:tc>
          <w:tcPr>
            <w:tcW w:w="3260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Вне школьные</w:t>
            </w:r>
          </w:p>
        </w:tc>
        <w:tc>
          <w:tcPr>
            <w:tcW w:w="4678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800186" w:rsidRPr="00C44458" w:rsidTr="00003E34">
        <w:tc>
          <w:tcPr>
            <w:tcW w:w="2127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260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</w:t>
            </w:r>
          </w:p>
        </w:tc>
        <w:tc>
          <w:tcPr>
            <w:tcW w:w="4678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Анализ прогноза погоды, одеваться по погодным условиям</w:t>
            </w:r>
          </w:p>
        </w:tc>
      </w:tr>
      <w:tr w:rsidR="00800186" w:rsidRPr="00C44458" w:rsidTr="00003E34">
        <w:tc>
          <w:tcPr>
            <w:tcW w:w="2127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260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</w:t>
            </w:r>
          </w:p>
        </w:tc>
        <w:tc>
          <w:tcPr>
            <w:tcW w:w="4678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Анализ прогноза погоды, одеваться по погодным условиям</w:t>
            </w:r>
          </w:p>
        </w:tc>
      </w:tr>
      <w:tr w:rsidR="00800186" w:rsidRPr="00C44458" w:rsidTr="00003E34">
        <w:tc>
          <w:tcPr>
            <w:tcW w:w="2127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260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678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страницы на сайте школы, реклама в социальных сетях и газетах, создание информационного стенда непосредственно перед каждым экскурсионным объектом</w:t>
            </w:r>
          </w:p>
        </w:tc>
      </w:tr>
      <w:tr w:rsidR="00800186" w:rsidRPr="00C44458" w:rsidTr="00003E34">
        <w:tc>
          <w:tcPr>
            <w:tcW w:w="2127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Языковые сложности</w:t>
            </w:r>
          </w:p>
        </w:tc>
        <w:tc>
          <w:tcPr>
            <w:tcW w:w="3260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678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консультация </w:t>
            </w:r>
            <w:proofErr w:type="gramStart"/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, проведение дополнительных уроков,  отработка маршрута на ИЯ, консультации с носителями языка</w:t>
            </w:r>
          </w:p>
        </w:tc>
      </w:tr>
      <w:tr w:rsidR="00800186" w:rsidRPr="00C44458" w:rsidTr="00003E34">
        <w:tc>
          <w:tcPr>
            <w:tcW w:w="2127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260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678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Создание и  согласование маршрута с органами власт</w:t>
            </w:r>
            <w:proofErr w:type="gramStart"/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полицией), проведение ТБ с детьми</w:t>
            </w:r>
          </w:p>
        </w:tc>
      </w:tr>
      <w:tr w:rsidR="00800186" w:rsidRPr="00C44458" w:rsidTr="00003E34">
        <w:tc>
          <w:tcPr>
            <w:tcW w:w="2127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Внутри школьные </w:t>
            </w:r>
          </w:p>
        </w:tc>
        <w:tc>
          <w:tcPr>
            <w:tcW w:w="3260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Вне школьные </w:t>
            </w:r>
          </w:p>
        </w:tc>
        <w:tc>
          <w:tcPr>
            <w:tcW w:w="4678" w:type="dxa"/>
          </w:tcPr>
          <w:p w:rsidR="00800186" w:rsidRPr="00C44458" w:rsidRDefault="00800186" w:rsidP="009B02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</w:tbl>
    <w:p w:rsidR="00800186" w:rsidRPr="00C44458" w:rsidRDefault="00800186" w:rsidP="009B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186" w:rsidRPr="00C44458" w:rsidRDefault="00800186" w:rsidP="009B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 xml:space="preserve">Эффекты проекта </w:t>
      </w:r>
    </w:p>
    <w:p w:rsidR="00800186" w:rsidRPr="00C44458" w:rsidRDefault="00800186" w:rsidP="009B0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sz w:val="24"/>
          <w:szCs w:val="24"/>
        </w:rPr>
        <w:t>Учащиеся смогут:</w:t>
      </w:r>
    </w:p>
    <w:p w:rsidR="00800186" w:rsidRPr="009B02BD" w:rsidRDefault="00800186" w:rsidP="009B02BD">
      <w:pPr>
        <w:rPr>
          <w:rFonts w:ascii="Times New Roman" w:hAnsi="Times New Roman" w:cs="Times New Roman"/>
          <w:bCs/>
          <w:sz w:val="24"/>
          <w:szCs w:val="24"/>
        </w:rPr>
      </w:pPr>
      <w:r w:rsidRPr="009B02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рассказать о традициях своего края;                                                                                          </w:t>
      </w:r>
      <w:r w:rsidR="009B02BD" w:rsidRPr="009B02B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B0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2BD" w:rsidRPr="009B02B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B02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B02BD">
        <w:rPr>
          <w:rFonts w:ascii="Times New Roman" w:hAnsi="Times New Roman" w:cs="Times New Roman"/>
          <w:bCs/>
          <w:sz w:val="24"/>
          <w:szCs w:val="24"/>
        </w:rPr>
        <w:t xml:space="preserve">провести виртуальную  экскурсию  по городу, попробовать себя в роли экскурсовода;                              </w:t>
      </w:r>
      <w:r w:rsidR="009B02BD" w:rsidRPr="009B02BD">
        <w:rPr>
          <w:rFonts w:ascii="Times New Roman" w:hAnsi="Times New Roman" w:cs="Times New Roman"/>
          <w:bCs/>
          <w:sz w:val="24"/>
          <w:szCs w:val="24"/>
        </w:rPr>
        <w:t xml:space="preserve">                              - </w:t>
      </w:r>
      <w:r w:rsidRPr="009B02BD">
        <w:rPr>
          <w:rFonts w:ascii="Times New Roman" w:hAnsi="Times New Roman" w:cs="Times New Roman"/>
          <w:bCs/>
          <w:sz w:val="24"/>
          <w:szCs w:val="24"/>
        </w:rPr>
        <w:t xml:space="preserve">провести внеклассное мероприятие по краеведению;                                                                                                                             - создать буклет о фестивалях родного города, </w:t>
      </w:r>
      <w:proofErr w:type="spellStart"/>
      <w:r w:rsidRPr="009B02BD">
        <w:rPr>
          <w:rFonts w:ascii="Times New Roman" w:hAnsi="Times New Roman" w:cs="Times New Roman"/>
          <w:bCs/>
          <w:sz w:val="24"/>
          <w:szCs w:val="24"/>
        </w:rPr>
        <w:t>лэпбук</w:t>
      </w:r>
      <w:proofErr w:type="spellEnd"/>
      <w:r w:rsidRPr="009B02BD">
        <w:rPr>
          <w:rFonts w:ascii="Times New Roman" w:hAnsi="Times New Roman" w:cs="Times New Roman"/>
          <w:bCs/>
          <w:sz w:val="24"/>
          <w:szCs w:val="24"/>
        </w:rPr>
        <w:t>, презентацию.</w:t>
      </w:r>
    </w:p>
    <w:p w:rsidR="00800186" w:rsidRPr="009B02BD" w:rsidRDefault="00800186" w:rsidP="009B02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02BD">
        <w:rPr>
          <w:rFonts w:ascii="Times New Roman" w:hAnsi="Times New Roman" w:cs="Times New Roman"/>
          <w:sz w:val="24"/>
          <w:szCs w:val="24"/>
        </w:rPr>
        <w:t xml:space="preserve">Реализация данного проекта будет способствовать </w:t>
      </w:r>
      <w:r w:rsidRPr="009B0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повышению эффективности процесса обучения иностранному языку и уровня положительной мотивации учащихся, их адаптации к окружающей социальной и природной среде, расширит кругозор, поможет в выборе профессии, явится средством нравственного и патриотического воспитания. Использование в обучении информации, сведений, связанных с реальной жизнью учащихся, стимулирует не только их интерес к изучению иностранного языка, но и самостоятельность, познавательную активность каждого ученика, будет развивать навыки и умения исследовательской деятельности, воспитает ответственное отношение к делу, поспособствует становлению личности.</w:t>
      </w:r>
      <w:r w:rsidRPr="009B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86" w:rsidRPr="00C44458" w:rsidRDefault="00800186" w:rsidP="009B02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186" w:rsidRDefault="00800186" w:rsidP="009B02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A51EBC" w:rsidRPr="00A51EBC" w:rsidRDefault="00A51EBC" w:rsidP="009B02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A51EB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</w:t>
      </w:r>
      <w:r w:rsidRPr="00A51E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51EBC">
        <w:rPr>
          <w:color w:val="181818"/>
          <w:shd w:val="clear" w:color="auto" w:fill="FFFFFF"/>
        </w:rPr>
        <w:t xml:space="preserve"> </w:t>
      </w:r>
      <w:r w:rsidRPr="00A51EBC">
        <w:rPr>
          <w:rFonts w:ascii="Times New Roman" w:hAnsi="Times New Roman" w:cs="Times New Roman"/>
          <w:color w:val="181818"/>
          <w:shd w:val="clear" w:color="auto" w:fill="FFFFFF"/>
        </w:rPr>
        <w:t>Бабкин А.В. Специальный виды туризма М: Советский спорт, 2008</w:t>
      </w:r>
    </w:p>
    <w:p w:rsidR="00800186" w:rsidRPr="00A51EBC" w:rsidRDefault="00A51EBC" w:rsidP="009B02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00186" w:rsidRPr="00A51EB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800186" w:rsidRPr="00A51EBC">
        <w:rPr>
          <w:rFonts w:ascii="Times New Roman" w:hAnsi="Times New Roman" w:cs="Times New Roman"/>
          <w:color w:val="000000"/>
        </w:rPr>
        <w:t>Зезюля</w:t>
      </w:r>
      <w:proofErr w:type="spellEnd"/>
      <w:r w:rsidR="00800186" w:rsidRPr="00A51EBC">
        <w:rPr>
          <w:rFonts w:ascii="Times New Roman" w:hAnsi="Times New Roman" w:cs="Times New Roman"/>
          <w:color w:val="000000"/>
        </w:rPr>
        <w:t xml:space="preserve"> Л.Н. Организация исследовательской и проектной деятельности</w:t>
      </w:r>
    </w:p>
    <w:p w:rsidR="00800186" w:rsidRPr="00C44458" w:rsidRDefault="00800186" w:rsidP="009B02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EBC">
        <w:rPr>
          <w:rFonts w:ascii="Times New Roman" w:hAnsi="Times New Roman" w:cs="Times New Roman"/>
          <w:color w:val="000000"/>
        </w:rPr>
        <w:t>как важнейшее условие успешной социализации школьников //Интерактивное образование. Электронная газета. – 2010. – №30.Новосибирск [Электронный ресурс</w:t>
      </w:r>
      <w:r w:rsidRPr="00C44458">
        <w:rPr>
          <w:rFonts w:ascii="Times New Roman" w:hAnsi="Times New Roman" w:cs="Times New Roman"/>
          <w:color w:val="000000"/>
          <w:sz w:val="24"/>
          <w:szCs w:val="24"/>
        </w:rPr>
        <w:t>]. – Режим доступа:</w:t>
      </w:r>
    </w:p>
    <w:p w:rsidR="00800186" w:rsidRPr="00C44458" w:rsidRDefault="0044368C" w:rsidP="009B02BD">
      <w:pPr>
        <w:pStyle w:val="a5"/>
        <w:spacing w:before="0" w:beforeAutospacing="0" w:after="0" w:afterAutospacing="0" w:line="276" w:lineRule="auto"/>
        <w:jc w:val="both"/>
        <w:rPr>
          <w:color w:val="0000FF"/>
        </w:rPr>
      </w:pPr>
      <w:hyperlink r:id="rId6" w:history="1">
        <w:r w:rsidR="00800186" w:rsidRPr="00C44458">
          <w:rPr>
            <w:rStyle w:val="a4"/>
          </w:rPr>
          <w:t>http://io2.nios.ru/index.php?rel=30&amp;point=11&amp;art=956</w:t>
        </w:r>
      </w:hyperlink>
    </w:p>
    <w:p w:rsidR="00800186" w:rsidRPr="00C44458" w:rsidRDefault="00A51EBC" w:rsidP="009B0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186" w:rsidRPr="00C44458">
        <w:rPr>
          <w:rFonts w:ascii="Times New Roman" w:hAnsi="Times New Roman" w:cs="Times New Roman"/>
          <w:sz w:val="24"/>
          <w:szCs w:val="24"/>
        </w:rPr>
        <w:t xml:space="preserve">.Материалы курса «Новые педагогические технологии: организация и содержание проектной деятельности учащихся»: Лекции 5–8. — М.: Педагогический университет «Первое сентября», 2009. — 68 с.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  <w:r w:rsidR="00800186" w:rsidRPr="00C44458">
        <w:rPr>
          <w:rFonts w:ascii="Times New Roman" w:hAnsi="Times New Roman" w:cs="Times New Roman"/>
          <w:sz w:val="24"/>
          <w:szCs w:val="24"/>
        </w:rPr>
        <w:t>.Поливанова К.Н. Проектная деятельность школьников. М., «Просвещение», 20</w:t>
      </w:r>
      <w:r>
        <w:rPr>
          <w:rFonts w:ascii="Times New Roman" w:hAnsi="Times New Roman" w:cs="Times New Roman"/>
          <w:sz w:val="24"/>
          <w:szCs w:val="24"/>
        </w:rPr>
        <w:t>11.                            5</w:t>
      </w:r>
      <w:r w:rsidR="00800186" w:rsidRPr="00C44458">
        <w:rPr>
          <w:rFonts w:ascii="Times New Roman" w:hAnsi="Times New Roman" w:cs="Times New Roman"/>
          <w:sz w:val="24"/>
          <w:szCs w:val="24"/>
        </w:rPr>
        <w:t xml:space="preserve">.Селевко. Г.К. «Энциклопедия образовательных технологий», М., НИИ школьных технологий, 2012 г.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 w:rsidR="00800186" w:rsidRPr="00C444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0186" w:rsidRPr="00C44458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="00800186" w:rsidRPr="00C44458">
        <w:rPr>
          <w:rFonts w:ascii="Times New Roman" w:hAnsi="Times New Roman" w:cs="Times New Roman"/>
          <w:sz w:val="24"/>
          <w:szCs w:val="24"/>
        </w:rPr>
        <w:t xml:space="preserve"> М.А.. Что такое учебный проект? - М.: Изд-во "Первое сентября", 2011.                                                    </w:t>
      </w:r>
    </w:p>
    <w:p w:rsidR="00EA7D7A" w:rsidRPr="00C44458" w:rsidRDefault="00EA7D7A" w:rsidP="001A2D24">
      <w:pPr>
        <w:pStyle w:val="a5"/>
        <w:spacing w:before="0" w:beforeAutospacing="0" w:after="0" w:afterAutospacing="0" w:line="276" w:lineRule="auto"/>
        <w:rPr>
          <w:rFonts w:ascii="Roboto" w:hAnsi="Roboto"/>
          <w:color w:val="000000"/>
        </w:rPr>
      </w:pPr>
    </w:p>
    <w:sectPr w:rsidR="00EA7D7A" w:rsidRPr="00C44458" w:rsidSect="00156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754"/>
    <w:multiLevelType w:val="hybridMultilevel"/>
    <w:tmpl w:val="A6F80F64"/>
    <w:lvl w:ilvl="0" w:tplc="F30CB3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870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EDC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84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01C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22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6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281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C7C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F03AC"/>
    <w:multiLevelType w:val="hybridMultilevel"/>
    <w:tmpl w:val="325AFB16"/>
    <w:lvl w:ilvl="0" w:tplc="77601D3E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790C"/>
    <w:multiLevelType w:val="hybridMultilevel"/>
    <w:tmpl w:val="465CADF8"/>
    <w:lvl w:ilvl="0" w:tplc="9D66DE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64B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4AF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E1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83D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AB8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E6E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CFD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8AC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F73D8"/>
    <w:multiLevelType w:val="hybridMultilevel"/>
    <w:tmpl w:val="07D4B30A"/>
    <w:lvl w:ilvl="0" w:tplc="F69C6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42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41E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2B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49D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26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A22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C95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E7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811427"/>
    <w:multiLevelType w:val="hybridMultilevel"/>
    <w:tmpl w:val="A8CC0C7C"/>
    <w:lvl w:ilvl="0" w:tplc="3FD8BA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66C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654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62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E93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C1E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6F2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C41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E8F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F09AA"/>
    <w:multiLevelType w:val="hybridMultilevel"/>
    <w:tmpl w:val="E2EAC3A4"/>
    <w:lvl w:ilvl="0" w:tplc="24AE8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E02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CB0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0F4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C95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C69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C25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6FE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4FA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06B57"/>
    <w:multiLevelType w:val="hybridMultilevel"/>
    <w:tmpl w:val="660AE800"/>
    <w:lvl w:ilvl="0" w:tplc="F926E5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2D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673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4C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2A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88D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A5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C2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06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6E62"/>
    <w:rsid w:val="000754B8"/>
    <w:rsid w:val="000A3662"/>
    <w:rsid w:val="000C28E8"/>
    <w:rsid w:val="000E3DAB"/>
    <w:rsid w:val="00102F63"/>
    <w:rsid w:val="00143621"/>
    <w:rsid w:val="00156E62"/>
    <w:rsid w:val="00194824"/>
    <w:rsid w:val="001A2D24"/>
    <w:rsid w:val="001F33C9"/>
    <w:rsid w:val="00212EB2"/>
    <w:rsid w:val="002E4873"/>
    <w:rsid w:val="0034269D"/>
    <w:rsid w:val="00376799"/>
    <w:rsid w:val="0044368C"/>
    <w:rsid w:val="0055499C"/>
    <w:rsid w:val="006F005F"/>
    <w:rsid w:val="00800186"/>
    <w:rsid w:val="008334CA"/>
    <w:rsid w:val="00921B81"/>
    <w:rsid w:val="009726EF"/>
    <w:rsid w:val="009745A2"/>
    <w:rsid w:val="009B02BD"/>
    <w:rsid w:val="009C77B3"/>
    <w:rsid w:val="00A15A77"/>
    <w:rsid w:val="00A51EBC"/>
    <w:rsid w:val="00A728BB"/>
    <w:rsid w:val="00AA1723"/>
    <w:rsid w:val="00AA66EA"/>
    <w:rsid w:val="00B45209"/>
    <w:rsid w:val="00B511DF"/>
    <w:rsid w:val="00C30AC7"/>
    <w:rsid w:val="00C44458"/>
    <w:rsid w:val="00C94486"/>
    <w:rsid w:val="00D62F9A"/>
    <w:rsid w:val="00DC307F"/>
    <w:rsid w:val="00DF7AB3"/>
    <w:rsid w:val="00EA7D7A"/>
    <w:rsid w:val="00EC0962"/>
    <w:rsid w:val="00EF6765"/>
    <w:rsid w:val="00F55F4D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B3"/>
  </w:style>
  <w:style w:type="paragraph" w:styleId="1">
    <w:name w:val="heading 1"/>
    <w:basedOn w:val="a"/>
    <w:link w:val="10"/>
    <w:uiPriority w:val="9"/>
    <w:qFormat/>
    <w:rsid w:val="00AA1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0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DA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B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001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9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2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4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0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3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8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9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2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1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1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o2.nios.ru/index.php?rel=30&amp;point=11&amp;art=9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1DCC-50C4-4F10-8863-3924A38C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2022-12-07T18:39:00Z</dcterms:created>
  <dcterms:modified xsi:type="dcterms:W3CDTF">2023-08-27T19:52:00Z</dcterms:modified>
</cp:coreProperties>
</file>