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11" w:rsidRPr="00CF3724" w:rsidRDefault="00F476A9" w:rsidP="002908D6">
      <w:pPr>
        <w:pStyle w:val="a3"/>
        <w:spacing w:line="360" w:lineRule="auto"/>
        <w:jc w:val="center"/>
        <w:rPr>
          <w:rFonts w:ascii="Times New Roman" w:eastAsia="Calibri" w:hAnsi="Times New Roman" w:cs="Times New Roman"/>
          <w:sz w:val="24"/>
          <w:szCs w:val="24"/>
          <w:lang w:eastAsia="en-US"/>
        </w:rPr>
      </w:pPr>
      <w:r w:rsidRPr="00CF3724">
        <w:rPr>
          <w:rFonts w:ascii="Times New Roman" w:eastAsia="Calibri" w:hAnsi="Times New Roman" w:cs="Times New Roman"/>
          <w:b/>
          <w:sz w:val="24"/>
          <w:szCs w:val="24"/>
          <w:lang w:eastAsia="en-US"/>
        </w:rPr>
        <w:t xml:space="preserve">Развитие критического и креативного мышления </w:t>
      </w:r>
      <w:r w:rsidR="00B67B15" w:rsidRPr="00CF3724">
        <w:rPr>
          <w:rFonts w:ascii="Times New Roman" w:eastAsia="Calibri" w:hAnsi="Times New Roman" w:cs="Times New Roman"/>
          <w:b/>
          <w:sz w:val="24"/>
          <w:szCs w:val="24"/>
          <w:lang w:eastAsia="en-US"/>
        </w:rPr>
        <w:t>при изучении предмет</w:t>
      </w:r>
      <w:r w:rsidR="002908D6" w:rsidRPr="00CF3724">
        <w:rPr>
          <w:rFonts w:ascii="Times New Roman" w:eastAsia="Calibri" w:hAnsi="Times New Roman" w:cs="Times New Roman"/>
          <w:b/>
          <w:sz w:val="24"/>
          <w:szCs w:val="24"/>
          <w:lang w:eastAsia="en-US"/>
        </w:rPr>
        <w:t>а</w:t>
      </w:r>
      <w:r w:rsidR="00B67B15" w:rsidRPr="00CF3724">
        <w:rPr>
          <w:rFonts w:ascii="Times New Roman" w:eastAsia="Calibri" w:hAnsi="Times New Roman" w:cs="Times New Roman"/>
          <w:b/>
          <w:sz w:val="24"/>
          <w:szCs w:val="24"/>
          <w:lang w:eastAsia="en-US"/>
        </w:rPr>
        <w:t xml:space="preserve"> «Биология»</w:t>
      </w:r>
      <w:r w:rsidRPr="00CF3724">
        <w:rPr>
          <w:rFonts w:ascii="Times New Roman" w:eastAsia="Calibri" w:hAnsi="Times New Roman" w:cs="Times New Roman"/>
          <w:b/>
          <w:sz w:val="24"/>
          <w:szCs w:val="24"/>
          <w:lang w:eastAsia="en-US"/>
        </w:rPr>
        <w:t xml:space="preserve"> с помощью современных образовательных структур.</w:t>
      </w:r>
    </w:p>
    <w:p w:rsidR="00142B11" w:rsidRPr="00CF3724" w:rsidRDefault="00142B11" w:rsidP="00142B11">
      <w:pPr>
        <w:pStyle w:val="a3"/>
        <w:spacing w:line="360" w:lineRule="auto"/>
        <w:jc w:val="both"/>
        <w:rPr>
          <w:rFonts w:ascii="Times New Roman" w:eastAsia="Calibri" w:hAnsi="Times New Roman" w:cs="Times New Roman"/>
          <w:i/>
          <w:sz w:val="24"/>
          <w:szCs w:val="24"/>
          <w:lang w:eastAsia="en-US"/>
        </w:rPr>
      </w:pPr>
      <w:r w:rsidRPr="00CF3724">
        <w:rPr>
          <w:rFonts w:ascii="Times New Roman" w:eastAsia="Calibri" w:hAnsi="Times New Roman" w:cs="Times New Roman"/>
          <w:sz w:val="24"/>
          <w:szCs w:val="24"/>
          <w:lang w:eastAsia="en-US"/>
        </w:rPr>
        <w:t xml:space="preserve">С.А.Тарасова, учитель биологии </w:t>
      </w:r>
      <w:r w:rsidRPr="00CF3724">
        <w:rPr>
          <w:rFonts w:ascii="Times New Roman" w:eastAsia="Calibri" w:hAnsi="Times New Roman" w:cs="Times New Roman"/>
          <w:i/>
          <w:sz w:val="24"/>
          <w:szCs w:val="24"/>
          <w:lang w:eastAsia="en-US"/>
        </w:rPr>
        <w:t>МБОУ «Большереченская СОШ» Омской области, рп</w:t>
      </w:r>
      <w:proofErr w:type="gramStart"/>
      <w:r w:rsidRPr="00CF3724">
        <w:rPr>
          <w:rFonts w:ascii="Times New Roman" w:eastAsia="Calibri" w:hAnsi="Times New Roman" w:cs="Times New Roman"/>
          <w:i/>
          <w:sz w:val="24"/>
          <w:szCs w:val="24"/>
          <w:lang w:eastAsia="en-US"/>
        </w:rPr>
        <w:t>.Б</w:t>
      </w:r>
      <w:proofErr w:type="gramEnd"/>
      <w:r w:rsidRPr="00CF3724">
        <w:rPr>
          <w:rFonts w:ascii="Times New Roman" w:eastAsia="Calibri" w:hAnsi="Times New Roman" w:cs="Times New Roman"/>
          <w:i/>
          <w:sz w:val="24"/>
          <w:szCs w:val="24"/>
          <w:lang w:eastAsia="en-US"/>
        </w:rPr>
        <w:t>ольшеречья.</w:t>
      </w:r>
    </w:p>
    <w:p w:rsidR="00142B11" w:rsidRPr="00CF3724" w:rsidRDefault="00142B11" w:rsidP="00142B11">
      <w:pPr>
        <w:pStyle w:val="a3"/>
        <w:spacing w:line="360" w:lineRule="auto"/>
        <w:jc w:val="both"/>
        <w:rPr>
          <w:rFonts w:ascii="Times New Roman" w:eastAsia="Calibri" w:hAnsi="Times New Roman" w:cs="Times New Roman"/>
          <w:i/>
          <w:sz w:val="24"/>
          <w:szCs w:val="24"/>
          <w:lang w:eastAsia="en-US"/>
        </w:rPr>
      </w:pPr>
      <w:r w:rsidRPr="00CF3724">
        <w:rPr>
          <w:rFonts w:ascii="Times New Roman" w:eastAsia="Calibri" w:hAnsi="Times New Roman" w:cs="Times New Roman"/>
          <w:i/>
          <w:sz w:val="24"/>
          <w:szCs w:val="24"/>
          <w:lang w:eastAsia="en-US"/>
        </w:rPr>
        <w:t>Аннотация: в статье представлены приемы развития критического и креативного мышления с помощью современных образовательных структур, использование которых возможно на урочных и внеурочных занятиях.</w:t>
      </w:r>
    </w:p>
    <w:p w:rsidR="00142B11" w:rsidRPr="00CF3724" w:rsidRDefault="00142B11" w:rsidP="00142B11">
      <w:pPr>
        <w:pStyle w:val="a3"/>
        <w:spacing w:line="360" w:lineRule="auto"/>
        <w:jc w:val="both"/>
        <w:rPr>
          <w:rFonts w:ascii="Times New Roman" w:eastAsia="Calibri" w:hAnsi="Times New Roman" w:cs="Times New Roman"/>
          <w:i/>
          <w:sz w:val="24"/>
          <w:szCs w:val="24"/>
          <w:lang w:eastAsia="en-US"/>
        </w:rPr>
      </w:pPr>
      <w:r w:rsidRPr="00CF3724">
        <w:rPr>
          <w:rFonts w:ascii="Times New Roman" w:eastAsia="Calibri" w:hAnsi="Times New Roman" w:cs="Times New Roman"/>
          <w:i/>
          <w:sz w:val="24"/>
          <w:szCs w:val="24"/>
          <w:lang w:eastAsia="en-US"/>
        </w:rPr>
        <w:t>Ключевые слова: критическое, креативное мышление, образовательные структуры.</w:t>
      </w:r>
    </w:p>
    <w:p w:rsidR="00743DA3" w:rsidRPr="00CF3724" w:rsidRDefault="00834180" w:rsidP="002908D6">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Гибкие навыки 21 века формируются задолго до того, как человек начинает профессиональную карьеру. Это значит, что участие в их развитии должна принимать и школа. Особое место среди таких навыков занимает критическое и креативное мышление. Человек с развитой креативностью и критическим мышлением становится творцом. Эти два навыка помогают эффективно действовать в нестандартных жизненных ситуациях и в свете федерального государственного стандарта являются компонентами функциональной грамотности</w:t>
      </w:r>
      <w:r w:rsidR="009B209F" w:rsidRPr="00CF3724">
        <w:rPr>
          <w:rFonts w:ascii="Times New Roman" w:eastAsia="Calibri" w:hAnsi="Times New Roman" w:cs="Times New Roman"/>
          <w:sz w:val="24"/>
          <w:szCs w:val="24"/>
          <w:lang w:eastAsia="en-US"/>
        </w:rPr>
        <w:t xml:space="preserve"> [2]</w:t>
      </w:r>
      <w:r w:rsidRPr="00CF3724">
        <w:rPr>
          <w:rFonts w:ascii="Times New Roman" w:eastAsia="Calibri" w:hAnsi="Times New Roman" w:cs="Times New Roman"/>
          <w:sz w:val="24"/>
          <w:szCs w:val="24"/>
          <w:lang w:eastAsia="en-US"/>
        </w:rPr>
        <w:t>.</w:t>
      </w:r>
    </w:p>
    <w:p w:rsidR="006E4346" w:rsidRPr="00CF3724" w:rsidRDefault="006E4346" w:rsidP="002908D6">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Для развития критического и креативного мышления  в своей педагогической деятельности я использую следующие образовательные структуры (приемы, упражнения): </w:t>
      </w:r>
    </w:p>
    <w:p w:rsidR="006E4346" w:rsidRPr="00CF3724" w:rsidRDefault="006E4346" w:rsidP="002F040B">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eastAsia="Calibri" w:hAnsi="Times New Roman" w:cs="Times New Roman"/>
          <w:b/>
          <w:sz w:val="24"/>
          <w:szCs w:val="24"/>
          <w:u w:val="single"/>
          <w:lang w:eastAsia="en-US"/>
        </w:rPr>
        <w:t>Образовательная структура «Углы».</w:t>
      </w:r>
      <w:r w:rsidRPr="00CF3724">
        <w:rPr>
          <w:rFonts w:ascii="Times New Roman" w:eastAsia="Calibri" w:hAnsi="Times New Roman" w:cs="Times New Roman"/>
          <w:sz w:val="24"/>
          <w:szCs w:val="24"/>
          <w:lang w:eastAsia="en-US"/>
        </w:rPr>
        <w:t xml:space="preserve"> Прием направлен на развитие критического мышления, он помогает ученикам научиться ценить и принимать разность точек зрения и идей. </w:t>
      </w:r>
    </w:p>
    <w:p w:rsidR="006E4346" w:rsidRPr="00CF3724" w:rsidRDefault="006E0E8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У</w:t>
      </w:r>
      <w:r w:rsidR="006E4346" w:rsidRPr="00CF3724">
        <w:rPr>
          <w:rFonts w:ascii="Times New Roman" w:eastAsia="Calibri" w:hAnsi="Times New Roman" w:cs="Times New Roman"/>
          <w:sz w:val="24"/>
          <w:szCs w:val="24"/>
          <w:lang w:eastAsia="en-US"/>
        </w:rPr>
        <w:t>читель предлагает детям вопрос для обсуждения и объявляет альтернативу для каждого угла. Ученикам дается немного времени для обдумывания, принятия и записи решения в тетрадь. Далее</w:t>
      </w:r>
      <w:r w:rsidR="00E855AD" w:rsidRPr="00CF3724">
        <w:rPr>
          <w:rFonts w:ascii="Times New Roman" w:eastAsia="Calibri" w:hAnsi="Times New Roman" w:cs="Times New Roman"/>
          <w:sz w:val="24"/>
          <w:szCs w:val="24"/>
          <w:lang w:eastAsia="en-US"/>
        </w:rPr>
        <w:t xml:space="preserve"> они подходят к выбранному углу,  </w:t>
      </w:r>
      <w:r w:rsidR="006E4346" w:rsidRPr="00CF3724">
        <w:rPr>
          <w:rFonts w:ascii="Times New Roman" w:eastAsia="Calibri" w:hAnsi="Times New Roman" w:cs="Times New Roman"/>
          <w:sz w:val="24"/>
          <w:szCs w:val="24"/>
          <w:lang w:eastAsia="en-US"/>
        </w:rPr>
        <w:t>и учитель организовывает взаимодействие между учениками одного угла, а также с участниками из других углов, чтобы они поделились причинами своего выбора. Например, при изучении темы «Гипотезы развития жизни на Земле» углы обозначаются как «Гипотеза креационизма», «Гипотеза панспермии», «Гипотеза стационарного состояния жизни», «Гипотеза самопроизвольного зарождения жизни», «Гипотеза биохимической эволюции»</w:t>
      </w:r>
      <w:r w:rsidR="009B209F" w:rsidRPr="00CF3724">
        <w:rPr>
          <w:rFonts w:ascii="Times New Roman" w:hAnsi="Times New Roman" w:cs="Times New Roman"/>
          <w:sz w:val="24"/>
          <w:szCs w:val="24"/>
        </w:rPr>
        <w:t xml:space="preserve"> </w:t>
      </w:r>
      <w:r w:rsidR="009B209F" w:rsidRPr="00CF3724">
        <w:rPr>
          <w:rFonts w:ascii="Times New Roman" w:eastAsia="Calibri" w:hAnsi="Times New Roman" w:cs="Times New Roman"/>
          <w:sz w:val="24"/>
          <w:szCs w:val="24"/>
          <w:lang w:eastAsia="en-US"/>
        </w:rPr>
        <w:t>[3]</w:t>
      </w:r>
      <w:r w:rsidR="006E4346" w:rsidRPr="00CF3724">
        <w:rPr>
          <w:rFonts w:ascii="Times New Roman" w:eastAsia="Calibri" w:hAnsi="Times New Roman" w:cs="Times New Roman"/>
          <w:sz w:val="24"/>
          <w:szCs w:val="24"/>
          <w:lang w:eastAsia="en-US"/>
        </w:rPr>
        <w:t xml:space="preserve">. </w:t>
      </w:r>
      <w:r w:rsidR="00E855AD" w:rsidRPr="00CF3724">
        <w:rPr>
          <w:rFonts w:ascii="Times New Roman" w:eastAsia="Calibri" w:hAnsi="Times New Roman" w:cs="Times New Roman"/>
          <w:sz w:val="24"/>
          <w:szCs w:val="24"/>
          <w:lang w:eastAsia="en-US"/>
        </w:rPr>
        <w:t>П</w:t>
      </w:r>
      <w:r w:rsidR="006E4346" w:rsidRPr="00CF3724">
        <w:rPr>
          <w:rFonts w:ascii="Times New Roman" w:eastAsia="Calibri" w:hAnsi="Times New Roman" w:cs="Times New Roman"/>
          <w:sz w:val="24"/>
          <w:szCs w:val="24"/>
          <w:lang w:eastAsia="en-US"/>
        </w:rPr>
        <w:t>редлагается вопрос для обсуждения: «Какую из гипотез происхождения жизни вы считаете наиболее вероятной? Почему?» В течение нескольких секунд ребята объясняют причину своего выбора с партнером из своего угла, а затем происходит обмен мнением с одноклассником,  выбравшим иную гипотезу.</w:t>
      </w:r>
    </w:p>
    <w:p w:rsidR="006E4346" w:rsidRPr="00CF3724" w:rsidRDefault="004709ED" w:rsidP="002F040B">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eastAsia="Calibri" w:hAnsi="Times New Roman" w:cs="Times New Roman"/>
          <w:b/>
          <w:noProof/>
          <w:sz w:val="24"/>
          <w:szCs w:val="24"/>
          <w:u w:val="single"/>
        </w:rPr>
        <w:drawing>
          <wp:anchor distT="0" distB="0" distL="114300" distR="114300" simplePos="0" relativeHeight="251659264" behindDoc="1" locked="0" layoutInCell="1" allowOverlap="1" wp14:anchorId="4DEFA695" wp14:editId="7DD68362">
            <wp:simplePos x="0" y="0"/>
            <wp:positionH relativeFrom="column">
              <wp:posOffset>3810</wp:posOffset>
            </wp:positionH>
            <wp:positionV relativeFrom="paragraph">
              <wp:posOffset>491490</wp:posOffset>
            </wp:positionV>
            <wp:extent cx="1277620" cy="1133475"/>
            <wp:effectExtent l="0" t="0" r="0" b="9525"/>
            <wp:wrapThrough wrapText="bothSides">
              <wp:wrapPolygon edited="0">
                <wp:start x="0" y="0"/>
                <wp:lineTo x="0" y="21418"/>
                <wp:lineTo x="21256" y="21418"/>
                <wp:lineTo x="2125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7620" cy="1133475"/>
                    </a:xfrm>
                    <a:prstGeom prst="rect">
                      <a:avLst/>
                    </a:prstGeom>
                    <a:noFill/>
                  </pic:spPr>
                </pic:pic>
              </a:graphicData>
            </a:graphic>
            <wp14:sizeRelH relativeFrom="page">
              <wp14:pctWidth>0</wp14:pctWidth>
            </wp14:sizeRelH>
            <wp14:sizeRelV relativeFrom="page">
              <wp14:pctHeight>0</wp14:pctHeight>
            </wp14:sizeRelV>
          </wp:anchor>
        </w:drawing>
      </w:r>
      <w:r w:rsidR="006E4346" w:rsidRPr="00CF3724">
        <w:rPr>
          <w:rFonts w:ascii="Times New Roman" w:eastAsia="Calibri" w:hAnsi="Times New Roman" w:cs="Times New Roman"/>
          <w:b/>
          <w:sz w:val="24"/>
          <w:szCs w:val="24"/>
          <w:u w:val="single"/>
          <w:lang w:eastAsia="en-US"/>
        </w:rPr>
        <w:t>Прием «Посмотри. Подумай. Задайся вопросом».</w:t>
      </w:r>
      <w:r w:rsidR="006E4346" w:rsidRPr="00CF3724">
        <w:rPr>
          <w:rFonts w:ascii="Times New Roman" w:eastAsia="Calibri" w:hAnsi="Times New Roman" w:cs="Times New Roman"/>
          <w:b/>
          <w:sz w:val="24"/>
          <w:szCs w:val="24"/>
          <w:lang w:eastAsia="en-US"/>
        </w:rPr>
        <w:t xml:space="preserve"> </w:t>
      </w:r>
      <w:r w:rsidR="006E4346" w:rsidRPr="00CF3724">
        <w:rPr>
          <w:rFonts w:ascii="Times New Roman" w:eastAsia="Calibri" w:hAnsi="Times New Roman" w:cs="Times New Roman"/>
          <w:sz w:val="24"/>
          <w:szCs w:val="24"/>
          <w:lang w:eastAsia="en-US"/>
        </w:rPr>
        <w:t xml:space="preserve">Упражнение также позволяет развивать мотивацию к изучению темы урока, любознательность, навыки наблюдения. </w:t>
      </w:r>
    </w:p>
    <w:p w:rsidR="006E4346" w:rsidRPr="00CF3724" w:rsidRDefault="004709ED"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97B3DF7" wp14:editId="7804EDD7">
                <wp:simplePos x="0" y="0"/>
                <wp:positionH relativeFrom="column">
                  <wp:posOffset>-1397000</wp:posOffset>
                </wp:positionH>
                <wp:positionV relativeFrom="paragraph">
                  <wp:posOffset>786765</wp:posOffset>
                </wp:positionV>
                <wp:extent cx="1371600" cy="635"/>
                <wp:effectExtent l="0" t="0" r="0" b="0"/>
                <wp:wrapThrough wrapText="bothSides">
                  <wp:wrapPolygon edited="0">
                    <wp:start x="0" y="0"/>
                    <wp:lineTo x="0" y="20052"/>
                    <wp:lineTo x="21300" y="20052"/>
                    <wp:lineTo x="21300" y="0"/>
                    <wp:lineTo x="0" y="0"/>
                  </wp:wrapPolygon>
                </wp:wrapThrough>
                <wp:docPr id="1" name="Поле 1"/>
                <wp:cNvGraphicFramePr/>
                <a:graphic xmlns:a="http://schemas.openxmlformats.org/drawingml/2006/main">
                  <a:graphicData uri="http://schemas.microsoft.com/office/word/2010/wordprocessingShape">
                    <wps:wsp>
                      <wps:cNvSpPr txBox="1"/>
                      <wps:spPr>
                        <a:xfrm>
                          <a:off x="0" y="0"/>
                          <a:ext cx="1371600" cy="635"/>
                        </a:xfrm>
                        <a:prstGeom prst="rect">
                          <a:avLst/>
                        </a:prstGeom>
                        <a:solidFill>
                          <a:prstClr val="white"/>
                        </a:solidFill>
                        <a:ln>
                          <a:noFill/>
                        </a:ln>
                        <a:effectLst/>
                      </wps:spPr>
                      <wps:txbx>
                        <w:txbxContent>
                          <w:p w:rsidR="004709ED" w:rsidRPr="004709ED" w:rsidRDefault="004709ED" w:rsidP="004709ED">
                            <w:pPr>
                              <w:pStyle w:val="a6"/>
                              <w:rPr>
                                <w:rFonts w:ascii="Times New Roman" w:eastAsia="Calibri" w:hAnsi="Times New Roman" w:cs="Times New Roman"/>
                                <w:b w:val="0"/>
                                <w:i/>
                                <w:noProof/>
                                <w:color w:val="000000" w:themeColor="text1"/>
                                <w:sz w:val="28"/>
                                <w:szCs w:val="28"/>
                                <w:u w:val="single"/>
                              </w:rPr>
                            </w:pPr>
                            <w:r w:rsidRPr="004709ED">
                              <w:rPr>
                                <w:rFonts w:ascii="Times New Roman" w:hAnsi="Times New Roman" w:cs="Times New Roman"/>
                                <w:b w:val="0"/>
                                <w:i/>
                                <w:color w:val="000000" w:themeColor="text1"/>
                              </w:rPr>
                              <w:t xml:space="preserve">Рисунок </w:t>
                            </w:r>
                            <w:r w:rsidRPr="004709ED">
                              <w:rPr>
                                <w:rFonts w:ascii="Times New Roman" w:hAnsi="Times New Roman" w:cs="Times New Roman"/>
                                <w:b w:val="0"/>
                                <w:i/>
                                <w:color w:val="000000" w:themeColor="text1"/>
                              </w:rPr>
                              <w:fldChar w:fldCharType="begin"/>
                            </w:r>
                            <w:r w:rsidRPr="004709ED">
                              <w:rPr>
                                <w:rFonts w:ascii="Times New Roman" w:hAnsi="Times New Roman" w:cs="Times New Roman"/>
                                <w:b w:val="0"/>
                                <w:i/>
                                <w:color w:val="000000" w:themeColor="text1"/>
                              </w:rPr>
                              <w:instrText xml:space="preserve"> SEQ Рисунок \* ARABIC </w:instrText>
                            </w:r>
                            <w:r w:rsidRPr="004709ED">
                              <w:rPr>
                                <w:rFonts w:ascii="Times New Roman" w:hAnsi="Times New Roman" w:cs="Times New Roman"/>
                                <w:b w:val="0"/>
                                <w:i/>
                                <w:color w:val="000000" w:themeColor="text1"/>
                              </w:rPr>
                              <w:fldChar w:fldCharType="separate"/>
                            </w:r>
                            <w:r w:rsidR="006E0E86">
                              <w:rPr>
                                <w:rFonts w:ascii="Times New Roman" w:hAnsi="Times New Roman" w:cs="Times New Roman"/>
                                <w:b w:val="0"/>
                                <w:i/>
                                <w:noProof/>
                                <w:color w:val="000000" w:themeColor="text1"/>
                              </w:rPr>
                              <w:t>1</w:t>
                            </w:r>
                            <w:r w:rsidRPr="004709ED">
                              <w:rPr>
                                <w:rFonts w:ascii="Times New Roman" w:hAnsi="Times New Roman" w:cs="Times New Roman"/>
                                <w:b w:val="0"/>
                                <w:i/>
                                <w:color w:val="000000" w:themeColor="text1"/>
                              </w:rPr>
                              <w:fldChar w:fldCharType="end"/>
                            </w:r>
                            <w:r w:rsidRPr="004709ED">
                              <w:rPr>
                                <w:rFonts w:ascii="Times New Roman" w:hAnsi="Times New Roman" w:cs="Times New Roman"/>
                                <w:b w:val="0"/>
                                <w:i/>
                                <w:color w:val="000000" w:themeColor="text1"/>
                              </w:rPr>
                              <w:t>. Клетка бактерии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10pt;margin-top:61.95pt;width:108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" stroked="f">
                <v:textbox style="mso-fit-shape-to-text:t" inset="0,0,0,0">
                  <w:txbxContent>
                    <w:p w:rsidR="004709ED" w:rsidRPr="004709ED" w:rsidRDefault="004709ED" w:rsidP="004709ED">
                      <w:pPr>
                        <w:pStyle w:val="a6"/>
                        <w:rPr>
                          <w:rFonts w:ascii="Times New Roman" w:eastAsia="Calibri" w:hAnsi="Times New Roman" w:cs="Times New Roman"/>
                          <w:b w:val="0"/>
                          <w:i/>
                          <w:noProof/>
                          <w:color w:val="000000" w:themeColor="text1"/>
                          <w:sz w:val="28"/>
                          <w:szCs w:val="28"/>
                          <w:u w:val="single"/>
                        </w:rPr>
                      </w:pPr>
                      <w:r w:rsidRPr="004709ED">
                        <w:rPr>
                          <w:rFonts w:ascii="Times New Roman" w:hAnsi="Times New Roman" w:cs="Times New Roman"/>
                          <w:b w:val="0"/>
                          <w:i/>
                          <w:color w:val="000000" w:themeColor="text1"/>
                        </w:rPr>
                        <w:t xml:space="preserve">Рисунок </w:t>
                      </w:r>
                      <w:r w:rsidRPr="004709ED">
                        <w:rPr>
                          <w:rFonts w:ascii="Times New Roman" w:hAnsi="Times New Roman" w:cs="Times New Roman"/>
                          <w:b w:val="0"/>
                          <w:i/>
                          <w:color w:val="000000" w:themeColor="text1"/>
                        </w:rPr>
                        <w:fldChar w:fldCharType="begin"/>
                      </w:r>
                      <w:r w:rsidRPr="004709ED">
                        <w:rPr>
                          <w:rFonts w:ascii="Times New Roman" w:hAnsi="Times New Roman" w:cs="Times New Roman"/>
                          <w:b w:val="0"/>
                          <w:i/>
                          <w:color w:val="000000" w:themeColor="text1"/>
                        </w:rPr>
                        <w:instrText xml:space="preserve"> SEQ Рисунок \* ARABIC </w:instrText>
                      </w:r>
                      <w:r w:rsidRPr="004709ED">
                        <w:rPr>
                          <w:rFonts w:ascii="Times New Roman" w:hAnsi="Times New Roman" w:cs="Times New Roman"/>
                          <w:b w:val="0"/>
                          <w:i/>
                          <w:color w:val="000000" w:themeColor="text1"/>
                        </w:rPr>
                        <w:fldChar w:fldCharType="separate"/>
                      </w:r>
                      <w:r w:rsidR="006E0E86">
                        <w:rPr>
                          <w:rFonts w:ascii="Times New Roman" w:hAnsi="Times New Roman" w:cs="Times New Roman"/>
                          <w:b w:val="0"/>
                          <w:i/>
                          <w:noProof/>
                          <w:color w:val="000000" w:themeColor="text1"/>
                        </w:rPr>
                        <w:t>1</w:t>
                      </w:r>
                      <w:r w:rsidRPr="004709ED">
                        <w:rPr>
                          <w:rFonts w:ascii="Times New Roman" w:hAnsi="Times New Roman" w:cs="Times New Roman"/>
                          <w:b w:val="0"/>
                          <w:i/>
                          <w:color w:val="000000" w:themeColor="text1"/>
                        </w:rPr>
                        <w:fldChar w:fldCharType="end"/>
                      </w:r>
                      <w:r w:rsidRPr="004709ED">
                        <w:rPr>
                          <w:rFonts w:ascii="Times New Roman" w:hAnsi="Times New Roman" w:cs="Times New Roman"/>
                          <w:b w:val="0"/>
                          <w:i/>
                          <w:color w:val="000000" w:themeColor="text1"/>
                        </w:rPr>
                        <w:t>. Клетка бактерии</w:t>
                      </w:r>
                    </w:p>
                  </w:txbxContent>
                </v:textbox>
                <w10:wrap type="through"/>
              </v:shape>
            </w:pict>
          </mc:Fallback>
        </mc:AlternateContent>
      </w:r>
      <w:r w:rsidR="006E4346" w:rsidRPr="00CF3724">
        <w:rPr>
          <w:rFonts w:ascii="Times New Roman" w:eastAsia="Calibri" w:hAnsi="Times New Roman" w:cs="Times New Roman"/>
          <w:sz w:val="24"/>
          <w:szCs w:val="24"/>
          <w:lang w:eastAsia="en-US"/>
        </w:rPr>
        <w:t xml:space="preserve">Ученикам предлагается визуальный раздражитель, в роли которого чаще всего выступает картинка. Например, при изучении темы в 5 </w:t>
      </w:r>
      <w:r w:rsidR="006E4346" w:rsidRPr="00CF3724">
        <w:rPr>
          <w:rFonts w:ascii="Times New Roman" w:eastAsia="Calibri" w:hAnsi="Times New Roman" w:cs="Times New Roman"/>
          <w:sz w:val="24"/>
          <w:szCs w:val="24"/>
          <w:lang w:eastAsia="en-US"/>
        </w:rPr>
        <w:lastRenderedPageBreak/>
        <w:t>классе «Царство Бактерии» на первом уроке предлагается микрофотография бактерии (рис.1). Затем ученикам задается три вопроса: Что вы видите? Что вы об этом думаете? О чем это вас заставляет задуматься? (или Что бы вы хотели об этом узнать?). Ответы на каждый вопрос записываются детьми и обсуждаются, перед тем как перейти к следующему вопросу. Рассуждения детей по третьему вопросу «Что бы вы хотели узнать об этом?» способствуют постановке задач урока. Так очевидными ответами учащихся были следующие: «Где это обитает?», «Каково их строение?», «Чем питаются?», «Они приносят пользу или вред?». Сформулированные детьми вопросы являются задачами этого урока.</w:t>
      </w:r>
    </w:p>
    <w:p w:rsidR="006E4346" w:rsidRPr="00CF3724" w:rsidRDefault="001E367A" w:rsidP="002F040B">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254B63" wp14:editId="61C9FF96">
                <wp:simplePos x="0" y="0"/>
                <wp:positionH relativeFrom="column">
                  <wp:posOffset>3810</wp:posOffset>
                </wp:positionH>
                <wp:positionV relativeFrom="paragraph">
                  <wp:posOffset>2059305</wp:posOffset>
                </wp:positionV>
                <wp:extent cx="2433955" cy="635"/>
                <wp:effectExtent l="0" t="0" r="0" b="0"/>
                <wp:wrapThrough wrapText="bothSides">
                  <wp:wrapPolygon edited="0">
                    <wp:start x="0" y="0"/>
                    <wp:lineTo x="0" y="21600"/>
                    <wp:lineTo x="21600" y="21600"/>
                    <wp:lineTo x="21600" y="0"/>
                  </wp:wrapPolygon>
                </wp:wrapThrough>
                <wp:docPr id="3" name="Поле 3"/>
                <wp:cNvGraphicFramePr/>
                <a:graphic xmlns:a="http://schemas.openxmlformats.org/drawingml/2006/main">
                  <a:graphicData uri="http://schemas.microsoft.com/office/word/2010/wordprocessingShape">
                    <wps:wsp>
                      <wps:cNvSpPr txBox="1"/>
                      <wps:spPr>
                        <a:xfrm>
                          <a:off x="0" y="0"/>
                          <a:ext cx="2433955" cy="635"/>
                        </a:xfrm>
                        <a:prstGeom prst="rect">
                          <a:avLst/>
                        </a:prstGeom>
                        <a:solidFill>
                          <a:prstClr val="white"/>
                        </a:solidFill>
                        <a:ln>
                          <a:noFill/>
                        </a:ln>
                        <a:effectLst/>
                      </wps:spPr>
                      <wps:txbx>
                        <w:txbxContent>
                          <w:p w:rsidR="001E367A" w:rsidRPr="001E367A" w:rsidRDefault="001E367A" w:rsidP="001E367A">
                            <w:pPr>
                              <w:pStyle w:val="a6"/>
                              <w:rPr>
                                <w:rFonts w:ascii="Times New Roman" w:eastAsia="Calibri" w:hAnsi="Times New Roman" w:cs="Times New Roman"/>
                                <w:i/>
                                <w:noProof/>
                                <w:color w:val="000000" w:themeColor="text1"/>
                                <w:sz w:val="28"/>
                                <w:szCs w:val="28"/>
                              </w:rPr>
                            </w:pPr>
                            <w:r w:rsidRPr="001E367A">
                              <w:rPr>
                                <w:rFonts w:ascii="Times New Roman" w:hAnsi="Times New Roman" w:cs="Times New Roman"/>
                                <w:i/>
                                <w:color w:val="000000" w:themeColor="text1"/>
                              </w:rPr>
                              <w:t xml:space="preserve">Рисунок </w:t>
                            </w:r>
                            <w:r w:rsidRPr="001E367A">
                              <w:rPr>
                                <w:rFonts w:ascii="Times New Roman" w:hAnsi="Times New Roman" w:cs="Times New Roman"/>
                                <w:i/>
                                <w:color w:val="000000" w:themeColor="text1"/>
                              </w:rPr>
                              <w:fldChar w:fldCharType="begin"/>
                            </w:r>
                            <w:r w:rsidRPr="001E367A">
                              <w:rPr>
                                <w:rFonts w:ascii="Times New Roman" w:hAnsi="Times New Roman" w:cs="Times New Roman"/>
                                <w:i/>
                                <w:color w:val="000000" w:themeColor="text1"/>
                              </w:rPr>
                              <w:instrText xml:space="preserve"> SEQ Рисунок \* ARABIC </w:instrText>
                            </w:r>
                            <w:r w:rsidRPr="001E367A">
                              <w:rPr>
                                <w:rFonts w:ascii="Times New Roman" w:hAnsi="Times New Roman" w:cs="Times New Roman"/>
                                <w:i/>
                                <w:color w:val="000000" w:themeColor="text1"/>
                              </w:rPr>
                              <w:fldChar w:fldCharType="separate"/>
                            </w:r>
                            <w:r w:rsidR="006E0E86">
                              <w:rPr>
                                <w:rFonts w:ascii="Times New Roman" w:hAnsi="Times New Roman" w:cs="Times New Roman"/>
                                <w:i/>
                                <w:noProof/>
                                <w:color w:val="000000" w:themeColor="text1"/>
                              </w:rPr>
                              <w:t>2</w:t>
                            </w:r>
                            <w:r w:rsidRPr="001E367A">
                              <w:rPr>
                                <w:rFonts w:ascii="Times New Roman" w:hAnsi="Times New Roman" w:cs="Times New Roman"/>
                                <w:i/>
                                <w:color w:val="000000" w:themeColor="text1"/>
                              </w:rPr>
                              <w:fldChar w:fldCharType="end"/>
                            </w:r>
                            <w:r w:rsidRPr="001E367A">
                              <w:rPr>
                                <w:rFonts w:ascii="Times New Roman" w:hAnsi="Times New Roman" w:cs="Times New Roman"/>
                                <w:i/>
                                <w:color w:val="000000" w:themeColor="text1"/>
                              </w:rPr>
                              <w:t xml:space="preserve"> "Крестики нолики"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3" o:spid="_x0000_s1027" type="#_x0000_t202" style="position:absolute;left:0;text-align:left;margin-left:.3pt;margin-top:162.15pt;width:191.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" stroked="f">
                <v:textbox style="mso-fit-shape-to-text:t" inset="0,0,0,0">
                  <w:txbxContent>
                    <w:p w:rsidR="001E367A" w:rsidRPr="001E367A" w:rsidRDefault="001E367A" w:rsidP="001E367A">
                      <w:pPr>
                        <w:pStyle w:val="a6"/>
                        <w:rPr>
                          <w:rFonts w:ascii="Times New Roman" w:eastAsia="Calibri" w:hAnsi="Times New Roman" w:cs="Times New Roman"/>
                          <w:i/>
                          <w:noProof/>
                          <w:color w:val="000000" w:themeColor="text1"/>
                          <w:sz w:val="28"/>
                          <w:szCs w:val="28"/>
                        </w:rPr>
                      </w:pPr>
                      <w:r w:rsidRPr="001E367A">
                        <w:rPr>
                          <w:rFonts w:ascii="Times New Roman" w:hAnsi="Times New Roman" w:cs="Times New Roman"/>
                          <w:i/>
                          <w:color w:val="000000" w:themeColor="text1"/>
                        </w:rPr>
                        <w:t xml:space="preserve">Рисунок </w:t>
                      </w:r>
                      <w:r w:rsidRPr="001E367A">
                        <w:rPr>
                          <w:rFonts w:ascii="Times New Roman" w:hAnsi="Times New Roman" w:cs="Times New Roman"/>
                          <w:i/>
                          <w:color w:val="000000" w:themeColor="text1"/>
                        </w:rPr>
                        <w:fldChar w:fldCharType="begin"/>
                      </w:r>
                      <w:r w:rsidRPr="001E367A">
                        <w:rPr>
                          <w:rFonts w:ascii="Times New Roman" w:hAnsi="Times New Roman" w:cs="Times New Roman"/>
                          <w:i/>
                          <w:color w:val="000000" w:themeColor="text1"/>
                        </w:rPr>
                        <w:instrText xml:space="preserve"> SEQ Рисунок \* ARABIC </w:instrText>
                      </w:r>
                      <w:r w:rsidRPr="001E367A">
                        <w:rPr>
                          <w:rFonts w:ascii="Times New Roman" w:hAnsi="Times New Roman" w:cs="Times New Roman"/>
                          <w:i/>
                          <w:color w:val="000000" w:themeColor="text1"/>
                        </w:rPr>
                        <w:fldChar w:fldCharType="separate"/>
                      </w:r>
                      <w:r w:rsidR="006E0E86">
                        <w:rPr>
                          <w:rFonts w:ascii="Times New Roman" w:hAnsi="Times New Roman" w:cs="Times New Roman"/>
                          <w:i/>
                          <w:noProof/>
                          <w:color w:val="000000" w:themeColor="text1"/>
                        </w:rPr>
                        <w:t>2</w:t>
                      </w:r>
                      <w:r w:rsidRPr="001E367A">
                        <w:rPr>
                          <w:rFonts w:ascii="Times New Roman" w:hAnsi="Times New Roman" w:cs="Times New Roman"/>
                          <w:i/>
                          <w:color w:val="000000" w:themeColor="text1"/>
                        </w:rPr>
                        <w:fldChar w:fldCharType="end"/>
                      </w:r>
                      <w:r w:rsidRPr="001E367A">
                        <w:rPr>
                          <w:rFonts w:ascii="Times New Roman" w:hAnsi="Times New Roman" w:cs="Times New Roman"/>
                          <w:i/>
                          <w:color w:val="000000" w:themeColor="text1"/>
                        </w:rPr>
                        <w:t xml:space="preserve"> "Крестики нолики"</w:t>
                      </w:r>
                    </w:p>
                  </w:txbxContent>
                </v:textbox>
                <w10:wrap type="through"/>
              </v:shape>
            </w:pict>
          </mc:Fallback>
        </mc:AlternateContent>
      </w:r>
      <w:r w:rsidR="00D90AE3" w:rsidRPr="00CF3724">
        <w:rPr>
          <w:rFonts w:ascii="Times New Roman" w:eastAsia="Calibri" w:hAnsi="Times New Roman" w:cs="Times New Roman"/>
          <w:noProof/>
          <w:sz w:val="24"/>
          <w:szCs w:val="24"/>
        </w:rPr>
        <w:drawing>
          <wp:anchor distT="0" distB="0" distL="114300" distR="114300" simplePos="0" relativeHeight="251661312" behindDoc="1" locked="0" layoutInCell="1" allowOverlap="1" wp14:anchorId="1D5F099E" wp14:editId="6200A9FE">
            <wp:simplePos x="0" y="0"/>
            <wp:positionH relativeFrom="column">
              <wp:posOffset>3810</wp:posOffset>
            </wp:positionH>
            <wp:positionV relativeFrom="paragraph">
              <wp:posOffset>330200</wp:posOffset>
            </wp:positionV>
            <wp:extent cx="2433955" cy="1671955"/>
            <wp:effectExtent l="0" t="0" r="4445" b="4445"/>
            <wp:wrapThrough wrapText="bothSides">
              <wp:wrapPolygon edited="0">
                <wp:start x="0" y="0"/>
                <wp:lineTo x="0" y="21411"/>
                <wp:lineTo x="21470" y="21411"/>
                <wp:lineTo x="21470"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3955" cy="1671955"/>
                    </a:xfrm>
                    <a:prstGeom prst="rect">
                      <a:avLst/>
                    </a:prstGeom>
                  </pic:spPr>
                </pic:pic>
              </a:graphicData>
            </a:graphic>
            <wp14:sizeRelH relativeFrom="page">
              <wp14:pctWidth>0</wp14:pctWidth>
            </wp14:sizeRelH>
            <wp14:sizeRelV relativeFrom="page">
              <wp14:pctHeight>0</wp14:pctHeight>
            </wp14:sizeRelV>
          </wp:anchor>
        </w:drawing>
      </w:r>
      <w:r w:rsidR="006E4346" w:rsidRPr="00CF3724">
        <w:rPr>
          <w:rFonts w:ascii="Times New Roman" w:eastAsia="Calibri" w:hAnsi="Times New Roman" w:cs="Times New Roman"/>
          <w:b/>
          <w:sz w:val="24"/>
          <w:szCs w:val="24"/>
          <w:u w:val="single"/>
          <w:lang w:eastAsia="en-US"/>
        </w:rPr>
        <w:t>Следующий прием «Крестики-нолики».</w:t>
      </w:r>
      <w:r w:rsidR="006E4346" w:rsidRPr="00CF3724">
        <w:rPr>
          <w:rFonts w:ascii="Times New Roman" w:eastAsia="Calibri" w:hAnsi="Times New Roman" w:cs="Times New Roman"/>
          <w:sz w:val="24"/>
          <w:szCs w:val="24"/>
          <w:lang w:eastAsia="en-US"/>
        </w:rPr>
        <w:t xml:space="preserve"> Помимо развития критического и креативного мышления прием позволяет закрепить изученные понятия, процессы, явления. </w:t>
      </w:r>
    </w:p>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Для выполнения упражнения необходимо приготовить 9 карточек со словами (словосочетаниями), терминами, относящимися к теме урока. Карточки готовит педагог или сами ученики. Они выкладываются в формате 3х3, как показано на рисунке 2, нумеруются. Далее каждый ребенок составляет предложения, используя три слова по вертикали, горизонтали или диагонали. Важное условие: слова нельзя просто перечислять через запятую, составленные предложения должны быть сложными, распространенными. Но разрешается менять в словах грамматическую форму и порядок этих слов в предложении. Количество предложений, которые составляют дети, определяет учитель. Например, при изучении темы «Фотосинтез» (</w:t>
      </w:r>
      <w:r w:rsidR="009B209F" w:rsidRPr="00CF3724">
        <w:rPr>
          <w:rFonts w:ascii="Times New Roman" w:eastAsia="Calibri" w:hAnsi="Times New Roman" w:cs="Times New Roman"/>
          <w:sz w:val="24"/>
          <w:szCs w:val="24"/>
          <w:lang w:eastAsia="en-US"/>
        </w:rPr>
        <w:t>9,</w:t>
      </w:r>
      <w:r w:rsidRPr="00CF3724">
        <w:rPr>
          <w:rFonts w:ascii="Times New Roman" w:eastAsia="Calibri" w:hAnsi="Times New Roman" w:cs="Times New Roman"/>
          <w:sz w:val="24"/>
          <w:szCs w:val="24"/>
          <w:lang w:eastAsia="en-US"/>
        </w:rPr>
        <w:t xml:space="preserve">10 класс), предлагается вариант карточек, как показано на рисунке 2. Учащиеся составляют 5 предложений. Данный прием можно использовать и на внеурочных занятиях при подготовке к ЕГЭ. Составляя предложения, дети учатся давать развернутые ответы, что требуется в заданиях повышенного уровня в итоговой государственной аттестации по биологии. </w:t>
      </w:r>
    </w:p>
    <w:p w:rsidR="006E4346" w:rsidRPr="00CF3724" w:rsidRDefault="006E4346" w:rsidP="002908D6">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eastAsia="Calibri" w:hAnsi="Times New Roman" w:cs="Times New Roman"/>
          <w:b/>
          <w:sz w:val="24"/>
          <w:szCs w:val="24"/>
          <w:lang w:eastAsia="en-US"/>
        </w:rPr>
        <w:t xml:space="preserve"> </w:t>
      </w:r>
      <w:r w:rsidRPr="00CF3724">
        <w:rPr>
          <w:rFonts w:ascii="Times New Roman" w:eastAsia="Calibri" w:hAnsi="Times New Roman" w:cs="Times New Roman"/>
          <w:b/>
          <w:sz w:val="24"/>
          <w:szCs w:val="24"/>
          <w:u w:val="single"/>
          <w:lang w:eastAsia="en-US"/>
        </w:rPr>
        <w:t>Образовательная структура «До и после»</w:t>
      </w:r>
      <w:r w:rsidRPr="00CF3724">
        <w:rPr>
          <w:rFonts w:ascii="Times New Roman" w:eastAsia="Calibri" w:hAnsi="Times New Roman" w:cs="Times New Roman"/>
          <w:sz w:val="24"/>
          <w:szCs w:val="24"/>
          <w:lang w:eastAsia="en-US"/>
        </w:rPr>
        <w:t xml:space="preserve"> развивает критическое мышление, а также мотивирует учеников к восприятию новой информации. </w:t>
      </w:r>
    </w:p>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Учитель по теме урока готовит список утверждений (от 4 до 10). Каждое утверждение должно иметь только один вариант ответа, а не множество возможных вариантов. Прежде чем прочитать или просмотреть подготовленный материал, ученики отмечают в колонке «До», считают ли она данное утверждение ВЕРНЫМ или НЕВЕРНЫМ</w:t>
      </w:r>
      <w:proofErr w:type="gramStart"/>
      <w:r w:rsidRPr="00CF3724">
        <w:rPr>
          <w:rFonts w:ascii="Times New Roman" w:eastAsia="Calibri" w:hAnsi="Times New Roman" w:cs="Times New Roman"/>
          <w:sz w:val="24"/>
          <w:szCs w:val="24"/>
          <w:lang w:eastAsia="en-US"/>
        </w:rPr>
        <w:t xml:space="preserve"> (+\-). </w:t>
      </w:r>
      <w:proofErr w:type="gramEnd"/>
    </w:p>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Ниже приведен список утверждений для урока «Тип Круглые черви» (</w:t>
      </w:r>
      <w:r w:rsidR="00E855AD" w:rsidRPr="00CF3724">
        <w:rPr>
          <w:rFonts w:ascii="Times New Roman" w:eastAsia="Calibri" w:hAnsi="Times New Roman" w:cs="Times New Roman"/>
          <w:sz w:val="24"/>
          <w:szCs w:val="24"/>
          <w:lang w:eastAsia="en-US"/>
        </w:rPr>
        <w:t>8</w:t>
      </w:r>
      <w:r w:rsidRPr="00CF3724">
        <w:rPr>
          <w:rFonts w:ascii="Times New Roman" w:eastAsia="Calibri" w:hAnsi="Times New Roman" w:cs="Times New Roman"/>
          <w:sz w:val="24"/>
          <w:szCs w:val="24"/>
          <w:lang w:eastAsia="en-US"/>
        </w:rPr>
        <w:t xml:space="preserve"> класс).</w:t>
      </w:r>
    </w:p>
    <w:tbl>
      <w:tblPr>
        <w:tblStyle w:val="1"/>
        <w:tblW w:w="9747" w:type="dxa"/>
        <w:tblLayout w:type="fixed"/>
        <w:tblLook w:val="04A0" w:firstRow="1" w:lastRow="0" w:firstColumn="1" w:lastColumn="0" w:noHBand="0" w:noVBand="1"/>
      </w:tblPr>
      <w:tblGrid>
        <w:gridCol w:w="595"/>
        <w:gridCol w:w="8160"/>
        <w:gridCol w:w="992"/>
      </w:tblGrid>
      <w:tr w:rsidR="006E4346" w:rsidRPr="00CF3724" w:rsidTr="006E0E86">
        <w:tc>
          <w:tcPr>
            <w:tcW w:w="595"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r w:rsidRPr="00CF3724">
              <w:rPr>
                <w:rFonts w:ascii="Times New Roman" w:eastAsia="Calibri" w:hAnsi="Times New Roman" w:cs="Times New Roman"/>
                <w:b/>
                <w:sz w:val="24"/>
                <w:szCs w:val="24"/>
                <w:lang w:eastAsia="en-US"/>
              </w:rPr>
              <w:lastRenderedPageBreak/>
              <w:t>До</w:t>
            </w:r>
          </w:p>
        </w:tc>
        <w:tc>
          <w:tcPr>
            <w:tcW w:w="8160"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r w:rsidRPr="00CF3724">
              <w:rPr>
                <w:rFonts w:ascii="Times New Roman" w:eastAsia="Calibri" w:hAnsi="Times New Roman" w:cs="Times New Roman"/>
                <w:b/>
                <w:sz w:val="24"/>
                <w:szCs w:val="24"/>
                <w:lang w:eastAsia="en-US"/>
              </w:rPr>
              <w:t>Утверждения</w:t>
            </w:r>
          </w:p>
        </w:tc>
        <w:tc>
          <w:tcPr>
            <w:tcW w:w="992"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r w:rsidRPr="00CF3724">
              <w:rPr>
                <w:rFonts w:ascii="Times New Roman" w:eastAsia="Calibri" w:hAnsi="Times New Roman" w:cs="Times New Roman"/>
                <w:b/>
                <w:sz w:val="24"/>
                <w:szCs w:val="24"/>
                <w:lang w:eastAsia="en-US"/>
              </w:rPr>
              <w:t>После</w:t>
            </w:r>
          </w:p>
        </w:tc>
      </w:tr>
      <w:tr w:rsidR="006E4346" w:rsidRPr="00CF3724" w:rsidTr="006E0E86">
        <w:tc>
          <w:tcPr>
            <w:tcW w:w="595"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c>
          <w:tcPr>
            <w:tcW w:w="8160" w:type="dxa"/>
          </w:tcPr>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Плоские черви – все паразитические организмы</w:t>
            </w:r>
          </w:p>
        </w:tc>
        <w:tc>
          <w:tcPr>
            <w:tcW w:w="992"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r>
      <w:tr w:rsidR="006E4346" w:rsidRPr="00CF3724" w:rsidTr="006E0E86">
        <w:tc>
          <w:tcPr>
            <w:tcW w:w="595"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c>
          <w:tcPr>
            <w:tcW w:w="8160" w:type="dxa"/>
          </w:tcPr>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Форма тела удлиненная веретеновидная, с круглым поперечным сечением</w:t>
            </w:r>
          </w:p>
        </w:tc>
        <w:tc>
          <w:tcPr>
            <w:tcW w:w="992"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r>
      <w:tr w:rsidR="006E4346" w:rsidRPr="00CF3724" w:rsidTr="006E0E86">
        <w:tc>
          <w:tcPr>
            <w:tcW w:w="595"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c>
          <w:tcPr>
            <w:tcW w:w="8160" w:type="dxa"/>
          </w:tcPr>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Есть первичная полость тела, заполненная полостной жидкостью под давлением. Жидкость </w:t>
            </w:r>
            <w:proofErr w:type="gramStart"/>
            <w:r w:rsidRPr="00CF3724">
              <w:rPr>
                <w:rFonts w:ascii="Times New Roman" w:eastAsia="Calibri" w:hAnsi="Times New Roman" w:cs="Times New Roman"/>
                <w:sz w:val="24"/>
                <w:szCs w:val="24"/>
                <w:lang w:eastAsia="en-US"/>
              </w:rPr>
              <w:t>выполняет роль</w:t>
            </w:r>
            <w:proofErr w:type="gramEnd"/>
            <w:r w:rsidRPr="00CF3724">
              <w:rPr>
                <w:rFonts w:ascii="Times New Roman" w:eastAsia="Calibri" w:hAnsi="Times New Roman" w:cs="Times New Roman"/>
                <w:sz w:val="24"/>
                <w:szCs w:val="24"/>
                <w:lang w:eastAsia="en-US"/>
              </w:rPr>
              <w:t xml:space="preserve"> гидроскелета.</w:t>
            </w:r>
          </w:p>
        </w:tc>
        <w:tc>
          <w:tcPr>
            <w:tcW w:w="992"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r>
      <w:tr w:rsidR="006E4346" w:rsidRPr="00CF3724" w:rsidTr="006E0E86">
        <w:tc>
          <w:tcPr>
            <w:tcW w:w="595"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c>
          <w:tcPr>
            <w:tcW w:w="8160" w:type="dxa"/>
          </w:tcPr>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У Круглых червей есть дыхательная и кровеносная система</w:t>
            </w:r>
          </w:p>
        </w:tc>
        <w:tc>
          <w:tcPr>
            <w:tcW w:w="992"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r>
      <w:tr w:rsidR="006E4346" w:rsidRPr="00CF3724" w:rsidTr="006E0E86">
        <w:tc>
          <w:tcPr>
            <w:tcW w:w="595"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c>
          <w:tcPr>
            <w:tcW w:w="8160" w:type="dxa"/>
          </w:tcPr>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Пищеварительная трубка делится на отделы: рот, глотка, пищевод, средний и задний кишечник, анальное отверстие</w:t>
            </w:r>
          </w:p>
        </w:tc>
        <w:tc>
          <w:tcPr>
            <w:tcW w:w="992" w:type="dxa"/>
          </w:tcPr>
          <w:p w:rsidR="006E4346" w:rsidRPr="00CF3724" w:rsidRDefault="006E4346" w:rsidP="00E855AD">
            <w:pPr>
              <w:pStyle w:val="a3"/>
              <w:spacing w:line="360" w:lineRule="auto"/>
              <w:jc w:val="both"/>
              <w:rPr>
                <w:rFonts w:ascii="Times New Roman" w:eastAsia="Calibri" w:hAnsi="Times New Roman" w:cs="Times New Roman"/>
                <w:b/>
                <w:sz w:val="24"/>
                <w:szCs w:val="24"/>
                <w:lang w:eastAsia="en-US"/>
              </w:rPr>
            </w:pPr>
          </w:p>
        </w:tc>
      </w:tr>
    </w:tbl>
    <w:p w:rsidR="006E4346" w:rsidRPr="00CF3724" w:rsidRDefault="006E4346" w:rsidP="002908D6">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После просмотра видеоролика (работы с текстом учебника, объяснения педагога) учащиеся работают с тем же набором утверждений, отмечая свои ответы в колонке «После».  Обсуждаются те пункты, ответы на которые они поменяли. В конце выполнения этого приема важно обсудить все ответы таблицы, чтобы у детей была правильная информация по данной теме. </w:t>
      </w:r>
    </w:p>
    <w:p w:rsidR="006E4346" w:rsidRPr="00CF3724" w:rsidRDefault="002908D6" w:rsidP="002908D6">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hAnsi="Times New Roman" w:cs="Times New Roman"/>
          <w:noProof/>
          <w:sz w:val="24"/>
          <w:szCs w:val="24"/>
        </w:rPr>
        <w:drawing>
          <wp:anchor distT="0" distB="0" distL="114300" distR="114300" simplePos="0" relativeHeight="251667456" behindDoc="1" locked="0" layoutInCell="1" allowOverlap="1" wp14:anchorId="4E866CEF" wp14:editId="160DE9BD">
            <wp:simplePos x="0" y="0"/>
            <wp:positionH relativeFrom="column">
              <wp:posOffset>3810</wp:posOffset>
            </wp:positionH>
            <wp:positionV relativeFrom="paragraph">
              <wp:posOffset>918210</wp:posOffset>
            </wp:positionV>
            <wp:extent cx="1958975" cy="2009775"/>
            <wp:effectExtent l="0" t="0" r="3175" b="9525"/>
            <wp:wrapThrough wrapText="bothSides">
              <wp:wrapPolygon edited="0">
                <wp:start x="0" y="0"/>
                <wp:lineTo x="0" y="21498"/>
                <wp:lineTo x="21425" y="21498"/>
                <wp:lineTo x="21425"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75" cy="2009775"/>
                    </a:xfrm>
                    <a:prstGeom prst="rect">
                      <a:avLst/>
                    </a:prstGeom>
                  </pic:spPr>
                </pic:pic>
              </a:graphicData>
            </a:graphic>
            <wp14:sizeRelH relativeFrom="page">
              <wp14:pctWidth>0</wp14:pctWidth>
            </wp14:sizeRelH>
            <wp14:sizeRelV relativeFrom="page">
              <wp14:pctHeight>0</wp14:pctHeight>
            </wp14:sizeRelV>
          </wp:anchor>
        </w:drawing>
      </w:r>
      <w:r w:rsidR="006E4346" w:rsidRPr="00CF3724">
        <w:rPr>
          <w:rFonts w:ascii="Times New Roman" w:eastAsia="Calibri" w:hAnsi="Times New Roman" w:cs="Times New Roman"/>
          <w:b/>
          <w:sz w:val="24"/>
          <w:szCs w:val="24"/>
          <w:u w:val="single"/>
          <w:lang w:eastAsia="en-US"/>
        </w:rPr>
        <w:t>Прием «Модель Фрейер».</w:t>
      </w:r>
      <w:r w:rsidR="006E4346" w:rsidRPr="00CF3724">
        <w:rPr>
          <w:rFonts w:ascii="Times New Roman" w:eastAsia="Calibri" w:hAnsi="Times New Roman" w:cs="Times New Roman"/>
          <w:sz w:val="24"/>
          <w:szCs w:val="24"/>
          <w:u w:val="single"/>
          <w:lang w:eastAsia="en-US"/>
        </w:rPr>
        <w:t xml:space="preserve"> </w:t>
      </w:r>
      <w:r w:rsidR="006E4346" w:rsidRPr="00CF3724">
        <w:rPr>
          <w:rFonts w:ascii="Times New Roman" w:eastAsia="Calibri" w:hAnsi="Times New Roman" w:cs="Times New Roman"/>
          <w:sz w:val="24"/>
          <w:szCs w:val="24"/>
          <w:lang w:eastAsia="en-US"/>
        </w:rPr>
        <w:t>Способствует не только развитию мышления, но и помогает более глубоко осознать учениками новые понятия, процессы, явления</w:t>
      </w:r>
      <w:r w:rsidR="00142B11" w:rsidRPr="00CF3724">
        <w:rPr>
          <w:rFonts w:ascii="Times New Roman" w:eastAsia="Calibri" w:hAnsi="Times New Roman" w:cs="Times New Roman"/>
          <w:sz w:val="24"/>
          <w:szCs w:val="24"/>
          <w:lang w:eastAsia="en-US"/>
        </w:rPr>
        <w:t xml:space="preserve">, учит отделять важную информацию от </w:t>
      </w:r>
      <w:proofErr w:type="gramStart"/>
      <w:r w:rsidR="00142B11" w:rsidRPr="00CF3724">
        <w:rPr>
          <w:rFonts w:ascii="Times New Roman" w:eastAsia="Calibri" w:hAnsi="Times New Roman" w:cs="Times New Roman"/>
          <w:sz w:val="24"/>
          <w:szCs w:val="24"/>
          <w:lang w:eastAsia="en-US"/>
        </w:rPr>
        <w:t>второстепенной</w:t>
      </w:r>
      <w:proofErr w:type="gramEnd"/>
      <w:r w:rsidR="006E4346" w:rsidRPr="00CF3724">
        <w:rPr>
          <w:rFonts w:ascii="Times New Roman" w:eastAsia="Calibri" w:hAnsi="Times New Roman" w:cs="Times New Roman"/>
          <w:sz w:val="24"/>
          <w:szCs w:val="24"/>
          <w:lang w:eastAsia="en-US"/>
        </w:rPr>
        <w:t xml:space="preserve">. </w:t>
      </w:r>
    </w:p>
    <w:p w:rsidR="00B135AD"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Рассмотрим данный прием для темы урока «Мейоз» (</w:t>
      </w:r>
      <w:r w:rsidR="009B209F" w:rsidRPr="00CF3724">
        <w:rPr>
          <w:rFonts w:ascii="Times New Roman" w:eastAsia="Calibri" w:hAnsi="Times New Roman" w:cs="Times New Roman"/>
          <w:sz w:val="24"/>
          <w:szCs w:val="24"/>
          <w:lang w:eastAsia="en-US"/>
        </w:rPr>
        <w:t>9,</w:t>
      </w:r>
      <w:r w:rsidRPr="00CF3724">
        <w:rPr>
          <w:rFonts w:ascii="Times New Roman" w:eastAsia="Calibri" w:hAnsi="Times New Roman" w:cs="Times New Roman"/>
          <w:sz w:val="24"/>
          <w:szCs w:val="24"/>
          <w:lang w:eastAsia="en-US"/>
        </w:rPr>
        <w:t>10 класс)</w:t>
      </w:r>
      <w:r w:rsidR="009B209F" w:rsidRPr="00CF3724">
        <w:rPr>
          <w:rFonts w:ascii="Times New Roman" w:eastAsia="Calibri" w:hAnsi="Times New Roman" w:cs="Times New Roman"/>
          <w:sz w:val="24"/>
          <w:szCs w:val="24"/>
          <w:lang w:eastAsia="en-US"/>
        </w:rPr>
        <w:t>.</w:t>
      </w:r>
      <w:r w:rsidRPr="00CF3724">
        <w:rPr>
          <w:rFonts w:ascii="Times New Roman" w:eastAsia="Calibri" w:hAnsi="Times New Roman" w:cs="Times New Roman"/>
          <w:sz w:val="24"/>
          <w:szCs w:val="24"/>
          <w:lang w:eastAsia="en-US"/>
        </w:rPr>
        <w:t xml:space="preserve"> Для упражнения лист  расчерчивается, как это показано на рисунке 3. В центральном ромбике записывается  изучаемое понятие «Мейоз». К этому понятию идут:</w:t>
      </w:r>
    </w:p>
    <w:p w:rsidR="00B135AD" w:rsidRPr="00CF3724" w:rsidRDefault="00B135AD"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 </w:t>
      </w:r>
      <w:r w:rsidR="006E4346" w:rsidRPr="00CF3724">
        <w:rPr>
          <w:rFonts w:ascii="Times New Roman" w:eastAsia="Calibri" w:hAnsi="Times New Roman" w:cs="Times New Roman"/>
          <w:sz w:val="24"/>
          <w:szCs w:val="24"/>
          <w:lang w:eastAsia="en-US"/>
        </w:rPr>
        <w:t>«Обязательные характеристики» - это характерные признаки мейоза, которые отличают его от</w:t>
      </w:r>
      <w:r w:rsidRPr="00CF3724">
        <w:rPr>
          <w:rFonts w:ascii="Times New Roman" w:eastAsia="Calibri" w:hAnsi="Times New Roman" w:cs="Times New Roman"/>
          <w:sz w:val="24"/>
          <w:szCs w:val="24"/>
          <w:lang w:eastAsia="en-US"/>
        </w:rPr>
        <w:t xml:space="preserve"> других способов деления клетки; </w:t>
      </w:r>
    </w:p>
    <w:p w:rsidR="006E4346" w:rsidRPr="00CF3724" w:rsidRDefault="00CF3724"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183DF13" wp14:editId="0B119168">
                <wp:simplePos x="0" y="0"/>
                <wp:positionH relativeFrom="column">
                  <wp:posOffset>-2153920</wp:posOffset>
                </wp:positionH>
                <wp:positionV relativeFrom="paragraph">
                  <wp:posOffset>343535</wp:posOffset>
                </wp:positionV>
                <wp:extent cx="2061210" cy="635"/>
                <wp:effectExtent l="0" t="0" r="0" b="8255"/>
                <wp:wrapThrough wrapText="bothSides">
                  <wp:wrapPolygon edited="0">
                    <wp:start x="0" y="0"/>
                    <wp:lineTo x="0" y="20698"/>
                    <wp:lineTo x="21360" y="20698"/>
                    <wp:lineTo x="21360" y="0"/>
                    <wp:lineTo x="0" y="0"/>
                  </wp:wrapPolygon>
                </wp:wrapThrough>
                <wp:docPr id="12" name="Поле 12"/>
                <wp:cNvGraphicFramePr/>
                <a:graphic xmlns:a="http://schemas.openxmlformats.org/drawingml/2006/main">
                  <a:graphicData uri="http://schemas.microsoft.com/office/word/2010/wordprocessingShape">
                    <wps:wsp>
                      <wps:cNvSpPr txBox="1"/>
                      <wps:spPr>
                        <a:xfrm>
                          <a:off x="0" y="0"/>
                          <a:ext cx="2061210" cy="635"/>
                        </a:xfrm>
                        <a:prstGeom prst="rect">
                          <a:avLst/>
                        </a:prstGeom>
                        <a:solidFill>
                          <a:prstClr val="white"/>
                        </a:solidFill>
                        <a:ln>
                          <a:noFill/>
                        </a:ln>
                        <a:effectLst/>
                      </wps:spPr>
                      <wps:txbx>
                        <w:txbxContent>
                          <w:p w:rsidR="006E0E86" w:rsidRPr="006E0E86" w:rsidRDefault="006E0E86" w:rsidP="006E0E86">
                            <w:pPr>
                              <w:pStyle w:val="a6"/>
                              <w:rPr>
                                <w:rFonts w:ascii="Times New Roman" w:hAnsi="Times New Roman" w:cs="Times New Roman"/>
                                <w:b w:val="0"/>
                                <w:i/>
                                <w:noProof/>
                                <w:color w:val="000000" w:themeColor="text1"/>
                              </w:rPr>
                            </w:pPr>
                            <w:r w:rsidRPr="006E0E86">
                              <w:rPr>
                                <w:rFonts w:ascii="Times New Roman" w:hAnsi="Times New Roman" w:cs="Times New Roman"/>
                                <w:b w:val="0"/>
                                <w:i/>
                                <w:color w:val="000000" w:themeColor="text1"/>
                              </w:rPr>
                              <w:t xml:space="preserve">Рисунок </w:t>
                            </w:r>
                            <w:r w:rsidRPr="006E0E86">
                              <w:rPr>
                                <w:rFonts w:ascii="Times New Roman" w:hAnsi="Times New Roman" w:cs="Times New Roman"/>
                                <w:b w:val="0"/>
                                <w:i/>
                                <w:color w:val="000000" w:themeColor="text1"/>
                              </w:rPr>
                              <w:fldChar w:fldCharType="begin"/>
                            </w:r>
                            <w:r w:rsidRPr="006E0E86">
                              <w:rPr>
                                <w:rFonts w:ascii="Times New Roman" w:hAnsi="Times New Roman" w:cs="Times New Roman"/>
                                <w:b w:val="0"/>
                                <w:i/>
                                <w:color w:val="000000" w:themeColor="text1"/>
                              </w:rPr>
                              <w:instrText xml:space="preserve"> SEQ Рисунок \* ARABIC </w:instrText>
                            </w:r>
                            <w:r w:rsidRPr="006E0E86">
                              <w:rPr>
                                <w:rFonts w:ascii="Times New Roman" w:hAnsi="Times New Roman" w:cs="Times New Roman"/>
                                <w:b w:val="0"/>
                                <w:i/>
                                <w:color w:val="000000" w:themeColor="text1"/>
                              </w:rPr>
                              <w:fldChar w:fldCharType="separate"/>
                            </w:r>
                            <w:r w:rsidRPr="006E0E86">
                              <w:rPr>
                                <w:rFonts w:ascii="Times New Roman" w:hAnsi="Times New Roman" w:cs="Times New Roman"/>
                                <w:b w:val="0"/>
                                <w:i/>
                                <w:noProof/>
                                <w:color w:val="000000" w:themeColor="text1"/>
                              </w:rPr>
                              <w:t>3</w:t>
                            </w:r>
                            <w:r w:rsidRPr="006E0E86">
                              <w:rPr>
                                <w:rFonts w:ascii="Times New Roman" w:hAnsi="Times New Roman" w:cs="Times New Roman"/>
                                <w:b w:val="0"/>
                                <w:i/>
                                <w:color w:val="000000" w:themeColor="text1"/>
                              </w:rPr>
                              <w:fldChar w:fldCharType="end"/>
                            </w:r>
                            <w:r w:rsidRPr="006E0E86">
                              <w:rPr>
                                <w:rFonts w:ascii="Times New Roman" w:hAnsi="Times New Roman" w:cs="Times New Roman"/>
                                <w:b w:val="0"/>
                                <w:i/>
                                <w:color w:val="000000" w:themeColor="text1"/>
                              </w:rPr>
                              <w:t xml:space="preserve"> "Модель Фрейер"</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2" o:spid="_x0000_s1028" type="#_x0000_t202" style="position:absolute;left:0;text-align:left;margin-left:-169.6pt;margin-top:27.05pt;width:162.3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" stroked="f">
                <v:textbox style="mso-fit-shape-to-text:t" inset="0,0,0,0">
                  <w:txbxContent>
                    <w:p w:rsidR="006E0E86" w:rsidRPr="006E0E86" w:rsidRDefault="006E0E86" w:rsidP="006E0E86">
                      <w:pPr>
                        <w:pStyle w:val="a6"/>
                        <w:rPr>
                          <w:rFonts w:ascii="Times New Roman" w:hAnsi="Times New Roman" w:cs="Times New Roman"/>
                          <w:b w:val="0"/>
                          <w:i/>
                          <w:noProof/>
                          <w:color w:val="000000" w:themeColor="text1"/>
                        </w:rPr>
                      </w:pPr>
                      <w:r w:rsidRPr="006E0E86">
                        <w:rPr>
                          <w:rFonts w:ascii="Times New Roman" w:hAnsi="Times New Roman" w:cs="Times New Roman"/>
                          <w:b w:val="0"/>
                          <w:i/>
                          <w:color w:val="000000" w:themeColor="text1"/>
                        </w:rPr>
                        <w:t xml:space="preserve">Рисунок </w:t>
                      </w:r>
                      <w:r w:rsidRPr="006E0E86">
                        <w:rPr>
                          <w:rFonts w:ascii="Times New Roman" w:hAnsi="Times New Roman" w:cs="Times New Roman"/>
                          <w:b w:val="0"/>
                          <w:i/>
                          <w:color w:val="000000" w:themeColor="text1"/>
                        </w:rPr>
                        <w:fldChar w:fldCharType="begin"/>
                      </w:r>
                      <w:r w:rsidRPr="006E0E86">
                        <w:rPr>
                          <w:rFonts w:ascii="Times New Roman" w:hAnsi="Times New Roman" w:cs="Times New Roman"/>
                          <w:b w:val="0"/>
                          <w:i/>
                          <w:color w:val="000000" w:themeColor="text1"/>
                        </w:rPr>
                        <w:instrText xml:space="preserve"> SEQ Рисунок \* ARABIC </w:instrText>
                      </w:r>
                      <w:r w:rsidRPr="006E0E86">
                        <w:rPr>
                          <w:rFonts w:ascii="Times New Roman" w:hAnsi="Times New Roman" w:cs="Times New Roman"/>
                          <w:b w:val="0"/>
                          <w:i/>
                          <w:color w:val="000000" w:themeColor="text1"/>
                        </w:rPr>
                        <w:fldChar w:fldCharType="separate"/>
                      </w:r>
                      <w:r w:rsidRPr="006E0E86">
                        <w:rPr>
                          <w:rFonts w:ascii="Times New Roman" w:hAnsi="Times New Roman" w:cs="Times New Roman"/>
                          <w:b w:val="0"/>
                          <w:i/>
                          <w:noProof/>
                          <w:color w:val="000000" w:themeColor="text1"/>
                        </w:rPr>
                        <w:t>3</w:t>
                      </w:r>
                      <w:r w:rsidRPr="006E0E86">
                        <w:rPr>
                          <w:rFonts w:ascii="Times New Roman" w:hAnsi="Times New Roman" w:cs="Times New Roman"/>
                          <w:b w:val="0"/>
                          <w:i/>
                          <w:color w:val="000000" w:themeColor="text1"/>
                        </w:rPr>
                        <w:fldChar w:fldCharType="end"/>
                      </w:r>
                      <w:r w:rsidRPr="006E0E86">
                        <w:rPr>
                          <w:rFonts w:ascii="Times New Roman" w:hAnsi="Times New Roman" w:cs="Times New Roman"/>
                          <w:b w:val="0"/>
                          <w:i/>
                          <w:color w:val="000000" w:themeColor="text1"/>
                        </w:rPr>
                        <w:t xml:space="preserve"> "Модель Фрейер"</w:t>
                      </w:r>
                    </w:p>
                  </w:txbxContent>
                </v:textbox>
                <w10:wrap type="through"/>
              </v:shape>
            </w:pict>
          </mc:Fallback>
        </mc:AlternateContent>
      </w:r>
      <w:r w:rsidR="00B135AD" w:rsidRPr="00CF3724">
        <w:rPr>
          <w:rFonts w:ascii="Times New Roman" w:eastAsia="Calibri" w:hAnsi="Times New Roman" w:cs="Times New Roman"/>
          <w:sz w:val="24"/>
          <w:szCs w:val="24"/>
          <w:lang w:eastAsia="en-US"/>
        </w:rPr>
        <w:t xml:space="preserve"> - </w:t>
      </w:r>
      <w:r w:rsidR="006E4346" w:rsidRPr="00CF3724">
        <w:rPr>
          <w:rFonts w:ascii="Times New Roman" w:eastAsia="Calibri" w:hAnsi="Times New Roman" w:cs="Times New Roman"/>
          <w:sz w:val="24"/>
          <w:szCs w:val="24"/>
          <w:lang w:eastAsia="en-US"/>
        </w:rPr>
        <w:t>«Необязательные характеристики» - это характеристики характерные для данного понятия, однако их отсутствие не влияет на достоверность понятие (события характерные для мейоза, но не обязательные).</w:t>
      </w:r>
      <w:bookmarkStart w:id="0" w:name="_GoBack"/>
      <w:bookmarkEnd w:id="0"/>
    </w:p>
    <w:p w:rsidR="006E4346" w:rsidRPr="00CF3724" w:rsidRDefault="00B135AD"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 </w:t>
      </w:r>
      <w:r w:rsidR="006E4346" w:rsidRPr="00CF3724">
        <w:rPr>
          <w:rFonts w:ascii="Times New Roman" w:eastAsia="Calibri" w:hAnsi="Times New Roman" w:cs="Times New Roman"/>
          <w:sz w:val="24"/>
          <w:szCs w:val="24"/>
          <w:lang w:eastAsia="en-US"/>
        </w:rPr>
        <w:t>«Примеры» - это предметы или явления, которые содержат в себе обязательные характеристики (примеры, в основе которых способ деления клетки - мейоз).</w:t>
      </w:r>
    </w:p>
    <w:p w:rsidR="006E4346" w:rsidRPr="00CF3724" w:rsidRDefault="00B135AD"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 </w:t>
      </w:r>
      <w:r w:rsidR="006E4346" w:rsidRPr="00CF3724">
        <w:rPr>
          <w:rFonts w:ascii="Times New Roman" w:eastAsia="Calibri" w:hAnsi="Times New Roman" w:cs="Times New Roman"/>
          <w:sz w:val="24"/>
          <w:szCs w:val="24"/>
          <w:lang w:eastAsia="en-US"/>
        </w:rPr>
        <w:t>«Противоположные примеры» - это то, что содержит в себе необязательные характеристики, чего недостаточно, чтобы отнести их к примерам изучаемого понятия (примеры, в которых можно допустить ошибку, посчитав, что в основе лежит мейоз).</w:t>
      </w:r>
    </w:p>
    <w:p w:rsidR="006E4346" w:rsidRPr="00CF3724" w:rsidRDefault="006E4346" w:rsidP="002908D6">
      <w:pPr>
        <w:pStyle w:val="a3"/>
        <w:spacing w:line="360" w:lineRule="auto"/>
        <w:ind w:firstLine="709"/>
        <w:jc w:val="both"/>
        <w:rPr>
          <w:rFonts w:ascii="Times New Roman" w:eastAsia="Calibri" w:hAnsi="Times New Roman" w:cs="Times New Roman"/>
          <w:b/>
          <w:sz w:val="24"/>
          <w:szCs w:val="24"/>
          <w:u w:val="single"/>
          <w:lang w:eastAsia="en-US"/>
        </w:rPr>
      </w:pPr>
      <w:r w:rsidRPr="00CF3724">
        <w:rPr>
          <w:rFonts w:ascii="Times New Roman" w:eastAsia="Calibri" w:hAnsi="Times New Roman" w:cs="Times New Roman"/>
          <w:b/>
          <w:sz w:val="24"/>
          <w:szCs w:val="24"/>
          <w:u w:val="single"/>
          <w:lang w:eastAsia="en-US"/>
        </w:rPr>
        <w:t>Прием «Знал. Узнал. Возможные трудности».</w:t>
      </w:r>
    </w:p>
    <w:p w:rsidR="006E4346" w:rsidRPr="00CF3724" w:rsidRDefault="006E4346" w:rsidP="002908D6">
      <w:pPr>
        <w:spacing w:line="360" w:lineRule="auto"/>
        <w:ind w:firstLine="709"/>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Структура позволяет развивать критическое и креативное мышление, связывать новые знания с уже </w:t>
      </w:r>
      <w:proofErr w:type="gramStart"/>
      <w:r w:rsidRPr="00CF3724">
        <w:rPr>
          <w:rFonts w:ascii="Times New Roman" w:eastAsia="Calibri" w:hAnsi="Times New Roman" w:cs="Times New Roman"/>
          <w:sz w:val="24"/>
          <w:szCs w:val="24"/>
          <w:lang w:eastAsia="en-US"/>
        </w:rPr>
        <w:t>имеющимися</w:t>
      </w:r>
      <w:proofErr w:type="gramEnd"/>
      <w:r w:rsidRPr="00CF3724">
        <w:rPr>
          <w:rFonts w:ascii="Times New Roman" w:eastAsia="Calibri" w:hAnsi="Times New Roman" w:cs="Times New Roman"/>
          <w:sz w:val="24"/>
          <w:szCs w:val="24"/>
          <w:lang w:eastAsia="en-US"/>
        </w:rPr>
        <w:t xml:space="preserve">.  Хороший рефлексивный прием, который позволяет ученикам </w:t>
      </w:r>
      <w:r w:rsidRPr="00CF3724">
        <w:rPr>
          <w:rFonts w:ascii="Times New Roman" w:eastAsia="Calibri" w:hAnsi="Times New Roman" w:cs="Times New Roman"/>
          <w:sz w:val="24"/>
          <w:szCs w:val="24"/>
          <w:lang w:eastAsia="en-US"/>
        </w:rPr>
        <w:lastRenderedPageBreak/>
        <w:t>сопоставлять информацию и находить связи для более глубокого понимания. Приведу пример приема на теме «Фотосинтез» (9 класс)</w:t>
      </w:r>
    </w:p>
    <w:p w:rsidR="006E4346" w:rsidRPr="00CF3724" w:rsidRDefault="006E4346" w:rsidP="00E855AD">
      <w:pPr>
        <w:numPr>
          <w:ilvl w:val="0"/>
          <w:numId w:val="2"/>
        </w:numPr>
        <w:spacing w:line="360" w:lineRule="auto"/>
        <w:contextualSpacing/>
        <w:jc w:val="both"/>
        <w:rPr>
          <w:rFonts w:ascii="Times New Roman" w:eastAsia="Calibri" w:hAnsi="Times New Roman" w:cs="Times New Roman"/>
          <w:b/>
          <w:sz w:val="24"/>
          <w:szCs w:val="24"/>
          <w:lang w:eastAsia="en-US"/>
        </w:rPr>
      </w:pPr>
      <w:r w:rsidRPr="00CF3724">
        <w:rPr>
          <w:rFonts w:ascii="Times New Roman" w:eastAsia="Calibri" w:hAnsi="Times New Roman" w:cs="Times New Roman"/>
          <w:b/>
          <w:sz w:val="24"/>
          <w:szCs w:val="24"/>
          <w:lang w:eastAsia="en-US"/>
        </w:rPr>
        <w:t>Что вы знали о фотосинтезе до этого урока?</w:t>
      </w:r>
    </w:p>
    <w:p w:rsidR="006E4346" w:rsidRPr="00CF3724" w:rsidRDefault="006E4346" w:rsidP="00E855AD">
      <w:pPr>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Ответ учащиеся фиксируют в таблицу:</w:t>
      </w:r>
    </w:p>
    <w:tbl>
      <w:tblPr>
        <w:tblStyle w:val="a5"/>
        <w:tblW w:w="0" w:type="auto"/>
        <w:tblLook w:val="04A0" w:firstRow="1" w:lastRow="0" w:firstColumn="1" w:lastColumn="0" w:noHBand="0" w:noVBand="1"/>
      </w:tblPr>
      <w:tblGrid>
        <w:gridCol w:w="2376"/>
        <w:gridCol w:w="7088"/>
      </w:tblGrid>
      <w:tr w:rsidR="006E4346" w:rsidRPr="00CF3724" w:rsidTr="002908D6">
        <w:tc>
          <w:tcPr>
            <w:tcW w:w="2376" w:type="dxa"/>
          </w:tcPr>
          <w:p w:rsidR="006E4346" w:rsidRPr="00CF3724" w:rsidRDefault="006E4346" w:rsidP="00E855AD">
            <w:pPr>
              <w:spacing w:after="0"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Вопросы</w:t>
            </w:r>
          </w:p>
        </w:tc>
        <w:tc>
          <w:tcPr>
            <w:tcW w:w="7088" w:type="dxa"/>
          </w:tcPr>
          <w:p w:rsidR="006E4346" w:rsidRPr="00CF3724" w:rsidRDefault="006E4346" w:rsidP="00E855AD">
            <w:pPr>
              <w:spacing w:after="0"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Фотосинтез</w:t>
            </w:r>
          </w:p>
        </w:tc>
      </w:tr>
      <w:tr w:rsidR="006E4346" w:rsidRPr="00CF3724" w:rsidTr="002908D6">
        <w:tc>
          <w:tcPr>
            <w:tcW w:w="2376" w:type="dxa"/>
          </w:tcPr>
          <w:p w:rsidR="006E4346" w:rsidRPr="00CF3724" w:rsidRDefault="00E855AD" w:rsidP="00E855AD">
            <w:pPr>
              <w:spacing w:after="0" w:line="360" w:lineRule="auto"/>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1.</w:t>
            </w:r>
            <w:r w:rsidR="006E4346" w:rsidRPr="00CF3724">
              <w:rPr>
                <w:rFonts w:ascii="Times New Roman" w:eastAsia="Calibri" w:hAnsi="Times New Roman" w:cs="Times New Roman"/>
                <w:sz w:val="24"/>
                <w:szCs w:val="24"/>
                <w:lang w:eastAsia="en-US"/>
              </w:rPr>
              <w:t>Что вы знали о фотосинтезе до этого урока?</w:t>
            </w:r>
          </w:p>
        </w:tc>
        <w:tc>
          <w:tcPr>
            <w:tcW w:w="7088" w:type="dxa"/>
          </w:tcPr>
          <w:p w:rsidR="006E4346" w:rsidRPr="00CF3724" w:rsidRDefault="006E4346" w:rsidP="00E855AD">
            <w:pPr>
              <w:numPr>
                <w:ilvl w:val="0"/>
                <w:numId w:val="2"/>
              </w:numPr>
              <w:spacing w:after="0" w:line="360" w:lineRule="auto"/>
              <w:ind w:left="175" w:hanging="141"/>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Это процесс образования органических веществ из неорганических веществ (воды и углекислого газа)</w:t>
            </w:r>
          </w:p>
          <w:p w:rsidR="006E4346" w:rsidRPr="00CF3724" w:rsidRDefault="006E4346" w:rsidP="00E855AD">
            <w:pPr>
              <w:numPr>
                <w:ilvl w:val="0"/>
                <w:numId w:val="2"/>
              </w:numPr>
              <w:spacing w:after="0" w:line="360" w:lineRule="auto"/>
              <w:ind w:left="175" w:hanging="141"/>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Для фотосинтеза нужен свет</w:t>
            </w:r>
          </w:p>
          <w:p w:rsidR="006E4346" w:rsidRPr="00CF3724" w:rsidRDefault="006E4346" w:rsidP="00E855AD">
            <w:pPr>
              <w:numPr>
                <w:ilvl w:val="0"/>
                <w:numId w:val="2"/>
              </w:numPr>
              <w:spacing w:after="0" w:line="360" w:lineRule="auto"/>
              <w:ind w:left="175" w:hanging="141"/>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Протекает в хлоропластах у растений</w:t>
            </w:r>
          </w:p>
        </w:tc>
      </w:tr>
    </w:tbl>
    <w:p w:rsidR="006E4346" w:rsidRPr="00CF3724" w:rsidRDefault="006E4346" w:rsidP="002908D6">
      <w:pPr>
        <w:spacing w:line="360" w:lineRule="auto"/>
        <w:ind w:firstLine="709"/>
        <w:jc w:val="both"/>
        <w:rPr>
          <w:rFonts w:ascii="Times New Roman" w:eastAsia="Calibri" w:hAnsi="Times New Roman" w:cs="Times New Roman"/>
          <w:b/>
          <w:sz w:val="24"/>
          <w:szCs w:val="24"/>
          <w:lang w:eastAsia="en-US"/>
        </w:rPr>
      </w:pPr>
      <w:r w:rsidRPr="00CF3724">
        <w:rPr>
          <w:rFonts w:ascii="Times New Roman" w:eastAsia="Calibri" w:hAnsi="Times New Roman" w:cs="Times New Roman"/>
          <w:sz w:val="24"/>
          <w:szCs w:val="24"/>
          <w:lang w:eastAsia="en-US"/>
        </w:rPr>
        <w:t>Затем ученики определяют для себя, как его собственное понимание этого процесса в ходе урока расширилось и стало глубже. Для этого они отвечают на второй вопрос:</w:t>
      </w:r>
      <w:r w:rsidR="00E855AD" w:rsidRPr="00CF3724">
        <w:rPr>
          <w:rFonts w:ascii="Times New Roman" w:eastAsia="Calibri" w:hAnsi="Times New Roman" w:cs="Times New Roman"/>
          <w:sz w:val="24"/>
          <w:szCs w:val="24"/>
          <w:lang w:eastAsia="en-US"/>
        </w:rPr>
        <w:t xml:space="preserve"> </w:t>
      </w:r>
      <w:r w:rsidRPr="00CF3724">
        <w:rPr>
          <w:rFonts w:ascii="Times New Roman" w:eastAsia="Calibri" w:hAnsi="Times New Roman" w:cs="Times New Roman"/>
          <w:b/>
          <w:sz w:val="24"/>
          <w:szCs w:val="24"/>
          <w:lang w:eastAsia="en-US"/>
        </w:rPr>
        <w:t>Какие новые знания, расширяющие понимание этого процесса, вы получили на уроке?</w:t>
      </w:r>
    </w:p>
    <w:tbl>
      <w:tblPr>
        <w:tblStyle w:val="a5"/>
        <w:tblW w:w="0" w:type="auto"/>
        <w:tblLook w:val="04A0" w:firstRow="1" w:lastRow="0" w:firstColumn="1" w:lastColumn="0" w:noHBand="0" w:noVBand="1"/>
      </w:tblPr>
      <w:tblGrid>
        <w:gridCol w:w="2660"/>
        <w:gridCol w:w="6946"/>
      </w:tblGrid>
      <w:tr w:rsidR="006E4346" w:rsidRPr="00CF3724" w:rsidTr="002908D6">
        <w:tc>
          <w:tcPr>
            <w:tcW w:w="2660" w:type="dxa"/>
          </w:tcPr>
          <w:p w:rsidR="006E4346" w:rsidRPr="00CF3724" w:rsidRDefault="006E4346" w:rsidP="00E855AD">
            <w:pPr>
              <w:spacing w:after="0"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Вопросы</w:t>
            </w:r>
          </w:p>
        </w:tc>
        <w:tc>
          <w:tcPr>
            <w:tcW w:w="6946" w:type="dxa"/>
          </w:tcPr>
          <w:p w:rsidR="006E4346" w:rsidRPr="00CF3724" w:rsidRDefault="006E4346" w:rsidP="00E855AD">
            <w:pPr>
              <w:spacing w:after="0"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Фотосинтез</w:t>
            </w:r>
          </w:p>
        </w:tc>
      </w:tr>
      <w:tr w:rsidR="00142B11" w:rsidRPr="00CF3724" w:rsidTr="002908D6">
        <w:tc>
          <w:tcPr>
            <w:tcW w:w="2660" w:type="dxa"/>
          </w:tcPr>
          <w:p w:rsidR="00142B11" w:rsidRPr="00CF3724" w:rsidRDefault="00142B11" w:rsidP="00E855AD">
            <w:pPr>
              <w:spacing w:after="0" w:line="360" w:lineRule="auto"/>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2.Какие новые знания, расширяющие понимание этого процесса, вы получили?</w:t>
            </w:r>
          </w:p>
        </w:tc>
        <w:tc>
          <w:tcPr>
            <w:tcW w:w="6946" w:type="dxa"/>
          </w:tcPr>
          <w:p w:rsidR="00142B11" w:rsidRPr="00CF3724" w:rsidRDefault="00142B11" w:rsidP="00E855AD">
            <w:pPr>
              <w:numPr>
                <w:ilvl w:val="0"/>
                <w:numId w:val="6"/>
              </w:numPr>
              <w:spacing w:after="0" w:line="360" w:lineRule="auto"/>
              <w:ind w:left="175" w:hanging="141"/>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Фотосинтез протекает в две фазы</w:t>
            </w:r>
          </w:p>
          <w:p w:rsidR="00142B11" w:rsidRPr="00CF3724" w:rsidRDefault="00142B11" w:rsidP="00E855AD">
            <w:pPr>
              <w:numPr>
                <w:ilvl w:val="0"/>
                <w:numId w:val="6"/>
              </w:numPr>
              <w:spacing w:after="0" w:line="360" w:lineRule="auto"/>
              <w:ind w:left="175" w:hanging="141"/>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Свет необходим для световой фазы фотосинтеза, темновая фаза идет на свету и в темноте</w:t>
            </w:r>
          </w:p>
          <w:p w:rsidR="00142B11" w:rsidRPr="00CF3724" w:rsidRDefault="00142B11" w:rsidP="00E855AD">
            <w:pPr>
              <w:numPr>
                <w:ilvl w:val="0"/>
                <w:numId w:val="6"/>
              </w:numPr>
              <w:spacing w:after="0" w:line="360" w:lineRule="auto"/>
              <w:ind w:left="175" w:hanging="141"/>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Световая фаза протекает на мембранах тилакоидов, а темновая – в строме хлоропласта</w:t>
            </w:r>
          </w:p>
          <w:p w:rsidR="00142B11" w:rsidRPr="00CF3724" w:rsidRDefault="00142B11" w:rsidP="00E855AD">
            <w:pPr>
              <w:numPr>
                <w:ilvl w:val="0"/>
                <w:numId w:val="2"/>
              </w:numPr>
              <w:spacing w:after="0" w:line="360" w:lineRule="auto"/>
              <w:ind w:left="175" w:hanging="141"/>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Энергия возбужденных электронов преобразуется в энергию химических связей органического вещества</w:t>
            </w:r>
          </w:p>
        </w:tc>
      </w:tr>
    </w:tbl>
    <w:p w:rsidR="006E4346" w:rsidRPr="00CF3724" w:rsidRDefault="006E4346" w:rsidP="002908D6">
      <w:pPr>
        <w:spacing w:line="360" w:lineRule="auto"/>
        <w:ind w:firstLine="709"/>
        <w:jc w:val="both"/>
        <w:rPr>
          <w:rFonts w:ascii="Times New Roman" w:eastAsia="Calibri" w:hAnsi="Times New Roman" w:cs="Times New Roman"/>
          <w:b/>
          <w:sz w:val="24"/>
          <w:szCs w:val="24"/>
          <w:lang w:eastAsia="en-US"/>
        </w:rPr>
      </w:pPr>
      <w:r w:rsidRPr="00CF3724">
        <w:rPr>
          <w:rFonts w:ascii="Times New Roman" w:eastAsia="Calibri" w:hAnsi="Times New Roman" w:cs="Times New Roman"/>
          <w:sz w:val="24"/>
          <w:szCs w:val="24"/>
          <w:lang w:eastAsia="en-US"/>
        </w:rPr>
        <w:t>После заполнения таблицы, учитель задает третий вопрос:</w:t>
      </w:r>
      <w:r w:rsidR="00E855AD" w:rsidRPr="00CF3724">
        <w:rPr>
          <w:rFonts w:ascii="Times New Roman" w:eastAsia="Calibri" w:hAnsi="Times New Roman" w:cs="Times New Roman"/>
          <w:sz w:val="24"/>
          <w:szCs w:val="24"/>
          <w:lang w:eastAsia="en-US"/>
        </w:rPr>
        <w:t xml:space="preserve"> </w:t>
      </w:r>
      <w:r w:rsidRPr="00CF3724">
        <w:rPr>
          <w:rFonts w:ascii="Times New Roman" w:eastAsia="Calibri" w:hAnsi="Times New Roman" w:cs="Times New Roman"/>
          <w:b/>
          <w:sz w:val="24"/>
          <w:szCs w:val="24"/>
          <w:lang w:eastAsia="en-US"/>
        </w:rPr>
        <w:t>Какие затруднения могут возникнуть при запоминании фотосинтеза (возможные пути решения этих затруднений)?</w:t>
      </w:r>
    </w:p>
    <w:tbl>
      <w:tblPr>
        <w:tblStyle w:val="a5"/>
        <w:tblW w:w="0" w:type="auto"/>
        <w:tblLook w:val="04A0" w:firstRow="1" w:lastRow="0" w:firstColumn="1" w:lastColumn="0" w:noHBand="0" w:noVBand="1"/>
      </w:tblPr>
      <w:tblGrid>
        <w:gridCol w:w="3227"/>
        <w:gridCol w:w="6379"/>
      </w:tblGrid>
      <w:tr w:rsidR="006E4346" w:rsidRPr="00CF3724" w:rsidTr="00F33A2D">
        <w:tc>
          <w:tcPr>
            <w:tcW w:w="3227" w:type="dxa"/>
          </w:tcPr>
          <w:p w:rsidR="006E4346" w:rsidRPr="00CF3724" w:rsidRDefault="006E4346" w:rsidP="00E855AD">
            <w:pPr>
              <w:spacing w:after="0"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Вопросы</w:t>
            </w:r>
          </w:p>
        </w:tc>
        <w:tc>
          <w:tcPr>
            <w:tcW w:w="6379" w:type="dxa"/>
          </w:tcPr>
          <w:p w:rsidR="006E4346" w:rsidRPr="00CF3724" w:rsidRDefault="006E4346" w:rsidP="00E855AD">
            <w:pPr>
              <w:spacing w:after="0"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Фотосинтез</w:t>
            </w:r>
          </w:p>
        </w:tc>
      </w:tr>
      <w:tr w:rsidR="006E4346" w:rsidRPr="00CF3724" w:rsidTr="00F33A2D">
        <w:tc>
          <w:tcPr>
            <w:tcW w:w="3227" w:type="dxa"/>
          </w:tcPr>
          <w:p w:rsidR="006E4346" w:rsidRPr="00CF3724" w:rsidRDefault="00E855AD" w:rsidP="00E855AD">
            <w:pPr>
              <w:spacing w:after="0" w:line="360" w:lineRule="auto"/>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1.</w:t>
            </w:r>
            <w:r w:rsidR="006E4346" w:rsidRPr="00CF3724">
              <w:rPr>
                <w:rFonts w:ascii="Times New Roman" w:eastAsia="Calibri" w:hAnsi="Times New Roman" w:cs="Times New Roman"/>
                <w:sz w:val="24"/>
                <w:szCs w:val="24"/>
                <w:lang w:eastAsia="en-US"/>
              </w:rPr>
              <w:t>Что вы знали о фотосинтезе до этого урока?</w:t>
            </w:r>
          </w:p>
        </w:tc>
        <w:tc>
          <w:tcPr>
            <w:tcW w:w="6379" w:type="dxa"/>
          </w:tcPr>
          <w:p w:rsidR="006E4346" w:rsidRPr="00CF3724" w:rsidRDefault="006E4346" w:rsidP="00E855AD">
            <w:pPr>
              <w:numPr>
                <w:ilvl w:val="0"/>
                <w:numId w:val="2"/>
              </w:numPr>
              <w:spacing w:after="0" w:line="360" w:lineRule="auto"/>
              <w:ind w:left="175" w:hanging="175"/>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Это процесс образования органических веществ из неорганических веществ (воды и углекислого газа)</w:t>
            </w:r>
          </w:p>
          <w:p w:rsidR="006E4346" w:rsidRPr="00CF3724" w:rsidRDefault="006E4346" w:rsidP="00E855AD">
            <w:pPr>
              <w:numPr>
                <w:ilvl w:val="0"/>
                <w:numId w:val="2"/>
              </w:numPr>
              <w:spacing w:after="0" w:line="360" w:lineRule="auto"/>
              <w:ind w:left="175" w:hanging="175"/>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Для фотосинтеза нужен свет</w:t>
            </w:r>
          </w:p>
          <w:p w:rsidR="006E4346" w:rsidRPr="00CF3724" w:rsidRDefault="006E4346" w:rsidP="00E855AD">
            <w:pPr>
              <w:numPr>
                <w:ilvl w:val="0"/>
                <w:numId w:val="2"/>
              </w:numPr>
              <w:spacing w:after="0" w:line="360" w:lineRule="auto"/>
              <w:ind w:left="175" w:hanging="175"/>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Протекает в хлоропластах у растений</w:t>
            </w:r>
          </w:p>
        </w:tc>
      </w:tr>
      <w:tr w:rsidR="006E4346" w:rsidRPr="00CF3724" w:rsidTr="00F33A2D">
        <w:tc>
          <w:tcPr>
            <w:tcW w:w="3227" w:type="dxa"/>
          </w:tcPr>
          <w:p w:rsidR="006E4346" w:rsidRPr="00CF3724" w:rsidRDefault="00E855AD" w:rsidP="00E855AD">
            <w:pPr>
              <w:spacing w:after="0" w:line="360" w:lineRule="auto"/>
              <w:contextualSpacing/>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2.</w:t>
            </w:r>
            <w:r w:rsidR="006E4346" w:rsidRPr="00CF3724">
              <w:rPr>
                <w:rFonts w:ascii="Times New Roman" w:eastAsia="Calibri" w:hAnsi="Times New Roman" w:cs="Times New Roman"/>
                <w:sz w:val="24"/>
                <w:szCs w:val="24"/>
                <w:lang w:eastAsia="en-US"/>
              </w:rPr>
              <w:t>Какие новые знания, расширяющие понимание этого процесса, вы получили?</w:t>
            </w:r>
          </w:p>
        </w:tc>
        <w:tc>
          <w:tcPr>
            <w:tcW w:w="6379" w:type="dxa"/>
          </w:tcPr>
          <w:p w:rsidR="006E4346" w:rsidRPr="00CF3724" w:rsidRDefault="006E4346" w:rsidP="00E855AD">
            <w:pPr>
              <w:numPr>
                <w:ilvl w:val="0"/>
                <w:numId w:val="6"/>
              </w:numPr>
              <w:spacing w:after="0" w:line="360" w:lineRule="auto"/>
              <w:ind w:left="175" w:hanging="175"/>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Фотосинтез протекает в две фазы</w:t>
            </w:r>
          </w:p>
          <w:p w:rsidR="006E4346" w:rsidRPr="00CF3724" w:rsidRDefault="006E4346" w:rsidP="00E855AD">
            <w:pPr>
              <w:numPr>
                <w:ilvl w:val="0"/>
                <w:numId w:val="6"/>
              </w:numPr>
              <w:spacing w:after="0" w:line="360" w:lineRule="auto"/>
              <w:ind w:left="175" w:hanging="175"/>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Свет необходим для световой фазы фотосинтеза, темновая фаза идет на свету и в темноте</w:t>
            </w:r>
          </w:p>
          <w:p w:rsidR="006E4346" w:rsidRPr="00CF3724" w:rsidRDefault="006E4346" w:rsidP="00E855AD">
            <w:pPr>
              <w:numPr>
                <w:ilvl w:val="0"/>
                <w:numId w:val="6"/>
              </w:numPr>
              <w:spacing w:after="0" w:line="360" w:lineRule="auto"/>
              <w:ind w:left="175" w:hanging="175"/>
              <w:contextualSpacing/>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Световая фаза протекает на мембранах тилакоидов, а </w:t>
            </w:r>
            <w:r w:rsidRPr="00CF3724">
              <w:rPr>
                <w:rFonts w:ascii="Times New Roman" w:eastAsia="Calibri" w:hAnsi="Times New Roman" w:cs="Times New Roman"/>
                <w:sz w:val="24"/>
                <w:szCs w:val="24"/>
                <w:lang w:eastAsia="en-US"/>
              </w:rPr>
              <w:lastRenderedPageBreak/>
              <w:t>темновая – в строме хлоропласта</w:t>
            </w:r>
          </w:p>
          <w:p w:rsidR="006E4346" w:rsidRPr="00CF3724" w:rsidRDefault="006E4346" w:rsidP="00E855AD">
            <w:pPr>
              <w:numPr>
                <w:ilvl w:val="0"/>
                <w:numId w:val="6"/>
              </w:numPr>
              <w:spacing w:after="0" w:line="360" w:lineRule="auto"/>
              <w:ind w:left="175" w:hanging="175"/>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Энергия возбужденных электронов преобразуется в энергию химических связей органического вещества</w:t>
            </w:r>
          </w:p>
        </w:tc>
      </w:tr>
      <w:tr w:rsidR="006E4346" w:rsidRPr="00CF3724" w:rsidTr="00F33A2D">
        <w:tc>
          <w:tcPr>
            <w:tcW w:w="3227" w:type="dxa"/>
          </w:tcPr>
          <w:p w:rsidR="006E4346" w:rsidRPr="00CF3724" w:rsidRDefault="00E855AD" w:rsidP="00E855AD">
            <w:pPr>
              <w:spacing w:after="0" w:line="360" w:lineRule="auto"/>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lastRenderedPageBreak/>
              <w:t>3.</w:t>
            </w:r>
            <w:r w:rsidR="006E4346" w:rsidRPr="00CF3724">
              <w:rPr>
                <w:rFonts w:ascii="Times New Roman" w:eastAsia="Calibri" w:hAnsi="Times New Roman" w:cs="Times New Roman"/>
                <w:sz w:val="24"/>
                <w:szCs w:val="24"/>
                <w:lang w:eastAsia="en-US"/>
              </w:rPr>
              <w:t>Какие затруднения могут возникнуть при запоминании фотосинтеза (возможные пути решения этих затруднений)?</w:t>
            </w:r>
          </w:p>
        </w:tc>
        <w:tc>
          <w:tcPr>
            <w:tcW w:w="6379" w:type="dxa"/>
          </w:tcPr>
          <w:p w:rsidR="006E4346" w:rsidRPr="00CF3724" w:rsidRDefault="006E4346" w:rsidP="00E855AD">
            <w:pPr>
              <w:numPr>
                <w:ilvl w:val="0"/>
                <w:numId w:val="6"/>
              </w:numPr>
              <w:spacing w:after="0" w:line="360" w:lineRule="auto"/>
              <w:ind w:left="175" w:hanging="175"/>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Могу путать события световой и темновой фазы фотосинтеза.</w:t>
            </w:r>
          </w:p>
          <w:p w:rsidR="006E4346" w:rsidRPr="00CF3724" w:rsidRDefault="006E4346" w:rsidP="00E855AD">
            <w:pPr>
              <w:numPr>
                <w:ilvl w:val="0"/>
                <w:numId w:val="6"/>
              </w:numPr>
              <w:spacing w:after="0" w:line="360" w:lineRule="auto"/>
              <w:ind w:left="175" w:hanging="175"/>
              <w:contextualSpacing/>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Выучив химические реакции световой и темновой фазы, буду знать продукты каждой фазы, а значит, смогу различать их события</w:t>
            </w:r>
          </w:p>
        </w:tc>
      </w:tr>
    </w:tbl>
    <w:p w:rsidR="006E4346" w:rsidRPr="00CF3724" w:rsidRDefault="006E4346" w:rsidP="002908D6">
      <w:pPr>
        <w:pStyle w:val="a3"/>
        <w:spacing w:line="360" w:lineRule="auto"/>
        <w:ind w:firstLine="709"/>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У школьников могут возникнуть разные проблемы в изучении данной темы, но возможные пути решения этих проблем, которые предлагают сами школьники, помогут им эффективно освоить сложный материал.</w:t>
      </w:r>
    </w:p>
    <w:p w:rsidR="006E4346" w:rsidRPr="00CF3724" w:rsidRDefault="006E4346"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 xml:space="preserve">Каждый прием требует большой подготовки. </w:t>
      </w:r>
      <w:r w:rsidR="00977A6A" w:rsidRPr="00CF3724">
        <w:rPr>
          <w:rFonts w:ascii="Times New Roman" w:eastAsia="Calibri" w:hAnsi="Times New Roman" w:cs="Times New Roman"/>
          <w:sz w:val="24"/>
          <w:szCs w:val="24"/>
          <w:lang w:eastAsia="en-US"/>
        </w:rPr>
        <w:t>Но работая с детьми, учител</w:t>
      </w:r>
      <w:r w:rsidR="00455FC5" w:rsidRPr="00CF3724">
        <w:rPr>
          <w:rFonts w:ascii="Times New Roman" w:eastAsia="Calibri" w:hAnsi="Times New Roman" w:cs="Times New Roman"/>
          <w:sz w:val="24"/>
          <w:szCs w:val="24"/>
          <w:lang w:eastAsia="en-US"/>
        </w:rPr>
        <w:t>ю</w:t>
      </w:r>
      <w:r w:rsidR="00977A6A" w:rsidRPr="00CF3724">
        <w:rPr>
          <w:rFonts w:ascii="Times New Roman" w:eastAsia="Calibri" w:hAnsi="Times New Roman" w:cs="Times New Roman"/>
          <w:sz w:val="24"/>
          <w:szCs w:val="24"/>
          <w:lang w:eastAsia="en-US"/>
        </w:rPr>
        <w:t xml:space="preserve"> </w:t>
      </w:r>
      <w:r w:rsidR="00455FC5" w:rsidRPr="00CF3724">
        <w:rPr>
          <w:rFonts w:ascii="Times New Roman" w:eastAsia="Calibri" w:hAnsi="Times New Roman" w:cs="Times New Roman"/>
          <w:sz w:val="24"/>
          <w:szCs w:val="24"/>
          <w:lang w:eastAsia="en-US"/>
        </w:rPr>
        <w:t xml:space="preserve">самому необходимо </w:t>
      </w:r>
      <w:r w:rsidR="00977A6A" w:rsidRPr="00CF3724">
        <w:rPr>
          <w:rFonts w:ascii="Times New Roman" w:eastAsia="Calibri" w:hAnsi="Times New Roman" w:cs="Times New Roman"/>
          <w:sz w:val="24"/>
          <w:szCs w:val="24"/>
          <w:lang w:eastAsia="en-US"/>
        </w:rPr>
        <w:t>проявлять гибкость мышления, творчество.</w:t>
      </w:r>
      <w:r w:rsidR="00977A6A" w:rsidRPr="00CF3724">
        <w:rPr>
          <w:rFonts w:ascii="Times New Roman" w:hAnsi="Times New Roman" w:cs="Times New Roman"/>
          <w:sz w:val="24"/>
          <w:szCs w:val="24"/>
        </w:rPr>
        <w:t xml:space="preserve">  </w:t>
      </w:r>
      <w:r w:rsidR="00977A6A" w:rsidRPr="00CF3724">
        <w:rPr>
          <w:rFonts w:ascii="Times New Roman" w:eastAsia="Calibri" w:hAnsi="Times New Roman" w:cs="Times New Roman"/>
          <w:sz w:val="24"/>
          <w:szCs w:val="24"/>
          <w:lang w:eastAsia="en-US"/>
        </w:rPr>
        <w:t xml:space="preserve">Насколько педагог будет сам поистине увлечен тем, что он пытается донести; насколько он сам будет отчетливо представлять ценность </w:t>
      </w:r>
      <w:r w:rsidR="00455FC5" w:rsidRPr="00CF3724">
        <w:rPr>
          <w:rFonts w:ascii="Times New Roman" w:eastAsia="Calibri" w:hAnsi="Times New Roman" w:cs="Times New Roman"/>
          <w:sz w:val="24"/>
          <w:szCs w:val="24"/>
          <w:lang w:eastAsia="en-US"/>
        </w:rPr>
        <w:t>каждого занятия</w:t>
      </w:r>
      <w:r w:rsidR="00977A6A" w:rsidRPr="00CF3724">
        <w:rPr>
          <w:rFonts w:ascii="Times New Roman" w:eastAsia="Calibri" w:hAnsi="Times New Roman" w:cs="Times New Roman"/>
          <w:sz w:val="24"/>
          <w:szCs w:val="24"/>
          <w:lang w:eastAsia="en-US"/>
        </w:rPr>
        <w:t>, ровно настолько учитель найдет отклик в сердцах своих учеников</w:t>
      </w:r>
      <w:r w:rsidR="000C3C0A" w:rsidRPr="00CF3724">
        <w:rPr>
          <w:rFonts w:ascii="Times New Roman" w:eastAsia="Calibri" w:hAnsi="Times New Roman" w:cs="Times New Roman"/>
          <w:sz w:val="24"/>
          <w:szCs w:val="24"/>
          <w:lang w:eastAsia="en-US"/>
        </w:rPr>
        <w:t>.</w:t>
      </w:r>
    </w:p>
    <w:p w:rsidR="00004315" w:rsidRPr="00CF3724" w:rsidRDefault="00004315" w:rsidP="00E855AD">
      <w:pPr>
        <w:pStyle w:val="a3"/>
        <w:spacing w:line="360" w:lineRule="auto"/>
        <w:jc w:val="both"/>
        <w:rPr>
          <w:rFonts w:ascii="Times New Roman" w:eastAsia="Calibri" w:hAnsi="Times New Roman" w:cs="Times New Roman"/>
          <w:sz w:val="24"/>
          <w:szCs w:val="24"/>
          <w:lang w:eastAsia="en-US"/>
        </w:rPr>
      </w:pPr>
      <w:r w:rsidRPr="00CF3724">
        <w:rPr>
          <w:rFonts w:ascii="Times New Roman" w:eastAsia="Calibri" w:hAnsi="Times New Roman" w:cs="Times New Roman"/>
          <w:sz w:val="24"/>
          <w:szCs w:val="24"/>
          <w:lang w:eastAsia="en-US"/>
        </w:rPr>
        <w:t>Список литературы:</w:t>
      </w:r>
    </w:p>
    <w:p w:rsidR="009B209F" w:rsidRPr="00CF3724" w:rsidRDefault="009B209F" w:rsidP="009B209F">
      <w:pPr>
        <w:pStyle w:val="a3"/>
        <w:numPr>
          <w:ilvl w:val="0"/>
          <w:numId w:val="9"/>
        </w:numPr>
        <w:spacing w:line="360" w:lineRule="auto"/>
        <w:jc w:val="both"/>
        <w:rPr>
          <w:rFonts w:ascii="Times New Roman" w:hAnsi="Times New Roman" w:cs="Times New Roman"/>
          <w:sz w:val="24"/>
          <w:szCs w:val="24"/>
        </w:rPr>
      </w:pPr>
      <w:r w:rsidRPr="00CF3724">
        <w:rPr>
          <w:rFonts w:ascii="Times New Roman" w:hAnsi="Times New Roman" w:cs="Times New Roman"/>
          <w:sz w:val="24"/>
          <w:szCs w:val="24"/>
        </w:rPr>
        <w:t>Биология: Введение в общую биологию. 9 кл.</w:t>
      </w:r>
      <w:proofErr w:type="gramStart"/>
      <w:r w:rsidRPr="00CF3724">
        <w:rPr>
          <w:rFonts w:ascii="Times New Roman" w:hAnsi="Times New Roman" w:cs="Times New Roman"/>
          <w:sz w:val="24"/>
          <w:szCs w:val="24"/>
        </w:rPr>
        <w:t>:у</w:t>
      </w:r>
      <w:proofErr w:type="gramEnd"/>
      <w:r w:rsidRPr="00CF3724">
        <w:rPr>
          <w:rFonts w:ascii="Times New Roman" w:hAnsi="Times New Roman" w:cs="Times New Roman"/>
          <w:sz w:val="24"/>
          <w:szCs w:val="24"/>
        </w:rPr>
        <w:t xml:space="preserve">чебник / </w:t>
      </w:r>
      <w:proofErr w:type="spellStart"/>
      <w:r w:rsidRPr="00CF3724">
        <w:rPr>
          <w:rFonts w:ascii="Times New Roman" w:hAnsi="Times New Roman" w:cs="Times New Roman"/>
          <w:sz w:val="24"/>
          <w:szCs w:val="24"/>
        </w:rPr>
        <w:t>В.В.Пасечник</w:t>
      </w:r>
      <w:proofErr w:type="spellEnd"/>
      <w:r w:rsidRPr="00CF3724">
        <w:rPr>
          <w:rFonts w:ascii="Times New Roman" w:hAnsi="Times New Roman" w:cs="Times New Roman"/>
          <w:sz w:val="24"/>
          <w:szCs w:val="24"/>
        </w:rPr>
        <w:t xml:space="preserve">, </w:t>
      </w:r>
      <w:proofErr w:type="spellStart"/>
      <w:r w:rsidRPr="00CF3724">
        <w:rPr>
          <w:rFonts w:ascii="Times New Roman" w:hAnsi="Times New Roman" w:cs="Times New Roman"/>
          <w:sz w:val="24"/>
          <w:szCs w:val="24"/>
        </w:rPr>
        <w:t>А.А.Каменский</w:t>
      </w:r>
      <w:proofErr w:type="spellEnd"/>
      <w:r w:rsidRPr="00CF3724">
        <w:rPr>
          <w:rFonts w:ascii="Times New Roman" w:hAnsi="Times New Roman" w:cs="Times New Roman"/>
          <w:sz w:val="24"/>
          <w:szCs w:val="24"/>
        </w:rPr>
        <w:t xml:space="preserve">, </w:t>
      </w:r>
      <w:proofErr w:type="spellStart"/>
      <w:r w:rsidRPr="00CF3724">
        <w:rPr>
          <w:rFonts w:ascii="Times New Roman" w:hAnsi="Times New Roman" w:cs="Times New Roman"/>
          <w:sz w:val="24"/>
          <w:szCs w:val="24"/>
        </w:rPr>
        <w:t>Е.А.Криксунов</w:t>
      </w:r>
      <w:proofErr w:type="spellEnd"/>
      <w:r w:rsidRPr="00CF3724">
        <w:rPr>
          <w:rFonts w:ascii="Times New Roman" w:hAnsi="Times New Roman" w:cs="Times New Roman"/>
          <w:sz w:val="24"/>
          <w:szCs w:val="24"/>
        </w:rPr>
        <w:t xml:space="preserve">, </w:t>
      </w:r>
      <w:proofErr w:type="spellStart"/>
      <w:r w:rsidRPr="00CF3724">
        <w:rPr>
          <w:rFonts w:ascii="Times New Roman" w:hAnsi="Times New Roman" w:cs="Times New Roman"/>
          <w:sz w:val="24"/>
          <w:szCs w:val="24"/>
        </w:rPr>
        <w:t>Г.Г.Швецов</w:t>
      </w:r>
      <w:proofErr w:type="spellEnd"/>
      <w:r w:rsidRPr="00CF3724">
        <w:rPr>
          <w:rFonts w:ascii="Times New Roman" w:hAnsi="Times New Roman" w:cs="Times New Roman"/>
          <w:sz w:val="24"/>
          <w:szCs w:val="24"/>
        </w:rPr>
        <w:t xml:space="preserve">. – 5-е изд., стереотип. – М.: Дрофа, 2018. – 228.: ил. </w:t>
      </w:r>
    </w:p>
    <w:p w:rsidR="009B209F" w:rsidRPr="00CF3724" w:rsidRDefault="009B209F" w:rsidP="009B209F">
      <w:pPr>
        <w:pStyle w:val="a3"/>
        <w:numPr>
          <w:ilvl w:val="0"/>
          <w:numId w:val="9"/>
        </w:numPr>
        <w:spacing w:line="360" w:lineRule="auto"/>
        <w:jc w:val="both"/>
        <w:rPr>
          <w:rFonts w:ascii="Times New Roman" w:hAnsi="Times New Roman" w:cs="Times New Roman"/>
          <w:sz w:val="24"/>
          <w:szCs w:val="24"/>
        </w:rPr>
      </w:pPr>
      <w:r w:rsidRPr="00CF3724">
        <w:rPr>
          <w:rFonts w:ascii="Times New Roman" w:hAnsi="Times New Roman" w:cs="Times New Roman"/>
          <w:sz w:val="24"/>
          <w:szCs w:val="24"/>
        </w:rPr>
        <w:t xml:space="preserve">Компетенции «4К»: формирование и оценка на уроке: Практические рекомендации / авт.-сост. М. А. </w:t>
      </w:r>
      <w:proofErr w:type="spellStart"/>
      <w:r w:rsidRPr="00CF3724">
        <w:rPr>
          <w:rFonts w:ascii="Times New Roman" w:hAnsi="Times New Roman" w:cs="Times New Roman"/>
          <w:sz w:val="24"/>
          <w:szCs w:val="24"/>
        </w:rPr>
        <w:t>Пинская</w:t>
      </w:r>
      <w:proofErr w:type="spellEnd"/>
      <w:r w:rsidRPr="00CF3724">
        <w:rPr>
          <w:rFonts w:ascii="Times New Roman" w:hAnsi="Times New Roman" w:cs="Times New Roman"/>
          <w:sz w:val="24"/>
          <w:szCs w:val="24"/>
        </w:rPr>
        <w:t>, А. М. Михайлова. — М.: Корпорация «Российский учебник», 2019. — 76 с.</w:t>
      </w:r>
    </w:p>
    <w:p w:rsidR="009B209F" w:rsidRPr="00E855AD" w:rsidRDefault="009B209F" w:rsidP="009B209F">
      <w:pPr>
        <w:pStyle w:val="a3"/>
        <w:spacing w:line="360" w:lineRule="auto"/>
        <w:ind w:left="720"/>
        <w:jc w:val="both"/>
        <w:rPr>
          <w:rFonts w:ascii="Times New Roman" w:hAnsi="Times New Roman" w:cs="Times New Roman"/>
          <w:sz w:val="28"/>
          <w:szCs w:val="28"/>
        </w:rPr>
      </w:pPr>
    </w:p>
    <w:sectPr w:rsidR="009B209F" w:rsidRPr="00E855AD" w:rsidSect="006E4346">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GG Superscript Sans"/>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B2E"/>
    <w:multiLevelType w:val="hybridMultilevel"/>
    <w:tmpl w:val="DB32B1E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34F8484B"/>
    <w:multiLevelType w:val="hybridMultilevel"/>
    <w:tmpl w:val="CEC4B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7087D"/>
    <w:multiLevelType w:val="hybridMultilevel"/>
    <w:tmpl w:val="983E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FD6E14"/>
    <w:multiLevelType w:val="hybridMultilevel"/>
    <w:tmpl w:val="89921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4D2E70"/>
    <w:multiLevelType w:val="hybridMultilevel"/>
    <w:tmpl w:val="97E2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215877"/>
    <w:multiLevelType w:val="hybridMultilevel"/>
    <w:tmpl w:val="D60C1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D6C1E"/>
    <w:multiLevelType w:val="hybridMultilevel"/>
    <w:tmpl w:val="7866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572E41"/>
    <w:multiLevelType w:val="hybridMultilevel"/>
    <w:tmpl w:val="E74C0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134E3"/>
    <w:multiLevelType w:val="hybridMultilevel"/>
    <w:tmpl w:val="68CCB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8"/>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CA"/>
    <w:rsid w:val="00004315"/>
    <w:rsid w:val="000C3C0A"/>
    <w:rsid w:val="00142B11"/>
    <w:rsid w:val="001E367A"/>
    <w:rsid w:val="00221811"/>
    <w:rsid w:val="002908D6"/>
    <w:rsid w:val="002F040B"/>
    <w:rsid w:val="00426B8B"/>
    <w:rsid w:val="00455FC5"/>
    <w:rsid w:val="004709ED"/>
    <w:rsid w:val="006E0E86"/>
    <w:rsid w:val="006E4346"/>
    <w:rsid w:val="00743DA3"/>
    <w:rsid w:val="00770FCA"/>
    <w:rsid w:val="00834180"/>
    <w:rsid w:val="00977A6A"/>
    <w:rsid w:val="009B209F"/>
    <w:rsid w:val="00B135AD"/>
    <w:rsid w:val="00B4340D"/>
    <w:rsid w:val="00B67B15"/>
    <w:rsid w:val="00CA35A8"/>
    <w:rsid w:val="00CF3724"/>
    <w:rsid w:val="00D36E36"/>
    <w:rsid w:val="00D90AE3"/>
    <w:rsid w:val="00DC362F"/>
    <w:rsid w:val="00E855AD"/>
    <w:rsid w:val="00F4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6E36"/>
    <w:pPr>
      <w:spacing w:after="0" w:line="240" w:lineRule="auto"/>
    </w:pPr>
    <w:rPr>
      <w:rFonts w:eastAsiaTheme="minorEastAsia"/>
      <w:lang w:eastAsia="ru-RU"/>
    </w:rPr>
  </w:style>
  <w:style w:type="paragraph" w:styleId="a4">
    <w:name w:val="List Paragraph"/>
    <w:basedOn w:val="a"/>
    <w:uiPriority w:val="34"/>
    <w:qFormat/>
    <w:rsid w:val="00D36E36"/>
    <w:pPr>
      <w:ind w:left="720"/>
      <w:contextualSpacing/>
    </w:pPr>
  </w:style>
  <w:style w:type="table" w:customStyle="1" w:styleId="1">
    <w:name w:val="Сетка таблицы1"/>
    <w:basedOn w:val="a1"/>
    <w:next w:val="a5"/>
    <w:uiPriority w:val="59"/>
    <w:rsid w:val="006E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E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4709ED"/>
    <w:pPr>
      <w:spacing w:line="240" w:lineRule="auto"/>
    </w:pPr>
    <w:rPr>
      <w:b/>
      <w:bCs/>
      <w:color w:val="5B9BD5" w:themeColor="accent1"/>
      <w:sz w:val="18"/>
      <w:szCs w:val="18"/>
    </w:rPr>
  </w:style>
  <w:style w:type="paragraph" w:styleId="a7">
    <w:name w:val="Balloon Text"/>
    <w:basedOn w:val="a"/>
    <w:link w:val="a8"/>
    <w:uiPriority w:val="99"/>
    <w:semiHidden/>
    <w:unhideWhenUsed/>
    <w:rsid w:val="00DC36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362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E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6E36"/>
    <w:pPr>
      <w:spacing w:after="0" w:line="240" w:lineRule="auto"/>
    </w:pPr>
    <w:rPr>
      <w:rFonts w:eastAsiaTheme="minorEastAsia"/>
      <w:lang w:eastAsia="ru-RU"/>
    </w:rPr>
  </w:style>
  <w:style w:type="paragraph" w:styleId="a4">
    <w:name w:val="List Paragraph"/>
    <w:basedOn w:val="a"/>
    <w:uiPriority w:val="34"/>
    <w:qFormat/>
    <w:rsid w:val="00D36E36"/>
    <w:pPr>
      <w:ind w:left="720"/>
      <w:contextualSpacing/>
    </w:pPr>
  </w:style>
  <w:style w:type="table" w:customStyle="1" w:styleId="1">
    <w:name w:val="Сетка таблицы1"/>
    <w:basedOn w:val="a1"/>
    <w:next w:val="a5"/>
    <w:uiPriority w:val="59"/>
    <w:rsid w:val="006E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E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4709ED"/>
    <w:pPr>
      <w:spacing w:line="240" w:lineRule="auto"/>
    </w:pPr>
    <w:rPr>
      <w:b/>
      <w:bCs/>
      <w:color w:val="5B9BD5" w:themeColor="accent1"/>
      <w:sz w:val="18"/>
      <w:szCs w:val="18"/>
    </w:rPr>
  </w:style>
  <w:style w:type="paragraph" w:styleId="a7">
    <w:name w:val="Balloon Text"/>
    <w:basedOn w:val="a"/>
    <w:link w:val="a8"/>
    <w:uiPriority w:val="99"/>
    <w:semiHidden/>
    <w:unhideWhenUsed/>
    <w:rsid w:val="00DC36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362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8</cp:revision>
  <dcterms:created xsi:type="dcterms:W3CDTF">2022-10-06T06:00:00Z</dcterms:created>
  <dcterms:modified xsi:type="dcterms:W3CDTF">2022-10-23T02:54:00Z</dcterms:modified>
</cp:coreProperties>
</file>