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firstLine="709"/>
        <w:jc w:val="center"/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ТЕХНОЛОГИЧЕСКАЯ</w:t>
      </w:r>
      <w:r>
        <w:rPr>
          <w:rFonts w:hint="default" w:ascii="Times New Roman" w:hAnsi="Times New Roman" w:eastAsia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КАРТА УРОКА ТЕХНОЛОГИИ  (6 класс)</w:t>
      </w:r>
    </w:p>
    <w:p>
      <w:pPr>
        <w:spacing w:after="0" w:line="240" w:lineRule="auto"/>
        <w:ind w:firstLine="709"/>
        <w:rPr>
          <w:rFonts w:hint="default"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shd w:val="clear" w:color="auto" w:fill="FFFFFF"/>
        </w:rPr>
        <w:t>Тема урока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Типы линий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применяемых при выполнении чертежей.</w:t>
      </w:r>
    </w:p>
    <w:p>
      <w:pPr>
        <w:spacing w:after="0" w:line="240" w:lineRule="auto"/>
        <w:ind w:firstLine="709"/>
        <w:rPr>
          <w:rFonts w:ascii="Times New Roman" w:hAnsi="Times New Roman" w:eastAsia="Times New Roman" w:cs="Times New Roman"/>
          <w:b/>
          <w:color w:val="000000"/>
          <w:sz w:val="24"/>
          <w:szCs w:val="24"/>
          <w:shd w:val="clear" w:color="auto" w:fill="FFFFFF"/>
        </w:rPr>
      </w:pPr>
    </w:p>
    <w:p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shd w:val="clear" w:color="auto" w:fill="FFFFFF"/>
        </w:rPr>
        <w:t>Тип урока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Урок комплексного применения знаний и умений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>
      <w:pPr>
        <w:pStyle w:val="11"/>
        <w:ind w:firstLine="709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Цели  урока</w:t>
      </w: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>
        <w:rPr>
          <w:rFonts w:hint="default" w:eastAsia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закрепить знания, умения и практические навыки при вычерчивании в карандаше вертикальных и горизонтальных линий различного типа, строго соблюдая их конфигурацию и толщину, научиться проводить перпендикулярные и наклонные линии, окружности разного размера из линий разной толщины.</w:t>
      </w:r>
      <w:r>
        <w:rPr>
          <w:rFonts w:hint="default" w:eastAsia="Times New Roman" w:cs="Times New Roman"/>
          <w:sz w:val="24"/>
          <w:szCs w:val="24"/>
          <w:lang w:val="ru-RU"/>
        </w:rPr>
        <w:t xml:space="preserve"> 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/>
        <w:ind w:firstLine="709"/>
        <w:textAlignment w:val="auto"/>
        <w:rPr>
          <w:rFonts w:hint="default"/>
          <w:color w:val="111115"/>
          <w:sz w:val="24"/>
          <w:szCs w:val="24"/>
        </w:rPr>
      </w:pPr>
      <w:r>
        <w:rPr>
          <w:rFonts w:hint="default"/>
          <w:b/>
          <w:bCs/>
          <w:color w:val="111115"/>
          <w:sz w:val="24"/>
          <w:szCs w:val="24"/>
        </w:rPr>
        <w:t>Методы проведения:</w:t>
      </w:r>
      <w:r>
        <w:rPr>
          <w:rFonts w:hint="default"/>
          <w:color w:val="111115"/>
          <w:sz w:val="24"/>
          <w:szCs w:val="24"/>
        </w:rPr>
        <w:t xml:space="preserve"> фронтальная беседа, рассказ, демонстрация презентации.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/>
        <w:ind w:firstLine="709"/>
        <w:textAlignment w:val="auto"/>
        <w:rPr>
          <w:rFonts w:hint="default"/>
          <w:b/>
          <w:bCs/>
          <w:color w:val="111115"/>
          <w:sz w:val="24"/>
          <w:szCs w:val="24"/>
          <w:lang w:val="ru-RU"/>
        </w:rPr>
      </w:pPr>
      <w:r>
        <w:rPr>
          <w:rFonts w:hint="default"/>
          <w:b/>
          <w:bCs/>
          <w:color w:val="111115"/>
          <w:sz w:val="24"/>
          <w:szCs w:val="24"/>
        </w:rPr>
        <w:t>Формирование универсальных учебных действий (УУД)</w:t>
      </w:r>
      <w:r>
        <w:rPr>
          <w:rFonts w:hint="default"/>
          <w:b/>
          <w:bCs/>
          <w:color w:val="111115"/>
          <w:sz w:val="24"/>
          <w:szCs w:val="24"/>
          <w:lang w:val="ru-RU"/>
        </w:rPr>
        <w:t>: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/>
        <w:ind w:firstLine="709"/>
        <w:textAlignment w:val="auto"/>
        <w:rPr>
          <w:rFonts w:hint="default"/>
          <w:color w:val="111115"/>
          <w:sz w:val="24"/>
          <w:szCs w:val="24"/>
        </w:rPr>
      </w:pPr>
      <w:r>
        <w:rPr>
          <w:rFonts w:hint="default"/>
          <w:color w:val="111115"/>
          <w:sz w:val="24"/>
          <w:szCs w:val="24"/>
        </w:rPr>
        <w:t>Личностные УУД:ориентация на анализ соответствия результа-тов своей деятельности требованиям конкретной учебной задачи;</w:t>
      </w:r>
      <w:r>
        <w:rPr>
          <w:rFonts w:hint="default"/>
          <w:color w:val="111115"/>
          <w:sz w:val="24"/>
          <w:szCs w:val="24"/>
          <w:lang w:val="ru-RU"/>
        </w:rPr>
        <w:t xml:space="preserve"> </w:t>
      </w:r>
      <w:r>
        <w:rPr>
          <w:rFonts w:hint="default"/>
          <w:color w:val="111115"/>
          <w:sz w:val="24"/>
          <w:szCs w:val="24"/>
        </w:rPr>
        <w:t>повышение уровня мотивации учебной деятельности</w:t>
      </w:r>
      <w:r>
        <w:rPr>
          <w:rFonts w:hint="default"/>
          <w:color w:val="111115"/>
          <w:sz w:val="24"/>
          <w:szCs w:val="24"/>
          <w:lang w:val="ru-RU"/>
        </w:rPr>
        <w:t>.</w:t>
      </w:r>
      <w:r>
        <w:rPr>
          <w:rFonts w:hint="default"/>
          <w:color w:val="111115"/>
          <w:sz w:val="24"/>
          <w:szCs w:val="24"/>
        </w:rPr>
        <w:t>.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/>
        <w:ind w:firstLine="709"/>
        <w:textAlignment w:val="auto"/>
        <w:rPr>
          <w:rFonts w:hint="default"/>
          <w:color w:val="111115"/>
          <w:sz w:val="24"/>
          <w:szCs w:val="24"/>
        </w:rPr>
      </w:pPr>
      <w:r>
        <w:rPr>
          <w:rFonts w:hint="default"/>
          <w:color w:val="111115"/>
          <w:sz w:val="24"/>
          <w:szCs w:val="24"/>
        </w:rPr>
        <w:t>Регулятивные УУД:</w:t>
      </w:r>
      <w:r>
        <w:rPr>
          <w:rFonts w:hint="default"/>
          <w:color w:val="111115"/>
          <w:sz w:val="24"/>
          <w:szCs w:val="24"/>
          <w:lang w:val="ru-RU"/>
        </w:rPr>
        <w:t xml:space="preserve"> </w:t>
      </w:r>
      <w:r>
        <w:rPr>
          <w:rFonts w:hint="default"/>
          <w:color w:val="111115"/>
          <w:sz w:val="24"/>
          <w:szCs w:val="24"/>
        </w:rPr>
        <w:t>вносить необходимые коррективы в действия на основе принятых правил;</w:t>
      </w:r>
      <w:r>
        <w:rPr>
          <w:rFonts w:hint="default"/>
          <w:color w:val="111115"/>
          <w:sz w:val="24"/>
          <w:szCs w:val="24"/>
          <w:lang w:val="ru-RU"/>
        </w:rPr>
        <w:t xml:space="preserve">  </w:t>
      </w:r>
      <w:r>
        <w:rPr>
          <w:rFonts w:hint="default"/>
          <w:color w:val="111115"/>
          <w:sz w:val="24"/>
          <w:szCs w:val="24"/>
        </w:rPr>
        <w:t>развивать умение принимать и сохранять задачу, планируя свои действия в соответствии с ней;</w:t>
      </w:r>
      <w:r>
        <w:rPr>
          <w:rFonts w:hint="default"/>
          <w:color w:val="111115"/>
          <w:sz w:val="24"/>
          <w:szCs w:val="24"/>
          <w:lang w:val="ru-RU"/>
        </w:rPr>
        <w:t xml:space="preserve"> </w:t>
      </w:r>
      <w:r>
        <w:rPr>
          <w:rFonts w:hint="default"/>
          <w:color w:val="111115"/>
          <w:sz w:val="24"/>
          <w:szCs w:val="24"/>
        </w:rPr>
        <w:t>в сотрудничестве с учителем ставить новые творческие и учебные задачи.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/>
        <w:ind w:firstLine="709"/>
        <w:textAlignment w:val="auto"/>
        <w:rPr>
          <w:rFonts w:hint="default"/>
          <w:color w:val="111115"/>
          <w:sz w:val="24"/>
          <w:szCs w:val="24"/>
        </w:rPr>
      </w:pPr>
      <w:r>
        <w:rPr>
          <w:rFonts w:hint="default"/>
          <w:color w:val="111115"/>
          <w:sz w:val="24"/>
          <w:szCs w:val="24"/>
        </w:rPr>
        <w:t>Познавательные УУД:развивать способность смыслового восприятия новых понятий по теме урока;</w:t>
      </w:r>
      <w:r>
        <w:rPr>
          <w:rFonts w:hint="default"/>
          <w:color w:val="111115"/>
          <w:sz w:val="24"/>
          <w:szCs w:val="24"/>
          <w:lang w:val="ru-RU"/>
        </w:rPr>
        <w:t xml:space="preserve">  </w:t>
      </w:r>
      <w:r>
        <w:rPr>
          <w:rFonts w:hint="default"/>
          <w:color w:val="111115"/>
          <w:sz w:val="24"/>
          <w:szCs w:val="24"/>
        </w:rPr>
        <w:t>осуществлять анализ полученной информации.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/>
        <w:ind w:firstLine="709"/>
        <w:textAlignment w:val="auto"/>
        <w:rPr>
          <w:rFonts w:hint="default"/>
          <w:color w:val="111115"/>
          <w:sz w:val="24"/>
          <w:szCs w:val="24"/>
        </w:rPr>
      </w:pPr>
      <w:r>
        <w:rPr>
          <w:rFonts w:hint="default"/>
          <w:color w:val="111115"/>
          <w:sz w:val="24"/>
          <w:szCs w:val="24"/>
        </w:rPr>
        <w:t>Коммуникативные УУД:</w:t>
      </w:r>
      <w:r>
        <w:rPr>
          <w:rFonts w:hint="default"/>
          <w:color w:val="111115"/>
          <w:sz w:val="24"/>
          <w:szCs w:val="24"/>
          <w:lang w:val="ru-RU"/>
        </w:rPr>
        <w:t xml:space="preserve">  </w:t>
      </w:r>
      <w:r>
        <w:rPr>
          <w:rFonts w:hint="default"/>
          <w:color w:val="111115"/>
          <w:sz w:val="24"/>
          <w:szCs w:val="24"/>
        </w:rPr>
        <w:t>адекватно использовать коммуникативные (речевые) средства для решения различных коммуникативных задач, овладевать диалогической формой коммуникации;задавать существенные вопросы, формулировать собственное мнение</w:t>
      </w:r>
    </w:p>
    <w:p>
      <w:pPr>
        <w:pStyle w:val="11"/>
        <w:ind w:firstLine="709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Задачи урока</w:t>
      </w:r>
      <w:r>
        <w:rPr>
          <w:rFonts w:cs="Times New Roman"/>
          <w:sz w:val="24"/>
          <w:szCs w:val="24"/>
        </w:rPr>
        <w:t>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закрепить знания, полученные на предыдущем уроке;</w:t>
      </w:r>
    </w:p>
    <w:p>
      <w:pPr>
        <w:pStyle w:val="11"/>
        <w:ind w:firstLine="709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знать Государственный стандарт (ГОСТ 2.303-68) по типам линий, их начертанию и назначению;</w:t>
      </w:r>
    </w:p>
    <w:p>
      <w:pPr>
        <w:pStyle w:val="11"/>
        <w:ind w:firstLine="709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выполнять практические задания с использованием различных типов линий с помощью чертежных инструментов.</w:t>
      </w:r>
    </w:p>
    <w:p>
      <w:pPr>
        <w:pStyle w:val="12"/>
        <w:ind w:left="0" w:firstLine="709"/>
        <w:jc w:val="both"/>
      </w:pPr>
      <w:r>
        <w:rPr>
          <w:b/>
          <w:color w:val="000000"/>
          <w:shd w:val="clear" w:color="auto" w:fill="FFFFFF"/>
        </w:rPr>
        <w:t>Оборудование</w:t>
      </w:r>
      <w:r>
        <w:rPr>
          <w:color w:val="000000"/>
          <w:shd w:val="clear" w:color="auto" w:fill="FFFFFF"/>
        </w:rPr>
        <w:t xml:space="preserve">: компьютер (ноутбук), , </w:t>
      </w:r>
      <w:r>
        <w:t>чертежная бумага формата А4, карандаши марки Т, ТМ (или Н, НВ), линейка, треугольники, циркуль, ластик.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shd w:val="clear" w:color="auto" w:fill="FFFFFF"/>
        </w:rPr>
        <w:t>Информационные источники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А.Д. Ботвинников, В.И. Виноградов, И.С. Вышнепольский «Черчение»</w:t>
      </w:r>
    </w:p>
    <w:p>
      <w:pPr>
        <w:pStyle w:val="11"/>
        <w:ind w:firstLine="709"/>
        <w:jc w:val="left"/>
        <w:rPr>
          <w:rFonts w:eastAsia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>
      <w:pPr>
        <w:pStyle w:val="11"/>
        <w:ind w:firstLine="709"/>
        <w:jc w:val="left"/>
        <w:rPr>
          <w:rFonts w:eastAsia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Технологическая карта урока</w:t>
      </w:r>
    </w:p>
    <w:tbl>
      <w:tblPr>
        <w:tblStyle w:val="4"/>
        <w:tblW w:w="155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5387"/>
        <w:gridCol w:w="3969"/>
        <w:gridCol w:w="36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Содержание этапа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Деятельность обучающихся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Формируемые  УУД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rPr>
                <w:rFonts w:hint="default" w:eastAsia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</w:rPr>
              <w:t>Организационный этап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(1-2 мин)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Приветствие.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Проверка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наличия учащихся.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Подготовка рабочего места.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/>
                <w:i w:val="0"/>
                <w:iCs/>
                <w:color w:val="111115"/>
                <w:sz w:val="24"/>
                <w:szCs w:val="24"/>
                <w:lang w:val="ru-RU"/>
              </w:rPr>
              <w:t>П</w:t>
            </w:r>
            <w:r>
              <w:rPr>
                <w:rFonts w:hint="default"/>
                <w:i w:val="0"/>
                <w:iCs/>
                <w:color w:val="111115"/>
                <w:sz w:val="24"/>
                <w:szCs w:val="24"/>
              </w:rPr>
              <w:t>одготовка детей, создание эмоционального фона восприятия, оживление личного опыта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Актуализация</w:t>
            </w:r>
            <w:r>
              <w:rPr>
                <w:rFonts w:hint="default"/>
                <w:sz w:val="24"/>
                <w:szCs w:val="24"/>
                <w:lang w:val="ru-RU"/>
              </w:rPr>
              <w:t xml:space="preserve"> знаний.(2-3 мин)</w:t>
            </w:r>
          </w:p>
          <w:p>
            <w:pPr>
              <w:pStyle w:val="11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/>
                <w:sz w:val="24"/>
                <w:szCs w:val="24"/>
                <w:lang w:val="ru-RU"/>
              </w:rPr>
              <w:t>Повторение изученного материала.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прошлом уроке мы с вами начали знакомиться с разделом технологии - основы черчения и  графики.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Что такое чертеж?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Где применятся чертежи?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Какие чертежные инструменты вы знаете?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Ответы на вопросы:</w:t>
            </w:r>
          </w:p>
          <w:p>
            <w:pPr>
              <w:pStyle w:val="11"/>
              <w:jc w:val="left"/>
              <w:rPr>
                <w:rFonts w:hint="default" w:eastAsia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eastAsia="Times New Roman"/>
                <w:sz w:val="24"/>
                <w:szCs w:val="24"/>
                <w:lang w:eastAsia="ru-RU"/>
              </w:rPr>
              <w:t>Чертёж — документ, содержащий графическое изображение и выполненный, как правило, с помощью инструментов, реже — от руки</w:t>
            </w:r>
            <w:r>
              <w:rPr>
                <w:rFonts w:hint="default" w:eastAsia="Times New Roman"/>
                <w:sz w:val="24"/>
                <w:szCs w:val="24"/>
                <w:lang w:val="en-US" w:eastAsia="ru-RU"/>
              </w:rPr>
              <w:t>.</w:t>
            </w:r>
          </w:p>
          <w:p>
            <w:pPr>
              <w:pStyle w:val="11"/>
              <w:jc w:val="left"/>
              <w:rPr>
                <w:rFonts w:hint="default" w:eastAsia="Times New Roman"/>
                <w:sz w:val="24"/>
                <w:szCs w:val="24"/>
                <w:lang w:val="en-US" w:eastAsia="ru-RU"/>
              </w:rPr>
            </w:pPr>
            <w:r>
              <w:rPr>
                <w:rFonts w:hint="default" w:eastAsia="Times New Roman"/>
                <w:sz w:val="24"/>
                <w:szCs w:val="24"/>
                <w:lang w:val="en-US" w:eastAsia="ru-RU"/>
              </w:rPr>
              <w:t>Задание у доски. Сопоставить определения и понятия (чертеж, чертеж детали, технический рисунок, эскиз).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hint="default" w:ascii="Times New Roman" w:hAnsi="Times New Roman" w:eastAsia="PT Sans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eastAsia="PT Sans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Выделение и осознание учащимся того, что уже усвоено, осознание качества и уровня усвоения</w:t>
            </w:r>
            <w:r>
              <w:rPr>
                <w:rFonts w:hint="default" w:eastAsia="PT Sans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</w:p>
          <w:p>
            <w:pPr>
              <w:pStyle w:val="11"/>
              <w:jc w:val="left"/>
              <w:rPr>
                <w:rFonts w:hint="default" w:ascii="Times New Roman" w:hAnsi="Times New Roman" w:cs="Times New Roman"/>
                <w:i w:val="0"/>
                <w:iCs w:val="0"/>
                <w:color w:val="111115"/>
                <w:sz w:val="24"/>
                <w:szCs w:val="24"/>
              </w:rPr>
            </w:pPr>
            <w:r>
              <w:rPr>
                <w:rFonts w:hint="default" w:ascii="Times New Roman" w:hAnsi="Times New Roman" w:eastAsia="PT Sans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Уметь слушать и слышать, понимание речи других, оформление внутренней речи во внешнюю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9"/>
              <w:shd w:val="clear" w:color="auto" w:fill="FFFFFF"/>
              <w:spacing w:before="0" w:beforeAutospacing="0" w:after="0" w:afterAutospacing="0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t>Постановка цели и задач урока. Мотивация к учебной деятельности учащихся</w:t>
            </w:r>
            <w:r>
              <w:rPr>
                <w:rFonts w:hint="default"/>
                <w:lang w:val="ru-RU"/>
              </w:rPr>
              <w:t xml:space="preserve">  (3 мин)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Вопрос к учащимся: У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вас на партах листы с  чертежом  детали. 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drawing>
                <wp:inline distT="0" distB="0" distL="114300" distR="114300">
                  <wp:extent cx="1981200" cy="948055"/>
                  <wp:effectExtent l="0" t="0" r="0" b="12065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2578" t="34826" r="29804" b="33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Из чего 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состоит чертёж?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Какие линии используются?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Необходимо ли для выполнения графических изображений знать различные типы линий?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Что мы будем изучать сегодня на уроке?</w:t>
            </w:r>
          </w:p>
          <w:p>
            <w:pPr>
              <w:spacing w:after="0" w:line="240" w:lineRule="auto"/>
              <w:ind w:firstLine="120" w:firstLineChars="50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Сегодня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на уроке мы с вами познакомимся с типами линий применяемых на чертежах. Узнаем назначение каждой из них и научимся выполнять.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(запись в тетради темы урока)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Целеполагание:</w:t>
            </w:r>
          </w:p>
          <w:p>
            <w:pPr>
              <w:pStyle w:val="11"/>
              <w:numPr>
                <w:ilvl w:val="0"/>
                <w:numId w:val="1"/>
              </w:numPr>
              <w:ind w:left="459" w:hanging="283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закрепить знания и практические навыки при вычерчивании горизонтальных, вертикальных, наклонных линий.</w:t>
            </w:r>
          </w:p>
          <w:p>
            <w:pPr>
              <w:pStyle w:val="11"/>
              <w:numPr>
                <w:ilvl w:val="0"/>
                <w:numId w:val="1"/>
              </w:numPr>
              <w:ind w:left="459" w:hanging="283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Научиться проводить перпендикулярные линии одной толщины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Ответы на вопросы: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 w:bidi="ar-SA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 чертеже изображены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различные типы линий: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Сплошная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 w:bidi="ar-SA"/>
              </w:rPr>
              <w:t xml:space="preserve"> толстая, волнистая, штрихпунктирная и т.д.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 w:bidi="ar-SA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 w:bidi="ar-SA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 w:bidi="ar-SA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 w:bidi="ar-SA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 w:bidi="ar-SA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 w:bidi="ar-SA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 w:bidi="ar-SA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 w:bidi="ar-SA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 w:bidi="ar-SA"/>
              </w:rPr>
              <w:t>Линии на чертежах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rFonts w:hint="default" w:ascii="Times New Roman" w:hAnsi="Times New Roman" w:cs="Times New Roman"/>
                <w:color w:val="111115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 w:val="0"/>
                <w:iCs/>
                <w:color w:val="111115"/>
                <w:sz w:val="24"/>
                <w:szCs w:val="24"/>
                <w:lang w:val="ru-RU"/>
              </w:rPr>
              <w:t>А</w:t>
            </w:r>
            <w:r>
              <w:rPr>
                <w:rFonts w:hint="default" w:ascii="Times New Roman" w:hAnsi="Times New Roman" w:cs="Times New Roman"/>
                <w:i w:val="0"/>
                <w:iCs/>
                <w:color w:val="111115"/>
                <w:sz w:val="24"/>
                <w:szCs w:val="24"/>
              </w:rPr>
              <w:t>декватно исполь</w:t>
            </w:r>
            <w:r>
              <w:rPr>
                <w:rFonts w:hint="default" w:ascii="Times New Roman" w:hAnsi="Times New Roman" w:cs="Times New Roman"/>
                <w:color w:val="111115"/>
                <w:sz w:val="24"/>
                <w:szCs w:val="24"/>
              </w:rPr>
              <w:t>зовать коммуникативные (речевые) средства для решения различных коммуникативных задач, овладевать диалогической формой коммуникации;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cs="Times New Roman"/>
                <w:color w:val="111115"/>
                <w:sz w:val="24"/>
                <w:szCs w:val="24"/>
              </w:rPr>
              <w:t>-задавать существенные вопросы, формулировать собственное мнение.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Целеполагание;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самоопределение;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планирование сотрудничества;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самостоятельное выделение и формирование цели;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анализирование и логическое рассуждение при просмотре чертежа;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jc w:val="left"/>
              <w:textAlignment w:val="auto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hd w:val="clear" w:color="auto" w:fill="FFFFFF"/>
              <w:spacing w:before="0" w:beforeAutospacing="0" w:after="0" w:afterAutospacing="0"/>
              <w:rPr>
                <w:rFonts w:hint="default"/>
                <w:lang w:val="ru-RU"/>
              </w:rPr>
            </w:pPr>
            <w:r>
              <w:rPr>
                <w:rFonts w:hint="default"/>
                <w:color w:val="111115"/>
                <w:sz w:val="24"/>
                <w:szCs w:val="24"/>
              </w:rPr>
              <w:t>Объяснение нового материала</w:t>
            </w:r>
            <w:r>
              <w:rPr>
                <w:sz w:val="24"/>
                <w:szCs w:val="24"/>
              </w:rPr>
              <w:t>.</w:t>
            </w:r>
            <w:r>
              <w:rPr>
                <w:rFonts w:hint="default"/>
                <w:sz w:val="24"/>
                <w:szCs w:val="24"/>
                <w:lang w:val="ru-RU"/>
              </w:rPr>
              <w:t>(10 мин)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Если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бы каждый инженер или чертёжник выполнял чертежи по-своему, не соблюдая единых правил, то такие бы чертежи были бы не понятны другим. Поэтому в нашей стране приняты  и действуют государственные стандарты Единой системы конструкторской документации (ЕСКД). Это нормативный документ, который устанавливает единые правила выполнения и оформления конструкторских документов.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Вспомните, что относится  к конструкторским документам?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Сандарт устанавливает назначение и начертание каждой линии чертежа для всех отраслей промышленности и строительства. </w:t>
            </w:r>
          </w:p>
          <w:p>
            <w:pPr>
              <w:pStyle w:val="11"/>
              <w:jc w:val="left"/>
              <w:rPr>
                <w:rFonts w:hint="default" w:eastAsia="SimSun" w:cs="Times New Roman"/>
                <w:i w:val="0"/>
                <w:iCs w:val="0"/>
                <w:caps w:val="0"/>
                <w:color w:val="373A3C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373A3C"/>
                <w:spacing w:val="0"/>
                <w:sz w:val="24"/>
                <w:szCs w:val="24"/>
                <w:shd w:val="clear" w:fill="FFFFFF"/>
              </w:rPr>
              <w:t xml:space="preserve">Толщина линий обозначается буквой s. Толщина других линий выбирается в зависимости от выбранной толщины (s) сплошной толстой основной линии. Каждому типу линии соответствует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373A3C"/>
                <w:spacing w:val="0"/>
                <w:sz w:val="24"/>
                <w:szCs w:val="24"/>
                <w:shd w:val="clear" w:fill="FFFFFF"/>
                <w:lang w:val="ru-RU"/>
              </w:rPr>
              <w:t>своё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373A3C"/>
                <w:spacing w:val="0"/>
                <w:sz w:val="24"/>
                <w:szCs w:val="24"/>
                <w:shd w:val="clear" w:fill="FFFFFF"/>
              </w:rPr>
              <w:t xml:space="preserve"> назначение на чертеже</w:t>
            </w:r>
            <w:r>
              <w:rPr>
                <w:rFonts w:hint="default" w:eastAsia="SimSun" w:cs="Times New Roman"/>
                <w:i w:val="0"/>
                <w:iCs w:val="0"/>
                <w:caps w:val="0"/>
                <w:color w:val="373A3C"/>
                <w:spacing w:val="0"/>
                <w:sz w:val="24"/>
                <w:szCs w:val="24"/>
                <w:shd w:val="clear" w:fill="FFFFFF"/>
                <w:lang w:val="ru-RU"/>
              </w:rPr>
              <w:t>.</w:t>
            </w:r>
          </w:p>
          <w:p>
            <w:pPr>
              <w:pStyle w:val="11"/>
              <w:jc w:val="left"/>
              <w:rPr>
                <w:rFonts w:hint="default" w:eastAsia="SimSun" w:cs="Times New Roman"/>
                <w:i w:val="0"/>
                <w:iCs w:val="0"/>
                <w:caps w:val="0"/>
                <w:color w:val="373A3C"/>
                <w:spacing w:val="0"/>
                <w:sz w:val="24"/>
                <w:szCs w:val="24"/>
                <w:shd w:val="clear" w:fill="FFFFFF"/>
                <w:lang w:val="ru-RU"/>
              </w:rPr>
            </w:pPr>
            <w:r>
              <w:rPr>
                <w:rFonts w:hint="default" w:eastAsia="SimSun" w:cs="Times New Roman"/>
                <w:i w:val="0"/>
                <w:iCs w:val="0"/>
                <w:caps w:val="0"/>
                <w:color w:val="373A3C"/>
                <w:spacing w:val="0"/>
                <w:sz w:val="24"/>
                <w:szCs w:val="24"/>
                <w:shd w:val="clear" w:fill="FFFFFF"/>
                <w:lang w:val="ru-RU"/>
              </w:rPr>
              <w:t>Записи в тетради - начертить линии и обозначить .</w:t>
            </w:r>
          </w:p>
          <w:p>
            <w:pPr>
              <w:pStyle w:val="11"/>
              <w:jc w:val="left"/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373A3C"/>
                <w:spacing w:val="0"/>
                <w:sz w:val="24"/>
                <w:szCs w:val="24"/>
                <w:shd w:val="clear" w:fill="FFFFFF"/>
              </w:rPr>
            </w:pPr>
            <w:r>
              <w:drawing>
                <wp:inline distT="0" distB="0" distL="114300" distR="114300">
                  <wp:extent cx="3296920" cy="3426460"/>
                  <wp:effectExtent l="0" t="0" r="10160" b="2540"/>
                  <wp:docPr id="3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20" cy="342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Ответы на вопросы: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К конструкторским документам относятся - чертежи, сборочные чертежи, схемы, некоторые текстовые документы.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Мыслительные операции;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использование знаково-символических средств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ascii="Times New Roman" w:hAnsi="Times New Roman" w:eastAsia="PT Sans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В</w:t>
            </w:r>
            <w:r>
              <w:rPr>
                <w:rFonts w:hint="default" w:ascii="Times New Roman" w:hAnsi="Times New Roman" w:eastAsia="PT Sans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ыбор оснований и критериев для сравнения,  классификации объектов; </w:t>
            </w:r>
            <w:r>
              <w:rPr>
                <w:rFonts w:hint="default"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фиксирование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индивидуальных затруднений при выполнении задания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В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ыражение своих мыслей с достаточной полнотой и точностью.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hd w:val="clear" w:color="auto" w:fill="FFFFFF"/>
              <w:spacing w:before="0" w:beforeAutospacing="0" w:after="0" w:afterAutospacing="0"/>
              <w:rPr>
                <w:rFonts w:hint="default" w:ascii="Times New Roman" w:hAnsi="Times New Roman" w:cs="Times New Roman"/>
                <w:color w:val="111115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Закрепление знаний. Проверка понимания материала.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(15 мин)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bottom w:val="none" w:color="auto" w:sz="0" w:space="0"/>
              </w:pBdr>
              <w:shd w:val="clear" w:fill="FFFFFF"/>
              <w:spacing w:before="0" w:beforeAutospacing="0" w:after="0" w:afterAutospacing="0" w:line="12" w:lineRule="atLeast"/>
              <w:ind w:right="0"/>
              <w:jc w:val="both"/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>Объяснение задания.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bottom w:val="none" w:color="auto" w:sz="0" w:space="0"/>
              </w:pBdr>
              <w:shd w:val="clear" w:fill="FFFFFF"/>
              <w:spacing w:before="0" w:beforeAutospacing="0" w:after="0" w:afterAutospacing="0" w:line="12" w:lineRule="atLeast"/>
              <w:ind w:right="0"/>
              <w:jc w:val="both"/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>Вычерчивание рамки и основной надписи чертежа. Построение горизонтальных, вертикальных, наклонных линий и окружностей. Цель задания: научиться вычерчивать линии и окружности различных типов линий. Для этого необходимо использовать циркуль.На формате А4 (в альбомах для черчения), выполнить чертеж, применяя различные типы линий и окружностей. Выполнение учащимися практического задания.</w:t>
            </w:r>
          </w:p>
          <w:p>
            <w:pPr>
              <w:pStyle w:val="9"/>
              <w:keepNext w:val="0"/>
              <w:keepLines w:val="0"/>
              <w:widowControl/>
              <w:suppressLineNumbers w:val="0"/>
              <w:pBdr>
                <w:top w:val="none" w:color="auto" w:sz="0" w:space="0"/>
                <w:bottom w:val="none" w:color="auto" w:sz="0" w:space="0"/>
              </w:pBdr>
              <w:shd w:val="clear" w:fill="FFFFFF"/>
              <w:spacing w:before="0" w:beforeAutospacing="0" w:after="0" w:afterAutospacing="0" w:line="12" w:lineRule="atLeast"/>
              <w:ind w:right="0"/>
              <w:jc w:val="both"/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Работа с чертёжными инструментами и материалами.</w:t>
            </w: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Приготовить лист чертёжно:й бумаги А4. Вычертить рамку  (без основной надписи), как показано на рисунке 1.</w:t>
            </w: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46990</wp:posOffset>
                  </wp:positionV>
                  <wp:extent cx="1006475" cy="1278890"/>
                  <wp:effectExtent l="0" t="0" r="14605" b="1270"/>
                  <wp:wrapNone/>
                  <wp:docPr id="4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386" t="9937" r="42320" b="12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  <w:t>Провести  различные линии, как показано на рис.2</w:t>
            </w: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84455</wp:posOffset>
                  </wp:positionV>
                  <wp:extent cx="1365885" cy="1635125"/>
                  <wp:effectExtent l="0" t="0" r="5715" b="10795"/>
                  <wp:wrapNone/>
                  <wp:docPr id="5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7482" t="32043" r="34718" b="8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>
            <w:pPr>
              <w:pStyle w:val="11"/>
              <w:jc w:val="left"/>
              <w:rPr>
                <w:rFonts w:hint="default"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Мыслительные операции;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использование знаково-символических средств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Извлечение необходимой информации из текста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Построение логической цепи рассуждение и доказательств.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В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ыражение своих мыслей с достаточной полнотой и точностью;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Lines="0" w:afterLines="0"/>
              <w:jc w:val="both"/>
              <w:rPr>
                <w:rFonts w:hint="default" w:ascii="Times New Roman" w:hAnsi="Times New Roman" w:cs="Times New Roman" w:eastAsiaTheme="minorEastAsia"/>
                <w:color w:val="111115"/>
                <w:sz w:val="24"/>
                <w:szCs w:val="24"/>
                <w:lang w:val="ru-RU" w:eastAsia="ru-RU" w:bidi="ar-SA"/>
              </w:rPr>
            </w:pPr>
            <w:r>
              <w:rPr>
                <w:rFonts w:hint="default" w:ascii="Times New Roman" w:hAnsi="Times New Roman" w:cs="Times New Roman"/>
                <w:color w:val="111115"/>
                <w:sz w:val="24"/>
                <w:szCs w:val="24"/>
              </w:rPr>
              <w:t>Физминутка (движения)</w:t>
            </w:r>
            <w:r>
              <w:rPr>
                <w:rFonts w:hint="default" w:ascii="Times New Roman" w:hAnsi="Times New Roman" w:cs="Times New Roman"/>
                <w:color w:val="111115"/>
                <w:sz w:val="24"/>
                <w:szCs w:val="24"/>
                <w:lang w:val="ru-RU"/>
              </w:rPr>
              <w:t xml:space="preserve"> (1-2 мин)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autoSpaceDE/>
              <w:autoSpaceDN/>
              <w:adjustRightInd/>
              <w:spacing w:beforeLines="0" w:afterLines="0"/>
              <w:jc w:val="both"/>
              <w:rPr>
                <w:rFonts w:hint="default" w:ascii="Times New Roman" w:hAnsi="Times New Roman" w:cs="Times New Roman"/>
                <w:color w:val="111115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111115"/>
                <w:sz w:val="24"/>
                <w:szCs w:val="24"/>
              </w:rPr>
              <w:t>Подвижная физминутка.</w:t>
            </w:r>
          </w:p>
          <w:p>
            <w:pPr>
              <w:widowControl/>
              <w:autoSpaceDE/>
              <w:autoSpaceDN/>
              <w:adjustRightInd/>
              <w:spacing w:beforeLines="0" w:afterLines="0"/>
              <w:jc w:val="both"/>
              <w:rPr>
                <w:rFonts w:hint="default" w:ascii="Times New Roman" w:hAnsi="Times New Roman" w:cs="Times New Roman"/>
                <w:color w:val="111115"/>
                <w:sz w:val="24"/>
                <w:szCs w:val="24"/>
              </w:rPr>
            </w:pPr>
          </w:p>
          <w:p>
            <w:pPr>
              <w:widowControl/>
              <w:autoSpaceDE/>
              <w:autoSpaceDN/>
              <w:adjustRightInd/>
              <w:spacing w:beforeLines="0" w:afterLines="0"/>
              <w:jc w:val="both"/>
              <w:rPr>
                <w:rFonts w:hint="default" w:ascii="Times New Roman" w:hAnsi="Times New Roman" w:cs="Times New Roman"/>
                <w:color w:val="111115"/>
                <w:sz w:val="24"/>
                <w:szCs w:val="24"/>
              </w:rPr>
            </w:pPr>
          </w:p>
          <w:p>
            <w:pPr>
              <w:widowControl/>
              <w:autoSpaceDE/>
              <w:autoSpaceDN/>
              <w:adjustRightInd/>
              <w:spacing w:beforeLines="0" w:afterLines="0"/>
              <w:jc w:val="both"/>
              <w:rPr>
                <w:rFonts w:hint="default" w:ascii="Times New Roman" w:hAnsi="Times New Roman" w:cs="Times New Roman"/>
                <w:color w:val="111115"/>
                <w:sz w:val="24"/>
                <w:szCs w:val="24"/>
              </w:rPr>
            </w:pPr>
          </w:p>
          <w:p>
            <w:pPr>
              <w:widowControl/>
              <w:autoSpaceDE/>
              <w:autoSpaceDN/>
              <w:adjustRightInd/>
              <w:spacing w:beforeLines="0" w:afterLines="0"/>
              <w:jc w:val="both"/>
              <w:rPr>
                <w:rFonts w:hint="default" w:ascii="Times New Roman" w:hAnsi="Times New Roman" w:cs="Times New Roman"/>
                <w:color w:val="111115"/>
                <w:sz w:val="24"/>
                <w:szCs w:val="24"/>
                <w:lang w:val="ru-RU" w:eastAsia="ru-RU"/>
              </w:rPr>
            </w:pP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autoSpaceDE/>
              <w:autoSpaceDN/>
              <w:adjustRightInd/>
              <w:spacing w:beforeLines="0" w:afterLines="0"/>
              <w:jc w:val="both"/>
              <w:rPr>
                <w:rFonts w:hint="default" w:asciiTheme="minorHAnsi" w:hAnsiTheme="minorHAnsi" w:eastAsiaTheme="minorEastAsia" w:cstheme="minorBidi"/>
                <w:color w:val="111115"/>
                <w:sz w:val="20"/>
                <w:szCs w:val="20"/>
                <w:lang w:val="ru-RU" w:eastAsia="ru-RU" w:bidi="ar-SA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130810</wp:posOffset>
                  </wp:positionV>
                  <wp:extent cx="1496060" cy="1122045"/>
                  <wp:effectExtent l="0" t="0" r="12700" b="5715"/>
                  <wp:wrapNone/>
                  <wp:docPr id="6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/>
                <w:color w:val="111115"/>
                <w:sz w:val="20"/>
                <w:szCs w:val="20"/>
              </w:rPr>
              <w:t>организация  совместного  действия: обмен способом действий.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hd w:val="clear" w:color="auto" w:fill="FFFFFF"/>
              <w:spacing w:before="0" w:beforeAutospacing="0" w:after="0" w:afterAutospacing="0"/>
              <w:rPr>
                <w:rFonts w:hint="default"/>
                <w:lang w:val="ru-RU"/>
              </w:rPr>
            </w:pPr>
            <w:r>
              <w:t>Рефлексия (подведение итогов занятия)</w:t>
            </w:r>
            <w:r>
              <w:rPr>
                <w:rFonts w:hint="default"/>
                <w:lang w:val="ru-RU"/>
              </w:rPr>
              <w:t xml:space="preserve">  (2-3 мин)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Вопросы к обучающимся:</w:t>
            </w:r>
          </w:p>
          <w:p>
            <w:pPr>
              <w:pStyle w:val="11"/>
              <w:numPr>
                <w:ilvl w:val="0"/>
                <w:numId w:val="2"/>
              </w:numPr>
              <w:ind w:left="459" w:hanging="283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Какие типы линий вы знаете?</w:t>
            </w:r>
          </w:p>
          <w:p>
            <w:pPr>
              <w:pStyle w:val="11"/>
              <w:numPr>
                <w:ilvl w:val="0"/>
                <w:numId w:val="2"/>
              </w:numPr>
              <w:ind w:left="459" w:hanging="283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Каково назначение сплошной основной толстой линии?</w:t>
            </w:r>
          </w:p>
          <w:p>
            <w:pPr>
              <w:pStyle w:val="11"/>
              <w:numPr>
                <w:ilvl w:val="0"/>
                <w:numId w:val="2"/>
              </w:numPr>
              <w:ind w:left="459" w:hanging="283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Какая линия называются штриховой?</w:t>
            </w:r>
          </w:p>
          <w:p>
            <w:pPr>
              <w:pStyle w:val="11"/>
              <w:numPr>
                <w:ilvl w:val="0"/>
                <w:numId w:val="2"/>
              </w:numPr>
              <w:ind w:left="459" w:hanging="283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Где используется штриховая линия? Какова ее толщина?</w:t>
            </w:r>
          </w:p>
          <w:p>
            <w:pPr>
              <w:pStyle w:val="11"/>
              <w:numPr>
                <w:ilvl w:val="0"/>
                <w:numId w:val="2"/>
              </w:numPr>
              <w:ind w:left="459" w:hanging="283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Где используется на чертеже штрихпунктирная линия? Какова ее толщина?</w:t>
            </w:r>
          </w:p>
          <w:p>
            <w:pPr>
              <w:pStyle w:val="11"/>
              <w:numPr>
                <w:ilvl w:val="0"/>
                <w:numId w:val="2"/>
              </w:numPr>
              <w:ind w:left="459" w:hanging="283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каких случаях применяют тонкую сплошную линию?</w:t>
            </w:r>
          </w:p>
          <w:p>
            <w:pPr>
              <w:pStyle w:val="11"/>
              <w:numPr>
                <w:ilvl w:val="0"/>
                <w:numId w:val="2"/>
              </w:numPr>
              <w:ind w:left="459" w:hanging="283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Достигли мы целей урока?</w:t>
            </w:r>
          </w:p>
          <w:p>
            <w:pPr>
              <w:pStyle w:val="11"/>
              <w:numPr>
                <w:ilvl w:val="0"/>
                <w:numId w:val="2"/>
              </w:numPr>
              <w:ind w:left="459" w:hanging="283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 чем для вас заключались трудности?</w:t>
            </w:r>
          </w:p>
          <w:p>
            <w:pPr>
              <w:pStyle w:val="11"/>
              <w:numPr>
                <w:ilvl w:val="0"/>
                <w:numId w:val="2"/>
              </w:numPr>
              <w:ind w:left="459" w:hanging="283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Интересно ли вам было сегодня на уроке?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Соотносят цель и результат учебной деятельности. Намечают цели дальнейшей деятельности.</w:t>
            </w: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Самооценка на основе критерий успешности;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адекватное понимание успешности и неуспешности;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выражение своих мыслей с достаточной полнотой и точностью;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волевая саморегуляция;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планирование сотрудничества.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hd w:val="clear" w:color="auto" w:fill="FFFFFF"/>
              <w:spacing w:before="0" w:beforeAutospacing="0" w:after="0" w:afterAutospacing="0"/>
              <w:rPr>
                <w:rFonts w:hint="default"/>
                <w:lang w:val="ru-RU"/>
              </w:rPr>
            </w:pPr>
            <w:r>
              <w:t xml:space="preserve">Информация </w:t>
            </w:r>
            <w:bookmarkStart w:id="0" w:name="_GoBack"/>
            <w:bookmarkEnd w:id="0"/>
            <w:r>
              <w:t>о домашнем задании, инструктаж по его выполнению</w:t>
            </w:r>
            <w:r>
              <w:rPr>
                <w:rFonts w:hint="default"/>
                <w:lang w:val="ru-RU"/>
              </w:rPr>
              <w:t xml:space="preserve"> (2 мин)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Згнать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типы линий,записи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в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тетради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>
            <w:pPr>
              <w:pStyle w:val="11"/>
              <w:jc w:val="left"/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Контроль</w:t>
            </w:r>
            <w:r>
              <w:rPr>
                <w:rFonts w:hint="default"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своей деятельности.</w:t>
            </w:r>
          </w:p>
          <w:p>
            <w:pPr>
              <w:pStyle w:val="1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>
      <w:pPr>
        <w:pStyle w:val="11"/>
        <w:ind w:firstLine="709"/>
        <w:jc w:val="left"/>
        <w:rPr>
          <w:rFonts w:cs="Times New Roman"/>
        </w:rPr>
      </w:pPr>
    </w:p>
    <w:sectPr>
      <w:pgSz w:w="16838" w:h="11906" w:orient="landscape"/>
      <w:pgMar w:top="1135" w:right="720" w:bottom="993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T Sans">
    <w:panose1 w:val="020B0503020203020204"/>
    <w:charset w:val="00"/>
    <w:family w:val="auto"/>
    <w:pitch w:val="default"/>
    <w:sig w:usb0="A00002EF" w:usb1="5000204B" w:usb2="00000020" w:usb3="00000000" w:csb0="2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0E28BB"/>
    <w:multiLevelType w:val="multilevel"/>
    <w:tmpl w:val="2A0E28B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E04F7"/>
    <w:multiLevelType w:val="multilevel"/>
    <w:tmpl w:val="7EBE04F7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0"/>
  <w:bordersDoNotSurroundFooter w:val="0"/>
  <w:documentProtection w:enforcement="0"/>
  <w:defaultTabStop w:val="708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B207BB"/>
    <w:rsid w:val="00081491"/>
    <w:rsid w:val="00096E6C"/>
    <w:rsid w:val="000C67CB"/>
    <w:rsid w:val="000D710A"/>
    <w:rsid w:val="0011539B"/>
    <w:rsid w:val="00121B0E"/>
    <w:rsid w:val="0012355F"/>
    <w:rsid w:val="00127ADB"/>
    <w:rsid w:val="00151A60"/>
    <w:rsid w:val="00152DE4"/>
    <w:rsid w:val="00221F7E"/>
    <w:rsid w:val="002568E1"/>
    <w:rsid w:val="00287F14"/>
    <w:rsid w:val="002A241F"/>
    <w:rsid w:val="002B3C52"/>
    <w:rsid w:val="002C2699"/>
    <w:rsid w:val="0035339C"/>
    <w:rsid w:val="0037417C"/>
    <w:rsid w:val="003F3277"/>
    <w:rsid w:val="00431BE7"/>
    <w:rsid w:val="004D5C5B"/>
    <w:rsid w:val="005072D8"/>
    <w:rsid w:val="00520A5D"/>
    <w:rsid w:val="0052387B"/>
    <w:rsid w:val="005265E3"/>
    <w:rsid w:val="0056525A"/>
    <w:rsid w:val="00570EF8"/>
    <w:rsid w:val="005943ED"/>
    <w:rsid w:val="00676A90"/>
    <w:rsid w:val="006A526B"/>
    <w:rsid w:val="006C60EF"/>
    <w:rsid w:val="006E1A63"/>
    <w:rsid w:val="006E223F"/>
    <w:rsid w:val="00740EE8"/>
    <w:rsid w:val="00756DF4"/>
    <w:rsid w:val="008569E7"/>
    <w:rsid w:val="00870900"/>
    <w:rsid w:val="008B18FB"/>
    <w:rsid w:val="00916108"/>
    <w:rsid w:val="00924477"/>
    <w:rsid w:val="00963540"/>
    <w:rsid w:val="009962FD"/>
    <w:rsid w:val="009B0A2E"/>
    <w:rsid w:val="009B24A5"/>
    <w:rsid w:val="009B724B"/>
    <w:rsid w:val="00A156C0"/>
    <w:rsid w:val="00A46A56"/>
    <w:rsid w:val="00B075FE"/>
    <w:rsid w:val="00B1325D"/>
    <w:rsid w:val="00B207BB"/>
    <w:rsid w:val="00B22B78"/>
    <w:rsid w:val="00B26CA8"/>
    <w:rsid w:val="00B76881"/>
    <w:rsid w:val="00BA2550"/>
    <w:rsid w:val="00BB4262"/>
    <w:rsid w:val="00C133D8"/>
    <w:rsid w:val="00C21F9C"/>
    <w:rsid w:val="00C6343A"/>
    <w:rsid w:val="00C822A6"/>
    <w:rsid w:val="00CA26D5"/>
    <w:rsid w:val="00CD085B"/>
    <w:rsid w:val="00CE55FE"/>
    <w:rsid w:val="00CE7873"/>
    <w:rsid w:val="00D01E6B"/>
    <w:rsid w:val="00D11CBF"/>
    <w:rsid w:val="00D2315B"/>
    <w:rsid w:val="00D2670E"/>
    <w:rsid w:val="00D63593"/>
    <w:rsid w:val="00D661FB"/>
    <w:rsid w:val="00D66FF0"/>
    <w:rsid w:val="00D80901"/>
    <w:rsid w:val="00D92AC9"/>
    <w:rsid w:val="00E82DA5"/>
    <w:rsid w:val="00EB0DD1"/>
    <w:rsid w:val="00EC6DCD"/>
    <w:rsid w:val="00F435C1"/>
    <w:rsid w:val="00F75346"/>
    <w:rsid w:val="00FF69DE"/>
    <w:rsid w:val="185F48E6"/>
    <w:rsid w:val="1B0501B2"/>
    <w:rsid w:val="23806214"/>
    <w:rsid w:val="26777375"/>
    <w:rsid w:val="390C50D2"/>
    <w:rsid w:val="6E934F82"/>
    <w:rsid w:val="7A56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3"/>
    <w:basedOn w:val="1"/>
    <w:next w:val="1"/>
    <w:link w:val="13"/>
    <w:unhideWhenUsed/>
    <w:qFormat/>
    <w:uiPriority w:val="0"/>
    <w:pPr>
      <w:keepNext/>
      <w:spacing w:before="240" w:after="60" w:line="240" w:lineRule="auto"/>
      <w:outlineLvl w:val="2"/>
    </w:pPr>
    <w:rPr>
      <w:rFonts w:ascii="Arial" w:hAnsi="Arial" w:eastAsia="Times New Roman" w:cs="Arial"/>
      <w:b/>
      <w:bCs/>
      <w:sz w:val="26"/>
      <w:szCs w:val="26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6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unhideWhenUsed/>
    <w:qFormat/>
    <w:uiPriority w:val="99"/>
    <w:pPr>
      <w:tabs>
        <w:tab w:val="center" w:pos="4677"/>
        <w:tab w:val="right" w:pos="9355"/>
      </w:tabs>
      <w:spacing w:beforeLines="0" w:afterLines="0"/>
    </w:pPr>
    <w:rPr>
      <w:rFonts w:hint="default"/>
      <w:sz w:val="24"/>
      <w:szCs w:val="24"/>
    </w:rPr>
  </w:style>
  <w:style w:type="paragraph" w:styleId="8">
    <w:name w:val="footer"/>
    <w:basedOn w:val="1"/>
    <w:unhideWhenUsed/>
    <w:qFormat/>
    <w:uiPriority w:val="99"/>
    <w:pPr>
      <w:tabs>
        <w:tab w:val="center" w:pos="4677"/>
        <w:tab w:val="right" w:pos="9355"/>
      </w:tabs>
      <w:spacing w:beforeLines="0" w:afterLines="0"/>
    </w:pPr>
    <w:rPr>
      <w:rFonts w:hint="default"/>
      <w:sz w:val="24"/>
      <w:szCs w:val="24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10">
    <w:name w:val="Table Grid"/>
    <w:basedOn w:val="4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 Spacing"/>
    <w:qFormat/>
    <w:uiPriority w:val="1"/>
    <w:pPr>
      <w:spacing w:after="0" w:line="240" w:lineRule="auto"/>
      <w:jc w:val="both"/>
    </w:pPr>
    <w:rPr>
      <w:rFonts w:ascii="Times New Roman" w:hAnsi="Times New Roman" w:eastAsia="Calibri" w:cs="Courier New"/>
      <w:sz w:val="28"/>
      <w:szCs w:val="56"/>
      <w:lang w:val="ru-RU" w:eastAsia="en-US" w:bidi="ar-SA"/>
    </w:rPr>
  </w:style>
  <w:style w:type="paragraph" w:styleId="12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3">
    <w:name w:val="Заголовок 3 Знак"/>
    <w:basedOn w:val="3"/>
    <w:link w:val="2"/>
    <w:qFormat/>
    <w:uiPriority w:val="0"/>
    <w:rPr>
      <w:rFonts w:ascii="Arial" w:hAnsi="Arial" w:eastAsia="Times New Roman" w:cs="Arial"/>
      <w:b/>
      <w:bCs/>
      <w:sz w:val="26"/>
      <w:szCs w:val="26"/>
    </w:rPr>
  </w:style>
  <w:style w:type="character" w:styleId="14">
    <w:name w:val="Placeholder Text"/>
    <w:basedOn w:val="3"/>
    <w:semiHidden/>
    <w:qFormat/>
    <w:uiPriority w:val="99"/>
    <w:rPr>
      <w:color w:val="808080"/>
    </w:rPr>
  </w:style>
  <w:style w:type="character" w:customStyle="1" w:styleId="15">
    <w:name w:val="Текст выноски Знак"/>
    <w:basedOn w:val="3"/>
    <w:link w:val="6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7BF2B-D634-4517-B319-482A16DA1C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935</Words>
  <Characters>5336</Characters>
  <Lines>44</Lines>
  <Paragraphs>12</Paragraphs>
  <TotalTime>5</TotalTime>
  <ScaleCrop>false</ScaleCrop>
  <LinksUpToDate>false</LinksUpToDate>
  <CharactersWithSpaces>6259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2003-01-01T02:57:00Z</dcterms:created>
  <dc:creator>Admin</dc:creator>
  <cp:lastModifiedBy>баджи</cp:lastModifiedBy>
  <cp:lastPrinted>2023-11-12T14:13:00Z</cp:lastPrinted>
  <dcterms:modified xsi:type="dcterms:W3CDTF">2023-12-10T18:13:42Z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682D804A8F6E42898CD5C25D2618DE72_12</vt:lpwstr>
  </property>
</Properties>
</file>