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Конкурс «Творческий учитель»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Идеи, которые реализуются  при обучении младших школьников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cs="Times New Roman"/>
          <w:b/>
          <w:b/>
          <w:sz w:val="28"/>
          <w:szCs w:val="24"/>
        </w:rPr>
      </w:pPr>
      <w:r>
        <w:rPr>
          <w:rFonts w:cs="Times New Roman" w:ascii="Times New Roman" w:hAnsi="Times New Roman"/>
          <w:b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cs="Times New Roman"/>
          <w:b/>
          <w:b/>
          <w:sz w:val="28"/>
          <w:szCs w:val="24"/>
        </w:rPr>
      </w:pPr>
      <w:r>
        <w:rPr>
          <w:rFonts w:cs="Times New Roman" w:ascii="Times New Roman" w:hAnsi="Times New Roman"/>
          <w:b/>
          <w:sz w:val="28"/>
          <w:szCs w:val="24"/>
        </w:rPr>
        <w:t xml:space="preserve"> </w:t>
      </w:r>
      <w:r>
        <w:rPr>
          <w:rFonts w:cs="Times New Roman" w:ascii="Times New Roman" w:hAnsi="Times New Roman"/>
          <w:b/>
          <w:sz w:val="28"/>
          <w:szCs w:val="24"/>
        </w:rPr>
        <w:t>«Образовательная кинезиология в работе учителя начальной школы»</w:t>
      </w:r>
    </w:p>
    <w:p>
      <w:pPr>
        <w:pStyle w:val="Normal"/>
        <w:spacing w:lineRule="auto" w:line="240" w:before="0" w:after="0"/>
        <w:ind w:left="-426" w:right="0" w:firstLine="567"/>
        <w:jc w:val="center"/>
        <w:rPr>
          <w:rFonts w:ascii="Times New Roman" w:hAnsi="Times New Roman" w:cs="Times New Roman"/>
          <w:b/>
          <w:b/>
          <w:sz w:val="28"/>
          <w:szCs w:val="24"/>
        </w:rPr>
      </w:pPr>
      <w:r>
        <w:rPr>
          <w:rFonts w:cs="Times New Roman" w:ascii="Times New Roman" w:hAnsi="Times New Roman"/>
          <w:b/>
          <w:sz w:val="28"/>
          <w:szCs w:val="24"/>
        </w:rPr>
      </w:r>
    </w:p>
    <w:p>
      <w:pPr>
        <w:pStyle w:val="Default"/>
        <w:spacing w:lineRule="auto" w:line="240"/>
        <w:ind w:left="0" w:right="0"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Аксёненко Ирина Владимировна, методист </w:t>
      </w:r>
    </w:p>
    <w:p>
      <w:pPr>
        <w:pStyle w:val="Default"/>
        <w:spacing w:lineRule="auto" w:line="240"/>
        <w:ind w:left="0" w:right="0" w:firstLine="709"/>
        <w:jc w:val="right"/>
        <w:rPr>
          <w:sz w:val="24"/>
          <w:szCs w:val="24"/>
        </w:rPr>
      </w:pPr>
      <w:r>
        <w:rPr>
          <w:sz w:val="24"/>
          <w:szCs w:val="24"/>
        </w:rPr>
        <w:t>МАОУ «Гимназия №3 в Академгородке»</w:t>
      </w:r>
    </w:p>
    <w:p>
      <w:pPr>
        <w:pStyle w:val="Default"/>
        <w:spacing w:lineRule="auto" w:line="240"/>
        <w:ind w:left="0" w:right="0"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г. Новосибирска, методист;</w:t>
      </w:r>
    </w:p>
    <w:p>
      <w:pPr>
        <w:pStyle w:val="Default"/>
        <w:spacing w:lineRule="auto" w:line="240"/>
        <w:ind w:left="0" w:right="0" w:firstLine="709"/>
        <w:jc w:val="right"/>
        <w:rPr>
          <w:sz w:val="24"/>
          <w:szCs w:val="24"/>
        </w:rPr>
      </w:pPr>
      <w:r>
        <w:rPr>
          <w:sz w:val="24"/>
          <w:szCs w:val="24"/>
        </w:rPr>
        <w:t>Лакомова Елена Анатольевна, учитель начальных классов,</w:t>
      </w:r>
    </w:p>
    <w:p>
      <w:pPr>
        <w:pStyle w:val="Default"/>
        <w:spacing w:lineRule="auto" w:line="240"/>
        <w:ind w:left="0" w:right="0"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МАОУ«Гимназия №3 в Академгородке» г. Новосибирска</w:t>
      </w:r>
    </w:p>
    <w:p>
      <w:pPr>
        <w:pStyle w:val="Default"/>
        <w:spacing w:lineRule="auto" w:line="240"/>
        <w:ind w:left="0" w:right="0" w:firstLine="709"/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Образовательная кинезиология - психолого-педагогическое направление, опирающееся на последние достижения в области психологии, педагогики, физиологии и нейрофизиологии. Это система повышения возможностей детей (независимо от возраста) путём вытягивания потенций, заключённых в теле. Это наука о движении человеческого тела. С помощью специально подобранных упражнений организм координирует работу правого и левого полушарий и развивает взаимодействие тела и интеллекта. 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В последние годы отмечается значительное ухудшение состояния здоровья школьников в период обучения в общеобразовательном учреждении, связанное в первую очередь с ограничением их двигательной активности. Доказано, что двигательная активность оказывает благотворное воздействие на растущий организм. Успешность обучения в школе определяется уровнем состояния здоровья, с которым ребенок пришел в школу, что является исходным фоном на старте обучения. Все детство человек  проводит  в игре и движении, тем самым познает окружающий мир. Таким образом, движение выступает неотъемлемой частью жизни и обучения.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Обучение, основанное на движении, подразумевает включение в образовательный процесс структурированных и целенаправленных движений, которые будут благоприятно воздействовать на развитие головного мозга. А ведь, если развит мозг, значит, и развиты все сопутствующие обучению познавательные процессы, в том числе и речь.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В настоящее время растет число детей с минимальными мозговыми дисфункциями (30% от общего числа), которые проявляются нарушениями речи, мышления, изменениями качеств человеческой психики. Кроме неспособности усваивать новый материал у таких детей наблюдаются и другие нарушения: неумение адекватно читать и писать, перестановка слов, признаков, знаков, явлений, отсутствие учебной мотивации как таковой, инфантильность, агрессивность, неловкость движений. Скорректировать эти проблемы помогут кинезиологические упражнения.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Реализовывать обучение через движение помогает метод образовательной  кинезиологии. Он  включает в себя простые в исполнении упражнения, построенные на двигательной активности.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Применение кинезиологических упражнений активизирует слаженное взаимодействие правого и левого полушарий головного мозга, формирует силу воли, способствует регулированию поведения и позволяет развивать способности человека или корректировать проблемы в различных областях психики.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Применяя кинезиологические упражнения  начиная с 1 класса, мы можем значительно повлиять на развитие мозга детей в лучшую сторону, тем самым снизить количество проблем в обучении.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</w:t>
      </w:r>
      <w:r>
        <w:rPr>
          <w:rFonts w:cs="Times New Roman" w:ascii="Times New Roman" w:hAnsi="Times New Roman"/>
          <w:sz w:val="24"/>
          <w:szCs w:val="24"/>
        </w:rPr>
        <w:t>Постоянно растущее число детей с нарушениями в физическом и психическом развитии ставит перед педагогом задачу поиска эффективных форм и приемов профилактики и укрепления здоровья учащихся  в условиях образовательного учреждения.    Формами такой работы могут стать комплексы кинезиологической и дыхательной гимнастик, точечного массажа, растяжки, дыхательные упражнения, глазодвигательные упражнения, телесные упражнения, упражнения для развития мелкой моторики, упражнения на релаксацию и массаж помогут обеспечить полноценное и гармоничное развитие младших школьников. Всего несколько минут упражнений помогают ученикам подготовиться к тому, чтобы спокойно сидеть, внимательно слушать и сосредоточится на получении новых знаний.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</w:t>
      </w:r>
      <w:r>
        <w:rPr>
          <w:rFonts w:cs="Times New Roman" w:ascii="Times New Roman" w:hAnsi="Times New Roman"/>
          <w:sz w:val="24"/>
          <w:szCs w:val="24"/>
        </w:rPr>
        <w:t>Целью нашей работы стало апробирование эффективного комплекса упражнений, включающего в себя кинезиологическую и дыхательную гимнастики, направленного на развитие интеллекта, улучшение состояния физического здоровья и социальной адаптации учащихся начальных классов.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Предстояло решить и следующие задачи: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Выявить психологические и логопедические проблемы учащихся класса (совместная работа с психологом и логопедом).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Составить и включить в образовательный процесс комплекс упражнений, включающий кинезиологическую и дыхательную гимнастики.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Выявить эффективность комплекса, включающего кинезиологические и дыхательные упражнения, направленного на коррекцию психических процессов и поведения  детей младшего школьного возраста.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Стратегия и механизмы достижения поставленных целей.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Для ребенка 6-11 лет средой жизнедеятельности является школа, где дети проводят до 60-70% времени бодрствования. Поэтому вполне естественно, что кроме усвоения ребенком определенной суммы знаний, умений и навыков, которую ставит перед ним школа, она должна предполагать создание условий учебной деятельности, раскрывающих резервы организма, способствующих росту, развитию и сохранению здоровья. Развивающая кинезиологическая программа как нельзя лучше справится с этими задачами. Кинезиологические упражнения оказывают благотворное влияние не только на коррекцию обучения, но и на развитие интеллекта, улучшение состояния физического здоровья и социальной адаптации учащихся.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Кинезиология – наука о развитии умственных способностей и физического здоровья через определённые двигательные упражнения. Эти упражнения позволяют создать новые нейронные связи и улучшить межполушарное взаимодействие, которое является основой развития интеллекта.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“</w:t>
      </w:r>
      <w:r>
        <w:rPr>
          <w:rFonts w:cs="Times New Roman" w:ascii="Times New Roman" w:hAnsi="Times New Roman"/>
          <w:sz w:val="24"/>
          <w:szCs w:val="24"/>
        </w:rPr>
        <w:t>Гимнастика мозга” – одно из направлений метода «Образовательная кинестетика». Основателями образовательной кинезиологии являются американские педагоги, доктор наук Пол Деннисон и Гейл Деннисон. Эта система была разработана ими более 40 лет назад. В России она известна с начала 90-х годов, последователями этого направления в образовании являются В.Ф. Базарный, А.Л. Сиротюк и другие. Это комплекс несложных упражнений, каждое из которых поможет школьнику справиться с тем, что ежедневно мешает эффективно учиться, выстраивать отношения с окружающими, да и просто хорошо себя чувствовать. Данный комплекс снимает стрессовые телесные зажимы, помогает «включить» и интегрировать различные отделы мозга, восстанавливает проводимость сигнала между мозгом и другими частями тела.  Кинезиология при помощи особых упражнений улучшает развитие нервной системы и речи ребёнка, кроме того, кинезиологические упражнения развивают мышление ребенка через движение. Кинезиологические методики направлены на активизацию различных отделов коры больших полушарий мозга, что позволяет развивать способности человека или корректировать проблемы в различных областях.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Метод кинезиологии позволяет нам скоординировать у детей деятельность основных центров мозга. Ведь обучая левое полушарие, мы обучаем только левое полушарие. Обучая правое полушарие, мы обучаем весь мозг. Дифференцированное обучение с учётом функциональной асимметрии полушарий головного мозга ребёнка – один из самых эффективных способов обучения.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</w:t>
      </w:r>
      <w:r>
        <w:rPr>
          <w:rFonts w:cs="Times New Roman" w:ascii="Times New Roman" w:hAnsi="Times New Roman"/>
          <w:sz w:val="24"/>
          <w:szCs w:val="24"/>
        </w:rPr>
        <w:t>Применение  кинезиологических упражнений в начале занятий способствуют более быстрой настройке детей на урок, улучшает концентрацию внимания. После динамической паузы с применением телесных упражнений и упражнений на мелкую моторику  улучшается работоспособность, координация движений, снимается напряжение с мышц рук. Использование упражнений  на релаксацию, дыхательных упражнений в конце занятия снимает напряжение и утомление после интенсивной интеллектуальной деятельности.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 </w:t>
      </w:r>
      <w:r>
        <w:rPr>
          <w:rFonts w:cs="Times New Roman" w:ascii="Times New Roman" w:hAnsi="Times New Roman"/>
          <w:sz w:val="24"/>
          <w:szCs w:val="24"/>
          <w:u w:val="single"/>
        </w:rPr>
        <w:t>Этапы работы: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*Разработка идеи внедрения образовательной кинезиологии в учебный процесс начальной школы  методистом гимназии совместно с учителем.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Диагностика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а) Логопедическая диагностика. Выявление сформированности устной речи учащихся (фонематическое восприятие, звукопроизношение, звуко-слоговая структура, языковой анализ и синтез, грамматическая сторона речи, связная речь)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б) Тестирование при помощи теста Тулуз – Пьерона (скорость переработки информации, уровень развития концентрации внимания).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</w:t>
      </w:r>
      <w:r>
        <w:rPr>
          <w:rFonts w:cs="Times New Roman" w:ascii="Times New Roman" w:hAnsi="Times New Roman"/>
          <w:sz w:val="24"/>
          <w:szCs w:val="24"/>
        </w:rPr>
        <w:t>В 2019 году в 3 классе учитель-логопед и психолог провели  тестирование детей, которое показало, что общий уровень  обученности класса средне-низкий. 2 человека – выше нормы, 6 человек – норма, группа риска - 12 человек, 9 человек – низкий уровень. Проверочные и контрольные работы  по основным предметам подтверждали данные обследования психолога и логопеда. Самая большая беда – это пропуск и замена букв, перестановка слогов в словах, зеркальное написание цифр и букв.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</w:t>
      </w:r>
      <w:r>
        <w:rPr>
          <w:rFonts w:cs="Times New Roman" w:ascii="Times New Roman" w:hAnsi="Times New Roman"/>
          <w:sz w:val="24"/>
          <w:szCs w:val="24"/>
        </w:rPr>
        <w:t>В 2021- 22учебном году  по результатам адаптационной диагностики первоклассников были определены уровни внимания, памяти и мышления, анализа и синтеза, мотивации и тревожности учащихся. Диагностика выявила низкий уровень внимания у 34% учащихся, мышления 22%, анализ и синтез 38%¸ снижение мотивации у 48% , тревожность 38%.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Составление (используя  приемы образовательной кинезиологии и «гимнастики мозга» Пола Деннисона) комплекса упражнений,  включающих в себя: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br/>
        <w:t>а). Дыхательные упражнения, которые улучшают ритмирование организма, развивают самоконтроль и произвольность. Единственным ритмом, которым произвольно может управлять человек, является ритм дыхания и движения. Нейропсихологическая коррекция строится на автоматизации и ритмировании организма ребенка через базовые многоуровневые приемы. (Упражнения: «Шарик», «А», «Облако», «Топор», «Пружинка», «Маятник», «Большой мяч», «Злобный клоун», «Солнечный лучик»).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б). Глазодвигательные упражнения позволяют расширить поле зрения, улучшить восприятие. Однонаправленные и разнонаправленные движения глаз и языка развивают межполушарное взаимодействие и повышают энергетизацию организма. (Упражнения: «Прямоугольник», «Крест», «Слонёнок», движения по диагонали, сочетание глаз и рук, «Бесконечность», сочетание глаз и языка, сочетание глаз, языка и рук одновременно с опорой на стену, без опоры).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в). Коррекционные движения тела и пальцев обеспечивают развитие межполушарного взаимодействия, снятие синкинезий и мышечных зажимов.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( Упражнения: «Кулак – ребро – ладонь», «змеи», «Лягушка»,  «Ухо – нос», прописи на развитие межполушарного взаимодействия, «Лезгинка», «Замок», «Колечко»).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г). Функциональные упражнения развивают внимание, произвольность и самоконтроль в момент перед интенсивной умственной нагрузки. (Упражнения: «Велосипед односторонний, перекрест», «Качалочка», «Эмбрион», «Бревнышко», «Черепаха», «Руки – ноги», «Дракон», «Вездеход», «Пчелка», «Шалуны»,  «Что исчезло», «Кто летает», «Танцы противоположности», «Птенцы», «Послушать тишину», «Костёр», «Море волнуется», «Колпак мой треугольный», «Крик в пустыне», «Головомяч», «Золотая рыбка», «Скала», «Тух – тиби – дух»).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д). Упражнения для релаксации позволяют расслабиться и снять мышечное напряжение. («Поза покоя», «Кулачки», «Олени», «Загораем», «Ковер – самолет», «Огонь и лёд», «Пляж», «Парусник», «Потянулись – сломались», «Шарик», «Раскачивающееся дерево», «Море», «Штанга», «Любопытная Варвара», «Распускающийся бутон»).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е). Когнитивные упражнения: «Чаша доброты» (визуализация), перекрестное марширование, визуализация геометрических фигур, «Фотография», «Мельница», визуализация перемещений, «Визуализация волшебника», «Визуализация волшебной восьмерки».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ж) Коммуникативные упражнения: «Маска», «Скала», «Золотая рыбка», «Сиамские близнецы», «Путаница», «Тачка», «Животные», «Хвасталки», «Принц на – цыпочках».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з). Коррекционная работа  включает в себя различные виды массажей (дополнительная афферентация тела). Особенно эффективным является массаж пальцев рук и ушных раковин.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 </w:t>
      </w:r>
      <w:r>
        <w:rPr>
          <w:rFonts w:cs="Times New Roman" w:ascii="Times New Roman" w:hAnsi="Times New Roman"/>
          <w:sz w:val="24"/>
          <w:szCs w:val="24"/>
          <w:u w:val="single"/>
        </w:rPr>
        <w:t>Внедрение комплекса в образовательную деятельность.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В школе не всегда есть возможность выделить в учебном плане специально урок для подобных занятий, поэтому был выбран оптимальный в условиях школы вариант работы. Кинезиологические упражнения проводятся в начале учебного дня, как утренняя гимнастика и на всех уроках без исключения в качестве физкультминуток и динамических пауз.  Для результативности работы необходимо учитывать определенные условия:  занятия проводятся утром  в доброжелательной обстановке;  ежедневно, без пропусков.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Упражнения проводятся стоя или сидя за партой. От учащихся требуется точное выполнение движений и приемов.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Для повышения умственной работоспособности детей, предупреждения преждевременного наступления утомления и снятия у них мышечного статического напряжения, проводятся физкультминутки, примерно через 10- 15 минут от начала урока или с развитием первой фазы умственного утомления у значительной части учащихся класса. Кроме того, определяется и фиксируется психологический климат на уроке, проводится эмоциональная разрядка, строго контролируется соблюдение учащимися правильной осанки, позы, её соответствие виду работы и чередование в течение урока.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 xml:space="preserve"> </w:t>
      </w:r>
      <w:r>
        <w:rPr>
          <w:rFonts w:cs="Times New Roman" w:ascii="Times New Roman" w:hAnsi="Times New Roman"/>
          <w:sz w:val="24"/>
          <w:szCs w:val="24"/>
          <w:u w:val="single"/>
        </w:rPr>
        <w:t>Диагностика изменений.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Динамика изменений в ходе реализации проекта отслеживается через диагностику,  которую систематически проводят логопед, психолог, учитель.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а) Логопедическая диагностика. Выявление сформированности устной речи учащихся (фонематическое восприятие, звукопроизношение, звуко-слоговая структура, языковой анализ и синтез, грамматическая сторона речи, связная речь)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Б). Тестирование при помощи теста Тулуз – Пьерона (скорость переработки информации, уровень развития концентрации внимания).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В) Диагностика личностных, предметных и метапредметных результатов освоения образовательной программы.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Кинезиологические упражнения дают возможность задействовать те участки мозга, которые раньше не участвовали в учении, и решить проблему неуспешности. Использование кинезиологических упражнений способствует не только развитию умственных способностей и физического здоровья, они позволяют активизировать различные отделы коры больших полушарий головного мозга, что помогает развитию способностей ребёнка и коррекции проблем в различных областях психики. В частности, применение данных упражнений, позволяет ускорить у ребёнка коррекцию речевых нарушений, а также, улучшают мыслительную деятельность, синхронизируют работу полушарий, способствуют улучшению запоминания, повышают устойчивость внимания. Облегчают процесс письма, развивают творческие способности на основе наглядно-образного мышления, стабилизируют психику, развивают интуицию, улучшают память, повышают интеллектуальные возможности, помогают преодолевать математические трудности, активизируется работа головного мозга. Дыхательные упражнения улучшают ритмику организма, развивают самоконтроль и произвольность, восстанавливают и формируют правильное дыхание. Глазодвигательные упражнения позволяют расширить поле зрения, улучшить восприятие, профилактика глазных заболеваний. В связи с улучшением интегративной функции мозга у многих детей наблюдается значительный прогресс способности к обучению.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 </w:t>
      </w:r>
      <w:r>
        <w:rPr>
          <w:rFonts w:cs="Times New Roman" w:ascii="Times New Roman" w:hAnsi="Times New Roman"/>
          <w:sz w:val="24"/>
          <w:szCs w:val="24"/>
          <w:u w:val="single"/>
        </w:rPr>
        <w:t>Результаты внедрения образовательной кинезиологии в учебный процесс: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личностные результаты: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снижение эмоционального напряжения, преобладание положительного эмоционального фона.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Предметные результаты: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1.Овладение различными типами дыхания и произвольной регуляции дыхания, контроль своего состояния.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Совершенствование тонкой моторики рук ( в том числе согласованных движений обеих рук).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Метапредметные результаты: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Владение навыками программирования и контроля, умение действовать по правилам.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2. Повышение концентрации, объема и переключения внимания.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3. Скоординированность двигательной активности.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4. Увеличение тонуса организма, повышение иммунитета.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Отдельно можно проследить предметные результаты через итоги проведения административных работ по предметам начальной школы и метапредметные результаты - по работам на метапредметной основе.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Результаты диагностики показали что, что у многих детей улучшились показатели концентрации внимания, они стали более усидчивыми, уверенными и спокойными, что подтверждается результатами психологического тестирования.  Многие логопедические проблемы детей также были решены, динамику таких изменений отслеживает логопед.  Ребята справились и с работами по итогам года, что доказывают полученные  результаты. Таким образом, была выявлена эффективность комплекса занятий, направленного на коррекцию логопедических и психологических проблем младшего школьника посредством кинезиологических и дыхательных упражнений.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Необходимо  обратить внимание еще на несколько важных моментов в проведении подобных упражнений: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Во время урока проводить такие упражнения рекомендуется при проведении  стандартной учебной работы. Творческую деятельность прерывать кинезиологическими упражнениями нецелесообразно.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Если же учащимся предстоит интенсивная умственная нагрузка, то комплекс упражнений лучше проводить перед работой.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Кинезиологические упражнения дают как немедленный, так и кумулятивный, т.е. накапливающийся эффект. Поэтому их нужно использовать постоянно и на протяжении длительного времени. Все это позволит проследить эффективность такой работы. Нерегулярное использование отдельных упражнений дает непродолжительный эффект. Что нередко приводит к нежеланию учителя и дальше использовать образовательную кинезиологию в своей деятельности.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С 1.09.2021 года мы работаем в этом направлении с учащимися 1В  класса. Внедрение образовательной кинезиологии  уже с первого класса и занятия курса внеурочной деятельности  «Гимнастика мозга», которые проводит в этом классе логопед и  нейропсихолог Коржикова Ю.Н., позволяет вывести работу по развитию интеллекта, улучшения состояния физического здоровья и социальной адаптации учащихся начальных классов на более высокий уровень. Методическое сопровождение проекта осуществляет методист Аксёненко И.В.</w:t>
      </w:r>
    </w:p>
    <w:p>
      <w:pPr>
        <w:pStyle w:val="Normal"/>
        <w:widowControl/>
        <w:suppressAutoHyphens w:val="true"/>
        <w:bidi w:val="0"/>
        <w:spacing w:lineRule="auto" w:line="276" w:before="0" w:after="200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 xml:space="preserve">(Приложение ниже) </w:t>
      </w:r>
    </w:p>
    <w:p>
      <w:pPr>
        <w:pStyle w:val="Normal"/>
        <w:widowControl w:val="false"/>
        <w:spacing w:lineRule="auto" w:line="240" w:before="0" w:after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СПИСОК ЛИТЕРАТУРЫ: </w:t>
      </w:r>
    </w:p>
    <w:p>
      <w:pPr>
        <w:pStyle w:val="Default"/>
        <w:rPr/>
      </w:pPr>
      <w:r>
        <w:rPr>
          <w:iCs/>
          <w:sz w:val="24"/>
          <w:szCs w:val="24"/>
        </w:rPr>
        <w:t>1. Башкуева, Е.Л</w:t>
      </w:r>
      <w:r>
        <w:rPr>
          <w:i/>
          <w:iCs/>
          <w:sz w:val="24"/>
          <w:szCs w:val="24"/>
        </w:rPr>
        <w:t xml:space="preserve">. </w:t>
      </w:r>
      <w:r>
        <w:rPr>
          <w:sz w:val="24"/>
          <w:szCs w:val="24"/>
        </w:rPr>
        <w:t xml:space="preserve">Использование кинезиологических упражнений «Гимнастика мозга» в работе с детьми младшего школьного возраста [Электронный ресурс]: электр. статья / Е.Л. Башкуева. – Режим доступа: </w:t>
      </w:r>
      <w:hyperlink r:id="rId2">
        <w:r>
          <w:rPr>
            <w:sz w:val="24"/>
            <w:szCs w:val="24"/>
          </w:rPr>
          <w:t>http://sch1240.mskobr.ru/files/attach_files/stat_ya_ispol_zovanie_gm_v_rabote_s_det_mi_mshv.pdf</w:t>
        </w:r>
      </w:hyperlink>
      <w:r>
        <w:rPr>
          <w:sz w:val="24"/>
          <w:szCs w:val="24"/>
        </w:rPr>
        <w:t xml:space="preserve"> </w:t>
      </w:r>
    </w:p>
    <w:p>
      <w:pPr>
        <w:pStyle w:val="Defaul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2.  Белая А. Е., Мирясова В. И. Пальчиковые игры. - М., 1999. </w:t>
      </w:r>
    </w:p>
    <w:p>
      <w:pPr>
        <w:pStyle w:val="Defaul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Деннисон П.Е. Гимнастика мозга: книга для учителей и родителей / П.Е. Деннисон, Г.Е. Деннисон. – СПб.: ВЕСЬ, 2016. – 320 с.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4. Кольцова М.М. Ребенок учится говорить. Пальчиковый игротренинг [Электронный ресурс] / М.М. Кольцова, М.С. Рузина.– Режим доступа: </w:t>
      </w:r>
      <w:hyperlink r:id="rId3">
        <w:r>
          <w:rPr>
            <w:rFonts w:cs="Times New Roman" w:ascii="Times New Roman" w:hAnsi="Times New Roman"/>
            <w:sz w:val="24"/>
            <w:szCs w:val="24"/>
          </w:rPr>
          <w:t>https://nashol.me/20190922114105/rebenok-uchitsya-govorit-palchikovii-igrotrening-kolcova-m-m-ruzina-m-s-2006.html</w:t>
        </w:r>
      </w:hyperlink>
      <w:r>
        <w:rPr>
          <w:rFonts w:cs="Times New Roman" w:ascii="Times New Roman" w:hAnsi="Times New Roman"/>
          <w:sz w:val="24"/>
          <w:szCs w:val="24"/>
        </w:rPr>
        <w:t xml:space="preserve">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 Крупенчук О.И. Движение и речь. Кинезиология в коррекции детской речи / О.И. Крупенчук, О.В. Витязева. – СПб.: Литера, 2019. – 45 с. 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Ломакович С.В.  Рабочая программа по русскому языку УМК системы Д.Б. Эльконина – В.В. Давыдова / С.В. Ломакович, Л.И. Тимченко. – М.: Вентана-граф, 2015. – 48 с.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 Сиротюк А.Л. Коррекция обучения и развития школьников / А.Л. Сиротюк. – М.: Сфера, 2002. - 41 с.: ил.</w:t>
      </w:r>
    </w:p>
    <w:p>
      <w:pPr>
        <w:pStyle w:val="Normal"/>
        <w:widowControl w:val="false"/>
        <w:spacing w:lineRule="auto" w:line="240" w:before="0" w:after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8. Сиротюк А. Л. Обучение детей с учётом психофизиологии: Практическое руководство для учителей и родителей. М.: ТЦ. Сфера, 2001. </w:t>
      </w:r>
    </w:p>
    <w:p>
      <w:pPr>
        <w:pStyle w:val="Normal"/>
        <w:widowControl w:val="false"/>
        <w:spacing w:lineRule="auto" w:line="240" w:before="0" w:after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9.  Таштандинова Ю. П. Кинезиологические методы в коррекции обучения и оздоровлении дошкольников и младших школьников // Молодой ученый. — 2016. — №24. — С. 523-526. 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10. Трещук Л. И. Кинезиология по концепции «три в одном» и ее возможности / Л.И. Трещук. – Иркутск: Репроцентр А1, 2008. – 18 с. </w:t>
      </w:r>
    </w:p>
    <w:p>
      <w:pPr>
        <w:pStyle w:val="Normal"/>
        <w:widowControl w:val="false"/>
        <w:spacing w:lineRule="auto" w:line="240" w:before="0" w:after="24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11.  Ханнафорд К. Мудрое движение. Мы учимся не только головой. Пер. с англ. М., 1999 г.</w:t>
      </w:r>
    </w:p>
    <w:p>
      <w:pPr>
        <w:pStyle w:val="Normal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  <w:t xml:space="preserve">                                                                                                          </w:t>
      </w:r>
      <w:r>
        <w:rPr>
          <w:rFonts w:cs="Times New Roman" w:ascii="Times New Roman" w:hAnsi="Times New Roman"/>
          <w:b/>
          <w:sz w:val="28"/>
        </w:rPr>
        <w:t xml:space="preserve">Приложение </w:t>
      </w:r>
    </w:p>
    <w:p>
      <w:pPr>
        <w:pStyle w:val="Normal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  <w:t>В начале урока</w:t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rPr/>
      </w:pPr>
      <w:r>
        <w:rPr/>
        <w:drawing>
          <wp:inline distT="0" distB="0" distL="0" distR="0">
            <wp:extent cx="5391150" cy="4371340"/>
            <wp:effectExtent l="0" t="0" r="0" b="0"/>
            <wp:docPr id="1" name="Рисунок 1" descr="C:\Users\Ирина Владимировна\Desktop\WhatsApp Image 2022-01-14 at 11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Ирина Владимировна\Desktop\WhatsApp Image 2022-01-14 at 11.06.3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3919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Дыхательные упражнения</w: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/>
      </w:pPr>
      <w:r>
        <w:rPr/>
        <w:drawing>
          <wp:inline distT="0" distB="0" distL="0" distR="0">
            <wp:extent cx="5942330" cy="4174490"/>
            <wp:effectExtent l="0" t="0" r="0" b="0"/>
            <wp:docPr id="2" name="Рисунок 2" descr="C:\Users\Ирина Владимировна\Desktop\WhatsApp Image 2022-01-14 at 11.0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Ирина Владимировна\Desktop\WhatsApp Image 2022-01-14 at 11.06.0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38213" r="0" b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Массаж ушных раковин</w: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/>
      </w:pPr>
      <w:r>
        <w:rPr/>
        <w:drawing>
          <wp:inline distT="0" distB="0" distL="0" distR="0">
            <wp:extent cx="5942330" cy="3991610"/>
            <wp:effectExtent l="0" t="0" r="0" b="0"/>
            <wp:docPr id="3" name="Рисунок 3" descr="C:\Users\Ирина Владимировна\Desktop\WhatsApp Image 2022-01-14 at 11.0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Ирина Владимировна\Desktop\WhatsApp Image 2022-01-14 at 11.05.4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31392" r="0" b="18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Пальчиковая гимнастика</w: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 xml:space="preserve">Середина урока </w:t>
      </w:r>
    </w:p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rPr/>
      </w:pPr>
      <w:r>
        <w:rPr/>
        <w:drawing>
          <wp:inline distT="0" distB="0" distL="0" distR="0">
            <wp:extent cx="5942330" cy="5621655"/>
            <wp:effectExtent l="0" t="0" r="0" b="0"/>
            <wp:docPr id="4" name="Рисунок 4" descr="C:\Users\Ирина Владимировна\Desktop\WhatsApp Image 2022-01-14 at 11.0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Ирина Владимировна\Desktop\WhatsApp Image 2022-01-14 at 11.04.3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2908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«Колечки»</w:t>
      </w:r>
    </w:p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rPr/>
      </w:pPr>
      <w:r>
        <w:rPr/>
        <w:drawing>
          <wp:inline distT="0" distB="0" distL="0" distR="0">
            <wp:extent cx="5942330" cy="4834255"/>
            <wp:effectExtent l="0" t="0" r="0" b="0"/>
            <wp:docPr id="5" name="Рисунок 5" descr="C:\Users\Ирина Владимировна\Desktop\WhatsApp Image 2022-01-14 at 11.0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Ирина Владимировна\Desktop\WhatsApp Image 2022-01-14 at 11.05.2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3900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rPr/>
      </w:pPr>
      <w:r>
        <w:rPr/>
        <w:drawing>
          <wp:inline distT="0" distB="0" distL="0" distR="0">
            <wp:extent cx="5942330" cy="4206240"/>
            <wp:effectExtent l="0" t="0" r="0" b="0"/>
            <wp:docPr id="6" name="Рисунок 6" descr="C:\Users\Ирина Владимировна\Desktop\WhatsApp Image 2022-01-14 at 11.0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Ирина Владимировна\Desktop\WhatsApp Image 2022-01-14 at 11.05.0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37399" r="0" b="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«Тающий снеговик»</w:t>
      </w:r>
    </w:p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rPr/>
      </w:pPr>
      <w:r>
        <w:rPr/>
        <w:drawing>
          <wp:inline distT="0" distB="0" distL="0" distR="0">
            <wp:extent cx="5984875" cy="3664585"/>
            <wp:effectExtent l="0" t="0" r="0" b="0"/>
            <wp:docPr id="7" name="Рисунок 7" descr="C:\Users\Ирина Владимировна\Desktop\WhatsApp Image 2022-01-14 at 11.0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Ирина Владимировна\Desktop\WhatsApp Image 2022-01-14 at 11.04.1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29789" r="0" b="1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rPr/>
      </w:pPr>
      <w:r>
        <w:rPr/>
        <w:drawing>
          <wp:inline distT="0" distB="0" distL="0" distR="0">
            <wp:extent cx="5942330" cy="4802505"/>
            <wp:effectExtent l="0" t="0" r="0" b="0"/>
            <wp:docPr id="8" name="Рисунок 8" descr="C:\Users\Ирина Владимировна\Desktop\WhatsApp Image 2022-01-14 at 11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Ирина Владимировна\Desktop\WhatsApp Image 2022-01-14 at 11.03.4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3939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Рисование двумя руками</w:t>
      </w:r>
    </w:p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  <w:t>В конце урока</w:t>
      </w:r>
    </w:p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rPr/>
      </w:pPr>
      <w:r>
        <w:rPr/>
        <w:drawing>
          <wp:inline distT="0" distB="0" distL="0" distR="0">
            <wp:extent cx="5947410" cy="4030980"/>
            <wp:effectExtent l="0" t="0" r="0" b="0"/>
            <wp:docPr id="9" name="Рисунок 9" descr="C:\Users\Ирина Владимировна\Desktop\WhatsApp Image 2022-01-14 at 11.4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Ирина Владимировна\Desktop\WhatsApp Image 2022-01-14 at 11.45.5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3220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rPr/>
      </w:pPr>
      <w:r>
        <w:rPr/>
        <w:drawing>
          <wp:inline distT="0" distB="0" distL="0" distR="0">
            <wp:extent cx="5947410" cy="3673475"/>
            <wp:effectExtent l="0" t="0" r="0" b="0"/>
            <wp:docPr id="10" name="Рисунок 10" descr="C:\Users\Ирина Владимировна\Desktop\WhatsApp Image 2022-01-14 at 11.4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Ирина Владимировна\Desktop\WhatsApp Image 2022-01-14 at 11.46.2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3821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«Теплое солнышко»</w:t>
      </w:r>
    </w:p>
    <w:sectPr>
      <w:type w:val="nextPage"/>
      <w:pgSz w:w="11906" w:h="16838"/>
      <w:pgMar w:left="1134" w:right="566" w:gutter="0" w:header="0" w:top="1134" w:footer="0" w:bottom="142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qFormat/>
    <w:pPr>
      <w:spacing w:lineRule="auto" w:line="360" w:before="0" w:after="0"/>
      <w:jc w:val="center"/>
      <w:outlineLvl w:val="0"/>
    </w:pPr>
    <w:rPr>
      <w:rFonts w:ascii="Times New Roman" w:hAnsi="Times New Roman" w:eastAsia="Times New Roman" w:cs="Times New Roman"/>
      <w:b/>
      <w:sz w:val="26"/>
      <w:szCs w:val="26"/>
    </w:rPr>
  </w:style>
  <w:style w:type="character" w:styleId="DefaultParagraphFont">
    <w:name w:val="Default Paragraph Font"/>
    <w:qFormat/>
    <w:rPr/>
  </w:style>
  <w:style w:type="character" w:styleId="Style13">
    <w:name w:val="Основной текст Знак"/>
    <w:basedOn w:val="DefaultParagraphFont"/>
    <w:qFormat/>
    <w:rPr>
      <w:rFonts w:ascii="Times New Roman" w:hAnsi="Times New Roman" w:eastAsia="Arial" w:cs="Times New Roman"/>
      <w:kern w:val="2"/>
      <w:sz w:val="24"/>
      <w:szCs w:val="24"/>
    </w:rPr>
  </w:style>
  <w:style w:type="character" w:styleId="Style14">
    <w:name w:val="Интернет-ссылка"/>
    <w:basedOn w:val="DefaultParagraphFont"/>
    <w:rPr>
      <w:color w:val="0000FF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character" w:styleId="SubtleEmphasis">
    <w:name w:val="Subtle Emphasis"/>
    <w:basedOn w:val="DefaultParagraphFont"/>
    <w:qFormat/>
    <w:rPr>
      <w:i/>
      <w:iCs/>
      <w:color w:val="808080"/>
    </w:rPr>
  </w:style>
  <w:style w:type="character" w:styleId="11">
    <w:name w:val="Заголовок 1 Знак"/>
    <w:basedOn w:val="DefaultParagraphFont"/>
    <w:qFormat/>
    <w:rPr>
      <w:rFonts w:ascii="Times New Roman" w:hAnsi="Times New Roman" w:eastAsia="Times New Roman" w:cs="Times New Roman"/>
      <w:b/>
      <w:sz w:val="26"/>
      <w:szCs w:val="26"/>
    </w:rPr>
  </w:style>
  <w:style w:type="character" w:styleId="Style15">
    <w:name w:val="Текст выноски Знак"/>
    <w:basedOn w:val="DefaultParagraphFont"/>
    <w:link w:val="BalloonText"/>
    <w:qFormat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link w:val="Style13"/>
    <w:pPr>
      <w:widowControl w:val="false"/>
      <w:suppressAutoHyphens w:val="true"/>
      <w:spacing w:lineRule="auto" w:line="240" w:before="0" w:after="120"/>
    </w:pPr>
    <w:rPr>
      <w:rFonts w:ascii="Times New Roman" w:hAnsi="Times New Roman" w:eastAsia="Arial" w:cs="Times New Roman"/>
      <w:kern w:val="2"/>
      <w:sz w:val="24"/>
      <w:szCs w:val="24"/>
    </w:rPr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qFormat/>
    <w:pPr>
      <w:spacing w:lineRule="auto" w:line="240" w:before="0" w:after="0"/>
      <w:ind w:left="720" w:right="0" w:hanging="0"/>
      <w:contextualSpacing/>
    </w:pPr>
    <w:rPr>
      <w:rFonts w:eastAsia="Calibri"/>
      <w:sz w:val="24"/>
      <w:szCs w:val="24"/>
      <w:lang w:eastAsia="ru-RU"/>
    </w:rPr>
  </w:style>
  <w:style w:type="paragraph" w:styleId="Default">
    <w:name w:val="Default"/>
    <w:qFormat/>
    <w:pPr>
      <w:widowControl/>
      <w:suppressAutoHyphens w:val="true"/>
      <w:overflowPunct w:val="fals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lineRule="auto" w:line="240"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Style15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sch1240.mskobr.ru/files/attach_files/stat_ya_ispol_zovanie_gm_v_rabote_s_det_mi_mshv.pdf" TargetMode="External"/><Relationship Id="rId3" Type="http://schemas.openxmlformats.org/officeDocument/2006/relationships/hyperlink" Target="https://nashol.me/20190922114105/rebenok-uchitsya-govorit-palchikovii-igrotrening-kolcova-m-m-ruzina-m-s-2006.html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Application>LibreOffice/7.3.5.2$Windows_X86_64 LibreOffice_project/184fe81b8c8c30d8b5082578aee2fed2ea847c01</Application>
  <AppVersion>15.0000</AppVersion>
  <Pages>11</Pages>
  <Words>2251</Words>
  <Characters>16859</Characters>
  <CharactersWithSpaces>19392</CharactersWithSpaces>
  <Paragraphs>106</Paragraphs>
  <Company>Gym3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2021-12-21T04:18:00Z</dcterms:created>
  <dc:creator>Ирина Владимировна</dc:creator>
  <dc:description/>
  <dc:language>ru-RU</dc:language>
  <cp:lastModifiedBy/>
  <cp:lastPrinted>2022-01-12T07:55:00Z</cp:lastPrinted>
  <dcterms:modified xsi:type="dcterms:W3CDTF">2022-11-25T14:50:11Z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