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BFF" w:rsidRDefault="00507BFF"/>
    <w:p w:rsidR="00507BFF" w:rsidRDefault="009F0255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МКДОУ   Балаганский детский  сад  №4</w:t>
      </w: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tabs>
          <w:tab w:val="left" w:pos="3315"/>
        </w:tabs>
        <w:spacing w:line="240" w:lineRule="auto"/>
        <w:ind w:firstLine="708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tabs>
          <w:tab w:val="left" w:pos="3315"/>
        </w:tabs>
        <w:spacing w:line="240" w:lineRule="auto"/>
        <w:ind w:firstLine="708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tabs>
          <w:tab w:val="left" w:pos="3315"/>
        </w:tabs>
        <w:spacing w:line="240" w:lineRule="auto"/>
        <w:ind w:firstLine="708"/>
        <w:contextualSpacing/>
        <w:jc w:val="center"/>
        <w:rPr>
          <w:rFonts w:ascii="Times New Roman" w:hAnsi="Times New Roman"/>
          <w:sz w:val="28"/>
        </w:rPr>
      </w:pPr>
    </w:p>
    <w:p w:rsidR="00507BFF" w:rsidRDefault="009F0255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методические  рекомендации по использованию дидактического пособия</w:t>
      </w: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1C77B1" w:rsidRDefault="00DD75C6" w:rsidP="001C77B1">
      <w:pPr>
        <w:tabs>
          <w:tab w:val="left" w:pos="3315"/>
        </w:tabs>
        <w:spacing w:line="240" w:lineRule="auto"/>
        <w:contextualSpacing/>
        <w:jc w:val="center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</w:rPr>
        <w:t>«Новогодняя ёлка</w:t>
      </w:r>
      <w:r w:rsidR="001C77B1">
        <w:rPr>
          <w:rFonts w:ascii="Times New Roman" w:hAnsi="Times New Roman"/>
          <w:b/>
          <w:sz w:val="56"/>
        </w:rPr>
        <w:t>»</w:t>
      </w: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tabs>
          <w:tab w:val="left" w:pos="6525"/>
        </w:tabs>
        <w:spacing w:line="240" w:lineRule="auto"/>
        <w:contextualSpacing/>
        <w:rPr>
          <w:rFonts w:ascii="Times New Roman" w:hAnsi="Times New Roman"/>
          <w:sz w:val="28"/>
        </w:rPr>
      </w:pPr>
    </w:p>
    <w:p w:rsidR="00507BFF" w:rsidRDefault="00507BFF">
      <w:pPr>
        <w:tabs>
          <w:tab w:val="left" w:pos="6525"/>
        </w:tabs>
        <w:spacing w:line="240" w:lineRule="auto"/>
        <w:contextualSpacing/>
        <w:rPr>
          <w:rFonts w:ascii="Times New Roman" w:hAnsi="Times New Roman"/>
          <w:sz w:val="28"/>
        </w:rPr>
      </w:pPr>
    </w:p>
    <w:p w:rsidR="00507BFF" w:rsidRDefault="00507BFF">
      <w:pPr>
        <w:tabs>
          <w:tab w:val="left" w:pos="6525"/>
        </w:tabs>
        <w:spacing w:line="240" w:lineRule="auto"/>
        <w:contextualSpacing/>
        <w:rPr>
          <w:rFonts w:ascii="Times New Roman" w:hAnsi="Times New Roman"/>
          <w:sz w:val="28"/>
        </w:rPr>
      </w:pPr>
    </w:p>
    <w:p w:rsidR="00507BFF" w:rsidRDefault="009F0255">
      <w:pPr>
        <w:spacing w:line="240" w:lineRule="auto"/>
        <w:contextualSpacing/>
        <w:jc w:val="righ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Разработала: Федорчук  Елена Владимировна</w:t>
      </w:r>
    </w:p>
    <w:p w:rsidR="00507BFF" w:rsidRDefault="00507BFF">
      <w:pPr>
        <w:spacing w:line="240" w:lineRule="auto"/>
        <w:contextualSpacing/>
        <w:jc w:val="right"/>
        <w:rPr>
          <w:rFonts w:ascii="Times New Roman" w:hAnsi="Times New Roman"/>
          <w:sz w:val="36"/>
        </w:rPr>
      </w:pPr>
    </w:p>
    <w:p w:rsidR="00507BFF" w:rsidRDefault="009F0255">
      <w:pPr>
        <w:spacing w:line="240" w:lineRule="auto"/>
        <w:contextualSpacing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Учитель-логопед МКДОУ  Балаганский детский сад №4</w:t>
      </w: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tabs>
          <w:tab w:val="left" w:pos="570"/>
        </w:tabs>
        <w:spacing w:line="240" w:lineRule="auto"/>
        <w:contextualSpacing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p w:rsidR="00507BFF" w:rsidRDefault="00507BFF">
      <w:pPr>
        <w:tabs>
          <w:tab w:val="left" w:pos="1170"/>
        </w:tabs>
        <w:spacing w:line="240" w:lineRule="auto"/>
        <w:contextualSpacing/>
        <w:rPr>
          <w:rFonts w:ascii="Times New Roman" w:hAnsi="Times New Roman"/>
        </w:rPr>
      </w:pPr>
    </w:p>
    <w:p w:rsidR="00507BFF" w:rsidRDefault="009F0255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Балаганск   2023</w:t>
      </w:r>
    </w:p>
    <w:p w:rsidR="00507BFF" w:rsidRDefault="009F0255">
      <w:pPr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Аннотация</w:t>
      </w:r>
    </w:p>
    <w:p w:rsidR="00507BFF" w:rsidRDefault="009F0255">
      <w:pPr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Педагоги,  работающие с детьми дошкольного возраста, а особенно с детьми с нарушениями речи, знают, что степень развития артикуляционной  моторики  прямо влияет на уровень</w:t>
      </w:r>
      <w:r>
        <w:rPr>
          <w:rFonts w:ascii="Times New Roman" w:hAnsi="Times New Roman"/>
          <w:sz w:val="28"/>
        </w:rPr>
        <w:t xml:space="preserve"> речевого развития детей, на успешность овладения ими звуковой культурой родного языка. </w:t>
      </w:r>
    </w:p>
    <w:p w:rsidR="00507BFF" w:rsidRDefault="009F0255">
      <w:pPr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В настоящее время существует много методических рекомендаций по развитию артикуляционной  моторики  детей. Также для решения этого вопроса придумано множество разли</w:t>
      </w:r>
      <w:r>
        <w:rPr>
          <w:rFonts w:ascii="Times New Roman" w:hAnsi="Times New Roman"/>
          <w:sz w:val="28"/>
        </w:rPr>
        <w:t>чных дидактических и словесных игр, как традиционных –  стихи, картинки с упражнениями, сказки, так и нетрадиционных - игры с прищепками, пуговицами и др. Все  они особенно полезны для детей с различной речевой патологией.</w:t>
      </w:r>
    </w:p>
    <w:p w:rsidR="00507BFF" w:rsidRDefault="009F0255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Представленное в данных </w:t>
      </w:r>
      <w:r>
        <w:rPr>
          <w:rFonts w:ascii="Times New Roman" w:hAnsi="Times New Roman"/>
          <w:sz w:val="28"/>
        </w:rPr>
        <w:t>рекомендациях дидактическое пособие разработано и успешно реализуется на логопедических занятиях   учителем - логопедом высшей квалификационной категории МКДОУ  Балаганский  детский  сад №4 Федорчук  Еленой  Владимировной.</w:t>
      </w:r>
    </w:p>
    <w:p w:rsidR="00507BFF" w:rsidRDefault="009F0255">
      <w:pPr>
        <w:ind w:firstLine="28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 рекомендаций</w:t>
      </w:r>
    </w:p>
    <w:p w:rsidR="00507BFF" w:rsidRDefault="009F0255">
      <w:pPr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Неоспор</w:t>
      </w:r>
      <w:r>
        <w:rPr>
          <w:rFonts w:ascii="Times New Roman" w:hAnsi="Times New Roman"/>
          <w:sz w:val="28"/>
        </w:rPr>
        <w:t>има роль артикуляционной гимнастики в проведении логопедических занятий. Особенно важны артикуляционные упражнения в самом начале коррекционного процесса. На первых этапах очень важно, с одной стороны,   развивать органы артикуляции, с другой стороны, пост</w:t>
      </w:r>
      <w:r>
        <w:rPr>
          <w:rFonts w:ascii="Times New Roman" w:hAnsi="Times New Roman"/>
          <w:sz w:val="28"/>
        </w:rPr>
        <w:t>араться сделать так, чтобы гимнастика не наскучила, не надоела ребёнку, особенно если процесс постановки звука немного затягивается. Опытные логопеды - практики для предотвращения и преодоления  данных трудностей используют увлекательные дидактические посо</w:t>
      </w:r>
      <w:r>
        <w:rPr>
          <w:rFonts w:ascii="Times New Roman" w:hAnsi="Times New Roman"/>
          <w:sz w:val="28"/>
        </w:rPr>
        <w:t xml:space="preserve">бия.  Наличие большого выбора дидактических материалов позволяет разнообразить логопедический процесс, увлечь ребёнка, скрасить некоторое однообразие логопедических занятий.  </w:t>
      </w:r>
    </w:p>
    <w:p w:rsidR="00507BFF" w:rsidRDefault="009F0255">
      <w:pPr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Большое значение имеет разнообразие пособий для проведения артикуляционной гимна</w:t>
      </w:r>
      <w:r>
        <w:rPr>
          <w:rFonts w:ascii="Times New Roman" w:hAnsi="Times New Roman"/>
          <w:sz w:val="28"/>
        </w:rPr>
        <w:t>стики. Чередуя разные пособия и игры, умелый логопед  в силах превратить логопедическую зарядку в увлекательную игру. Меняя форму, но не меняя содержание, педагог развивает не только органы артикуляции, но и различные психические процессы: усидчивость, тер</w:t>
      </w:r>
      <w:r>
        <w:rPr>
          <w:rFonts w:ascii="Times New Roman" w:hAnsi="Times New Roman"/>
          <w:sz w:val="28"/>
        </w:rPr>
        <w:t xml:space="preserve">пеливость, творческое мышление, умение взаимодействовать </w:t>
      </w:r>
      <w:proofErr w:type="gramStart"/>
      <w:r>
        <w:rPr>
          <w:rFonts w:ascii="Times New Roman" w:hAnsi="Times New Roman"/>
          <w:sz w:val="28"/>
        </w:rPr>
        <w:t>со</w:t>
      </w:r>
      <w:proofErr w:type="gramEnd"/>
      <w:r>
        <w:rPr>
          <w:rFonts w:ascii="Times New Roman" w:hAnsi="Times New Roman"/>
          <w:sz w:val="28"/>
        </w:rPr>
        <w:t xml:space="preserve"> взрослым, навык соблюдения правил игры. Параллельно накапливается опыт ребёнка по взаимодействию с различными материалами и предметами.</w:t>
      </w:r>
      <w:r w:rsidR="001C77B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своей работе я использую множество дидактических пособий дл</w:t>
      </w:r>
      <w:r>
        <w:rPr>
          <w:rFonts w:ascii="Times New Roman" w:hAnsi="Times New Roman"/>
          <w:sz w:val="28"/>
        </w:rPr>
        <w:t>я проведения артикуляционной гимнастики. Это и игры с прищепками, с крышками, разрезные картинки, игры по типу «окошечки</w:t>
      </w:r>
      <w:proofErr w:type="gramStart"/>
      <w:r>
        <w:rPr>
          <w:rFonts w:ascii="Times New Roman" w:hAnsi="Times New Roman"/>
          <w:sz w:val="28"/>
        </w:rPr>
        <w:t>»и</w:t>
      </w:r>
      <w:proofErr w:type="gramEnd"/>
      <w:r>
        <w:rPr>
          <w:rFonts w:ascii="Times New Roman" w:hAnsi="Times New Roman"/>
          <w:sz w:val="28"/>
        </w:rPr>
        <w:t xml:space="preserve"> другие. Но одним из самых интересных и любимых детьми</w:t>
      </w:r>
      <w:r w:rsidR="00DD75C6">
        <w:rPr>
          <w:rFonts w:ascii="Times New Roman" w:hAnsi="Times New Roman"/>
          <w:sz w:val="28"/>
        </w:rPr>
        <w:t xml:space="preserve"> является пособие «Новогодняя ёлка</w:t>
      </w:r>
      <w:r>
        <w:rPr>
          <w:rFonts w:ascii="Times New Roman" w:hAnsi="Times New Roman"/>
          <w:sz w:val="28"/>
        </w:rPr>
        <w:t xml:space="preserve">». Данное </w:t>
      </w:r>
      <w:r>
        <w:rPr>
          <w:rFonts w:ascii="Times New Roman" w:hAnsi="Times New Roman"/>
          <w:sz w:val="28"/>
        </w:rPr>
        <w:lastRenderedPageBreak/>
        <w:t xml:space="preserve">пособие я использую не круглый год, а </w:t>
      </w:r>
      <w:r>
        <w:rPr>
          <w:rFonts w:ascii="Times New Roman" w:hAnsi="Times New Roman"/>
          <w:sz w:val="28"/>
        </w:rPr>
        <w:t xml:space="preserve">только три месяца в году, с ноября по январь. </w:t>
      </w:r>
    </w:p>
    <w:p w:rsidR="00507BFF" w:rsidRDefault="009F0255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Цель исполь</w:t>
      </w:r>
      <w:r w:rsidR="001C77B1">
        <w:rPr>
          <w:rFonts w:ascii="Times New Roman" w:hAnsi="Times New Roman"/>
          <w:sz w:val="28"/>
        </w:rPr>
        <w:t>зования дидактического пособия:</w:t>
      </w:r>
      <w:r>
        <w:rPr>
          <w:rFonts w:ascii="Times New Roman" w:hAnsi="Times New Roman"/>
          <w:sz w:val="28"/>
        </w:rPr>
        <w:t xml:space="preserve"> развитие артикуляционного аппарата детей – логопатов.</w:t>
      </w:r>
    </w:p>
    <w:p w:rsidR="00507BFF" w:rsidRDefault="009F0255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Оборудование: листы с изображением ёлочек, камешки </w:t>
      </w:r>
      <w:proofErr w:type="spellStart"/>
      <w:r>
        <w:rPr>
          <w:rFonts w:ascii="Times New Roman" w:hAnsi="Times New Roman"/>
          <w:sz w:val="28"/>
        </w:rPr>
        <w:t>Марблс</w:t>
      </w:r>
      <w:proofErr w:type="spellEnd"/>
    </w:p>
    <w:p w:rsidR="00507BFF" w:rsidRDefault="009F0255">
      <w:pPr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Данное пособие не только способствует развитию</w:t>
      </w:r>
      <w:r>
        <w:rPr>
          <w:rFonts w:ascii="Times New Roman" w:hAnsi="Times New Roman"/>
          <w:sz w:val="28"/>
        </w:rPr>
        <w:t xml:space="preserve"> артикуляции, но, что даже важнее, мотивирует ребёнка на занятие. Что может быть увлекательнее, чем наряжать ёлочк</w:t>
      </w:r>
      <w:r w:rsidR="00DD75C6">
        <w:rPr>
          <w:rFonts w:ascii="Times New Roman" w:hAnsi="Times New Roman"/>
          <w:sz w:val="28"/>
        </w:rPr>
        <w:t>у. В пособии использованы листы</w:t>
      </w:r>
      <w:r>
        <w:rPr>
          <w:rFonts w:ascii="Times New Roman" w:hAnsi="Times New Roman"/>
          <w:sz w:val="28"/>
        </w:rPr>
        <w:t>, на которых изображены ёлки с кругами, на них картинки, означающие упражнения для языка и губ. Накрывая круги</w:t>
      </w:r>
      <w:r>
        <w:rPr>
          <w:rFonts w:ascii="Times New Roman" w:hAnsi="Times New Roman"/>
          <w:sz w:val="28"/>
        </w:rPr>
        <w:t xml:space="preserve"> круглыми разноцветными стеклянными камешками </w:t>
      </w:r>
      <w:proofErr w:type="spellStart"/>
      <w:r>
        <w:rPr>
          <w:rFonts w:ascii="Times New Roman" w:hAnsi="Times New Roman"/>
          <w:sz w:val="28"/>
        </w:rPr>
        <w:t>Марблс</w:t>
      </w:r>
      <w:proofErr w:type="spellEnd"/>
      <w:r>
        <w:rPr>
          <w:rFonts w:ascii="Times New Roman" w:hAnsi="Times New Roman"/>
          <w:sz w:val="28"/>
        </w:rPr>
        <w:t>, ребёнок  украшает ёлочку, выполняя при этом артикуляционные упражнения.</w:t>
      </w:r>
    </w:p>
    <w:p w:rsidR="00507BFF" w:rsidRDefault="009F0255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Работа с данным пособием подразумевает игровой характер. Поэтому  рекомендуется соблюдать следующие этапы  работы:</w:t>
      </w:r>
    </w:p>
    <w:p w:rsidR="00507BFF" w:rsidRDefault="009F0255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Ознакоми</w:t>
      </w:r>
      <w:r>
        <w:rPr>
          <w:rFonts w:ascii="Times New Roman" w:hAnsi="Times New Roman"/>
          <w:sz w:val="28"/>
        </w:rPr>
        <w:t>ться с игровым заданием,  подобрать необходимые материалы;</w:t>
      </w:r>
    </w:p>
    <w:p w:rsidR="00507BFF" w:rsidRDefault="009F0255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Выполнить задание совместно, используя объяснение, показ, помощь при необходимости;</w:t>
      </w:r>
    </w:p>
    <w:p w:rsidR="00507BFF" w:rsidRDefault="009F0255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Повторить игру некоторое время спустя, предоставляя ребёнку большую свободу и самостоятельность, но придерж</w:t>
      </w:r>
      <w:r>
        <w:rPr>
          <w:rFonts w:ascii="Times New Roman" w:hAnsi="Times New Roman"/>
          <w:sz w:val="28"/>
        </w:rPr>
        <w:t>иваясь задания;</w:t>
      </w: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507BFF" w:rsidRDefault="00507BFF">
      <w:pPr>
        <w:contextualSpacing/>
        <w:jc w:val="both"/>
        <w:rPr>
          <w:rFonts w:ascii="Times New Roman" w:hAnsi="Times New Roman"/>
          <w:sz w:val="28"/>
        </w:rPr>
      </w:pPr>
    </w:p>
    <w:p w:rsidR="00DD75C6" w:rsidRDefault="00DD75C6">
      <w:pPr>
        <w:contextualSpacing/>
        <w:jc w:val="both"/>
        <w:rPr>
          <w:rFonts w:ascii="Times New Roman" w:hAnsi="Times New Roman"/>
          <w:sz w:val="28"/>
        </w:rPr>
      </w:pPr>
    </w:p>
    <w:p w:rsidR="00DD75C6" w:rsidRDefault="00DD75C6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Для шипящих звуков</w:t>
      </w: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  <w:r w:rsidRPr="00DD75C6">
        <w:rPr>
          <w:rFonts w:ascii="Times New Roman" w:hAnsi="Times New Roman"/>
          <w:sz w:val="28"/>
        </w:rPr>
        <w:drawing>
          <wp:inline distT="0" distB="0" distL="0" distR="0">
            <wp:extent cx="5276850" cy="6257925"/>
            <wp:effectExtent l="1905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5276790" cy="625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Для звуков </w:t>
      </w:r>
      <w:proofErr w:type="spellStart"/>
      <w:r>
        <w:rPr>
          <w:rFonts w:ascii="Times New Roman" w:hAnsi="Times New Roman"/>
          <w:sz w:val="28"/>
        </w:rPr>
        <w:t>Р</w:t>
      </w:r>
      <w:proofErr w:type="gramStart"/>
      <w:r>
        <w:rPr>
          <w:rFonts w:ascii="Times New Roman" w:hAnsi="Times New Roman"/>
          <w:sz w:val="28"/>
        </w:rPr>
        <w:t>,Р</w:t>
      </w:r>
      <w:proofErr w:type="gramEnd"/>
      <w:r>
        <w:rPr>
          <w:rFonts w:ascii="Times New Roman" w:hAnsi="Times New Roman"/>
          <w:sz w:val="28"/>
        </w:rPr>
        <w:t>ь</w:t>
      </w:r>
      <w:proofErr w:type="spellEnd"/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  <w:r w:rsidRPr="00DD75C6">
        <w:rPr>
          <w:rFonts w:ascii="Times New Roman" w:hAnsi="Times New Roman"/>
          <w:sz w:val="28"/>
        </w:rPr>
        <w:drawing>
          <wp:inline distT="0" distB="0" distL="0" distR="0">
            <wp:extent cx="5940425" cy="6881172"/>
            <wp:effectExtent l="0" t="0" r="0" b="0"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940425" cy="688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Для свистящих звуков</w:t>
      </w: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  <w:r w:rsidRPr="00DD75C6">
        <w:rPr>
          <w:rFonts w:ascii="Times New Roman" w:hAnsi="Times New Roman"/>
          <w:sz w:val="28"/>
        </w:rPr>
        <w:drawing>
          <wp:inline distT="0" distB="0" distL="0" distR="0">
            <wp:extent cx="5940425" cy="6974362"/>
            <wp:effectExtent l="0" t="0" r="0" b="0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940425" cy="697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jc w:val="center"/>
        <w:rPr>
          <w:rFonts w:ascii="Times New Roman" w:hAnsi="Times New Roman"/>
          <w:sz w:val="28"/>
        </w:rPr>
      </w:pPr>
    </w:p>
    <w:p w:rsidR="00DD75C6" w:rsidRDefault="00DD75C6" w:rsidP="00DD75C6">
      <w:pPr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Для звуков </w:t>
      </w:r>
      <w:proofErr w:type="spellStart"/>
      <w:r>
        <w:rPr>
          <w:rFonts w:ascii="Times New Roman" w:hAnsi="Times New Roman"/>
          <w:sz w:val="28"/>
        </w:rPr>
        <w:t>Л</w:t>
      </w:r>
      <w:proofErr w:type="gramStart"/>
      <w:r>
        <w:rPr>
          <w:rFonts w:ascii="Times New Roman" w:hAnsi="Times New Roman"/>
          <w:sz w:val="28"/>
        </w:rPr>
        <w:t>,Л</w:t>
      </w:r>
      <w:proofErr w:type="gramEnd"/>
      <w:r>
        <w:rPr>
          <w:rFonts w:ascii="Times New Roman" w:hAnsi="Times New Roman"/>
          <w:sz w:val="28"/>
        </w:rPr>
        <w:t>ь</w:t>
      </w:r>
      <w:proofErr w:type="spellEnd"/>
    </w:p>
    <w:p w:rsidR="00507BFF" w:rsidRDefault="009F0255">
      <w:pPr>
        <w:ind w:firstLine="283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40425" cy="683811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940425" cy="68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BFF" w:rsidSect="00DD75C6">
      <w:pgSz w:w="11906" w:h="16838"/>
      <w:pgMar w:top="993" w:right="850" w:bottom="1134" w:left="85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BFF"/>
    <w:rsid w:val="001C77B1"/>
    <w:rsid w:val="00507BFF"/>
    <w:rsid w:val="009F0255"/>
    <w:rsid w:val="00DD7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07BFF"/>
  </w:style>
  <w:style w:type="paragraph" w:styleId="10">
    <w:name w:val="heading 1"/>
    <w:next w:val="a"/>
    <w:link w:val="11"/>
    <w:uiPriority w:val="9"/>
    <w:qFormat/>
    <w:rsid w:val="00507BF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507BFF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507BF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507BF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507BF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07BFF"/>
  </w:style>
  <w:style w:type="paragraph" w:styleId="21">
    <w:name w:val="toc 2"/>
    <w:next w:val="a"/>
    <w:link w:val="22"/>
    <w:uiPriority w:val="39"/>
    <w:rsid w:val="00507BF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507BF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507BF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507BF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507BF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507BF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507BF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507BFF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507BFF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  <w:rsid w:val="00507BFF"/>
  </w:style>
  <w:style w:type="paragraph" w:styleId="31">
    <w:name w:val="toc 3"/>
    <w:next w:val="a"/>
    <w:link w:val="32"/>
    <w:uiPriority w:val="39"/>
    <w:rsid w:val="00507BF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507BFF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507BFF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507BFF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sid w:val="00507BFF"/>
    <w:rPr>
      <w:color w:val="0000FF"/>
      <w:u w:val="single"/>
    </w:rPr>
  </w:style>
  <w:style w:type="character" w:styleId="a3">
    <w:name w:val="Hyperlink"/>
    <w:link w:val="13"/>
    <w:rsid w:val="00507BFF"/>
    <w:rPr>
      <w:color w:val="0000FF"/>
      <w:u w:val="single"/>
    </w:rPr>
  </w:style>
  <w:style w:type="paragraph" w:customStyle="1" w:styleId="Footnote">
    <w:name w:val="Footnote"/>
    <w:link w:val="Footnote0"/>
    <w:rsid w:val="00507BF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507BFF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507BFF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507BF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507BFF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507BFF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507BF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507BF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507BF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507BFF"/>
    <w:rPr>
      <w:rFonts w:ascii="XO Thames" w:hAnsi="XO Thames"/>
      <w:sz w:val="28"/>
    </w:rPr>
  </w:style>
  <w:style w:type="paragraph" w:styleId="a4">
    <w:name w:val="Balloon Text"/>
    <w:basedOn w:val="a"/>
    <w:link w:val="a5"/>
    <w:rsid w:val="00507BFF"/>
    <w:pPr>
      <w:spacing w:after="0" w:line="240" w:lineRule="auto"/>
    </w:pPr>
    <w:rPr>
      <w:rFonts w:ascii="Tahoma" w:hAnsi="Tahoma"/>
      <w:sz w:val="16"/>
    </w:rPr>
  </w:style>
  <w:style w:type="character" w:customStyle="1" w:styleId="a5">
    <w:name w:val="Текст выноски Знак"/>
    <w:basedOn w:val="1"/>
    <w:link w:val="a4"/>
    <w:rsid w:val="00507BFF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507BF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507BFF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507BFF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507BFF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rsid w:val="00507BF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507BF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507BFF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507BFF"/>
    <w:rPr>
      <w:rFonts w:ascii="XO Thames" w:hAnsi="XO Thames"/>
      <w:b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2023-11-16T12:16:00Z</dcterms:created>
  <dcterms:modified xsi:type="dcterms:W3CDTF">2023-11-16T12:16:00Z</dcterms:modified>
</cp:coreProperties>
</file>