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001" w:rsidRPr="00E00001" w:rsidRDefault="00E00001" w:rsidP="00E00001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01">
        <w:rPr>
          <w:rFonts w:ascii="Times New Roman" w:hAnsi="Times New Roman" w:cs="Times New Roman"/>
          <w:b/>
          <w:sz w:val="24"/>
          <w:szCs w:val="24"/>
        </w:rPr>
        <w:t>«Виртуальные экскурсии во внеурочной деятельности»</w:t>
      </w:r>
    </w:p>
    <w:p w:rsidR="00E00001" w:rsidRPr="00E00001" w:rsidRDefault="00E00001" w:rsidP="00E00001">
      <w:pPr>
        <w:pStyle w:val="a3"/>
        <w:spacing w:after="0" w:line="360" w:lineRule="auto"/>
        <w:ind w:left="0" w:firstLine="708"/>
        <w:jc w:val="both"/>
        <w:rPr>
          <w:sz w:val="24"/>
          <w:szCs w:val="24"/>
        </w:rPr>
      </w:pPr>
      <w:r w:rsidRPr="00E00001">
        <w:rPr>
          <w:rFonts w:ascii="Times New Roman" w:hAnsi="Times New Roman" w:cs="Times New Roman"/>
          <w:sz w:val="24"/>
          <w:szCs w:val="24"/>
        </w:rPr>
        <w:t>В основе подготовки виртуальной экскурсии лежит определенный алгоритм действий:</w:t>
      </w:r>
    </w:p>
    <w:p w:rsidR="00E00001" w:rsidRPr="00E00001" w:rsidRDefault="00E00001" w:rsidP="00E00001">
      <w:pPr>
        <w:pStyle w:val="a4"/>
        <w:numPr>
          <w:ilvl w:val="1"/>
          <w:numId w:val="2"/>
        </w:numPr>
        <w:spacing w:before="0" w:beforeAutospacing="0" w:line="360" w:lineRule="auto"/>
        <w:ind w:left="709"/>
        <w:jc w:val="both"/>
      </w:pPr>
      <w:r w:rsidRPr="00E00001">
        <w:t>определение цели и задач экскурсии;</w:t>
      </w:r>
    </w:p>
    <w:p w:rsidR="00E00001" w:rsidRPr="00E00001" w:rsidRDefault="00E00001" w:rsidP="00E00001">
      <w:pPr>
        <w:pStyle w:val="a4"/>
        <w:numPr>
          <w:ilvl w:val="1"/>
          <w:numId w:val="2"/>
        </w:numPr>
        <w:spacing w:line="360" w:lineRule="auto"/>
        <w:ind w:left="709"/>
        <w:jc w:val="both"/>
      </w:pPr>
      <w:r w:rsidRPr="00E00001">
        <w:t>выбор темы;</w:t>
      </w:r>
    </w:p>
    <w:p w:rsidR="00E00001" w:rsidRPr="00E00001" w:rsidRDefault="00E00001" w:rsidP="00E00001">
      <w:pPr>
        <w:pStyle w:val="a4"/>
        <w:numPr>
          <w:ilvl w:val="1"/>
          <w:numId w:val="2"/>
        </w:numPr>
        <w:spacing w:line="360" w:lineRule="auto"/>
        <w:ind w:left="709"/>
        <w:jc w:val="both"/>
      </w:pPr>
      <w:r w:rsidRPr="00E00001">
        <w:t>тщательный отбор и изучение экскурсионных объектов;</w:t>
      </w:r>
    </w:p>
    <w:p w:rsidR="00E00001" w:rsidRPr="00E00001" w:rsidRDefault="00E00001" w:rsidP="00E00001">
      <w:pPr>
        <w:pStyle w:val="a4"/>
        <w:numPr>
          <w:ilvl w:val="1"/>
          <w:numId w:val="2"/>
        </w:numPr>
        <w:spacing w:line="360" w:lineRule="auto"/>
        <w:ind w:left="709"/>
        <w:jc w:val="both"/>
      </w:pPr>
      <w:r w:rsidRPr="00E00001">
        <w:t>подготовка текста экскурсии;</w:t>
      </w:r>
    </w:p>
    <w:p w:rsidR="00E00001" w:rsidRPr="00E00001" w:rsidRDefault="00E00001" w:rsidP="00E00001">
      <w:pPr>
        <w:pStyle w:val="a4"/>
        <w:numPr>
          <w:ilvl w:val="1"/>
          <w:numId w:val="2"/>
        </w:numPr>
        <w:spacing w:after="0" w:afterAutospacing="0" w:line="360" w:lineRule="auto"/>
        <w:ind w:left="709"/>
        <w:jc w:val="both"/>
      </w:pPr>
      <w:r w:rsidRPr="00E00001">
        <w:t>показ экскурсии.</w:t>
      </w:r>
    </w:p>
    <w:p w:rsidR="00E00001" w:rsidRPr="00E00001" w:rsidRDefault="00E00001" w:rsidP="00E00001">
      <w:pPr>
        <w:pStyle w:val="a4"/>
        <w:spacing w:before="0" w:beforeAutospacing="0" w:after="0" w:afterAutospacing="0" w:line="360" w:lineRule="auto"/>
        <w:ind w:firstLine="709"/>
        <w:jc w:val="both"/>
      </w:pPr>
      <w:r w:rsidRPr="00E00001">
        <w:t>Существует несколько способов создания виртуальных экскурсий, нами были использованы:</w:t>
      </w:r>
    </w:p>
    <w:p w:rsidR="00E00001" w:rsidRPr="00E00001" w:rsidRDefault="00E00001" w:rsidP="00E00001">
      <w:pPr>
        <w:pStyle w:val="a4"/>
        <w:numPr>
          <w:ilvl w:val="1"/>
          <w:numId w:val="1"/>
        </w:numPr>
        <w:tabs>
          <w:tab w:val="clear" w:pos="1440"/>
          <w:tab w:val="num" w:pos="709"/>
        </w:tabs>
        <w:spacing w:before="0" w:beforeAutospacing="0" w:line="360" w:lineRule="auto"/>
        <w:ind w:left="709"/>
        <w:jc w:val="both"/>
      </w:pPr>
      <w:r w:rsidRPr="00E00001">
        <w:t>использование геоинформационных систем (yandex, google и др);</w:t>
      </w:r>
    </w:p>
    <w:p w:rsidR="00E00001" w:rsidRPr="00E00001" w:rsidRDefault="00E00001" w:rsidP="00E00001">
      <w:pPr>
        <w:pStyle w:val="a4"/>
        <w:numPr>
          <w:ilvl w:val="1"/>
          <w:numId w:val="1"/>
        </w:numPr>
        <w:tabs>
          <w:tab w:val="clear" w:pos="1440"/>
          <w:tab w:val="num" w:pos="709"/>
        </w:tabs>
        <w:spacing w:line="360" w:lineRule="auto"/>
        <w:ind w:left="709"/>
        <w:jc w:val="both"/>
      </w:pPr>
      <w:r w:rsidRPr="00E00001">
        <w:t>3D-моделирование (создание модели отдельного объекта);</w:t>
      </w:r>
    </w:p>
    <w:p w:rsidR="00E00001" w:rsidRPr="00E00001" w:rsidRDefault="00E00001" w:rsidP="00E00001">
      <w:pPr>
        <w:pStyle w:val="a4"/>
        <w:numPr>
          <w:ilvl w:val="1"/>
          <w:numId w:val="1"/>
        </w:numPr>
        <w:tabs>
          <w:tab w:val="clear" w:pos="1440"/>
          <w:tab w:val="num" w:pos="709"/>
        </w:tabs>
        <w:spacing w:before="0" w:beforeAutospacing="0" w:after="0" w:afterAutospacing="0" w:line="360" w:lineRule="auto"/>
        <w:ind w:left="709"/>
        <w:jc w:val="both"/>
      </w:pPr>
      <w:r w:rsidRPr="00E00001">
        <w:t>использование панорамных композиций (создание горячих точек и переходов).</w:t>
      </w:r>
    </w:p>
    <w:p w:rsidR="00E00001" w:rsidRDefault="00E00001" w:rsidP="00E00001">
      <w:pPr>
        <w:pStyle w:val="a4"/>
        <w:spacing w:before="0" w:beforeAutospacing="0" w:after="0" w:afterAutospacing="0" w:line="360" w:lineRule="auto"/>
        <w:ind w:firstLine="708"/>
        <w:jc w:val="both"/>
      </w:pPr>
      <w:r w:rsidRPr="00E00001">
        <w:t xml:space="preserve">На внеурочном занятии по теме «Путешествие на паровозе» с целью формирования представления об истории паровозов и их устройстве была проведена виртуальная экскурсия  в «Музей паровозов». </w:t>
      </w:r>
      <w:hyperlink r:id="rId7" w:history="1">
        <w:r w:rsidRPr="00BA480B">
          <w:rPr>
            <w:rStyle w:val="a7"/>
          </w:rPr>
          <w:t>https://rzd-museum.ru/expositions</w:t>
        </w:r>
      </w:hyperlink>
    </w:p>
    <w:p w:rsidR="00E00001" w:rsidRPr="00E00001" w:rsidRDefault="00E00001" w:rsidP="00E00001">
      <w:pPr>
        <w:pStyle w:val="a4"/>
        <w:spacing w:before="0" w:beforeAutospacing="0" w:after="0" w:afterAutospacing="0" w:line="360" w:lineRule="auto"/>
        <w:ind w:firstLine="708"/>
        <w:jc w:val="both"/>
      </w:pPr>
      <w:r w:rsidRPr="00E00001">
        <w:t xml:space="preserve">На интерактивную доску была выведена карта России, и, передвигая паровоз по карте, мы побывали в каждом городе, где создавали первые паровозы, тепловозы, электровозы, совершили путь по самому первому железнодорожному пути. Во время этого  занятия учащиеся познакомились с эволюцией российской железнодорожной техники, провели сравнительный анализ паровоза, тепловоза  и  электровоза.  </w:t>
      </w:r>
    </w:p>
    <w:p w:rsidR="00E00001" w:rsidRPr="00E00001" w:rsidRDefault="00E00001" w:rsidP="00E00001">
      <w:pPr>
        <w:pStyle w:val="a4"/>
        <w:spacing w:before="0" w:beforeAutospacing="0" w:after="0" w:afterAutospacing="0" w:line="360" w:lineRule="auto"/>
        <w:ind w:firstLine="708"/>
        <w:jc w:val="both"/>
      </w:pPr>
      <w:r w:rsidRPr="00E00001">
        <w:rPr>
          <w:noProof/>
        </w:rPr>
        <w:drawing>
          <wp:inline distT="0" distB="0" distL="0" distR="0">
            <wp:extent cx="3893732" cy="1755528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26" cy="176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01" w:rsidRPr="00E00001" w:rsidRDefault="00E00001" w:rsidP="00E00001">
      <w:pPr>
        <w:pStyle w:val="a4"/>
        <w:spacing w:before="0" w:beforeAutospacing="0" w:after="0" w:afterAutospacing="0" w:line="360" w:lineRule="auto"/>
        <w:ind w:firstLine="708"/>
        <w:jc w:val="both"/>
      </w:pPr>
      <w:r w:rsidRPr="00E00001">
        <w:t xml:space="preserve">Затем ученики отправились в виртуальный музей паровозов - это развлекательно-информационный проект, представленный как виртуальный музей о паровозах от компании РЖД. На сайте можно посетить веерное депо с 8 разными паровозами эпохи 40-50-х годов, побывать внутри вагона и рассмотреть поворотный круг для паровозов с водокачкой, а также прочесть некоторые интересные исторические факты железнодорожной истории. Визуальные возможности 3D панорамы передают посетителям виртуального музея паровозов реальность происходящего. Сайт разработан с </w:t>
      </w:r>
      <w:r w:rsidRPr="00E00001">
        <w:lastRenderedPageBreak/>
        <w:t>использованием флеш-анимации, поэтому всё выглядит достаточно красиво и привлекательно для детей</w:t>
      </w:r>
      <w:r>
        <w:t>.</w:t>
      </w:r>
    </w:p>
    <w:p w:rsidR="00E00001" w:rsidRDefault="00E00001" w:rsidP="00E00001">
      <w:pPr>
        <w:pStyle w:val="a4"/>
        <w:spacing w:before="0" w:beforeAutospacing="0" w:after="0" w:afterAutospacing="0" w:line="360" w:lineRule="auto"/>
        <w:ind w:firstLine="708"/>
        <w:jc w:val="both"/>
      </w:pPr>
      <w:r w:rsidRPr="00E00001">
        <w:t>На протяжении всей экскурсии нас сопровождали понятные подсказки в виде указателей и информационные окна.</w:t>
      </w:r>
      <w:r w:rsidRPr="00E00001">
        <w:tab/>
      </w:r>
      <w:r w:rsidRPr="00E00001">
        <w:tab/>
      </w:r>
      <w:r w:rsidRPr="00E00001">
        <w:tab/>
      </w:r>
    </w:p>
    <w:p w:rsidR="00E00001" w:rsidRPr="00E00001" w:rsidRDefault="00E00001" w:rsidP="00E00001">
      <w:pPr>
        <w:pStyle w:val="a4"/>
        <w:spacing w:before="0" w:beforeAutospacing="0" w:after="0" w:afterAutospacing="0" w:line="360" w:lineRule="auto"/>
        <w:ind w:firstLine="708"/>
        <w:jc w:val="both"/>
      </w:pPr>
      <w:r w:rsidRPr="00E00001">
        <w:t>Во время путешествия можно перемещаться по различным локациям:</w:t>
      </w:r>
    </w:p>
    <w:p w:rsidR="00E00001" w:rsidRPr="00E00001" w:rsidRDefault="00E00001" w:rsidP="00E00001">
      <w:pPr>
        <w:pStyle w:val="a4"/>
        <w:spacing w:before="0" w:beforeAutospacing="0" w:after="0" w:afterAutospacing="0" w:line="360" w:lineRule="auto"/>
        <w:ind w:firstLine="708"/>
        <w:jc w:val="both"/>
      </w:pPr>
      <w:r w:rsidRPr="00E00001">
        <w:t>Депо: экскурсия начинается со встречи с хранителем музея, который рассказал краткую историю паровоза, а затем началась сама экскурсия. После этого мы перемещались, управляя обзором с помощью мыши и рассматривая различные пейзажи и поезда, а также пассажиров поезда. В депо представлены 8 моделей паровозов разных моделей. Наведя курсор мыши на паровоз, мы узнали его модель, так же нажимая на него появлялась фотография паровоза, его название и краткая история. На данной экскурсии подробное знакомство происходит с паровозом Л-5231. Если мы щёлкнем мышкой по самому паровозу, то он начнёт двигаться прямо на нас и, дойдя до круга, позволит его лучше рассмотреть, вращаясь вокруг своей оси.</w:t>
      </w:r>
    </w:p>
    <w:p w:rsidR="00E00001" w:rsidRPr="00E00001" w:rsidRDefault="00E00001" w:rsidP="00E00001">
      <w:pPr>
        <w:pStyle w:val="a4"/>
        <w:spacing w:before="0" w:beforeAutospacing="0" w:after="0" w:afterAutospacing="0" w:line="360" w:lineRule="auto"/>
        <w:ind w:firstLine="708"/>
        <w:jc w:val="both"/>
      </w:pPr>
      <w:r w:rsidRPr="00E00001">
        <w:t xml:space="preserve">Паровоз: в данной локации мы заправили паровоз водой, именно эта часть вызвала наибольший интерес у детей, затем передвигаясь по стрелкам, рассмотрели паровоз снаружи и увидели все внешние составные части, наводя мышкой на часть паровоза появлялась информационная табличка с названием детали и с помощью заранее подготовленного текста мной были описаны данные детали их значение. </w:t>
      </w:r>
    </w:p>
    <w:p w:rsidR="00E00001" w:rsidRPr="00E00001" w:rsidRDefault="00E00001" w:rsidP="00A73B29">
      <w:pPr>
        <w:pStyle w:val="a4"/>
        <w:spacing w:before="0" w:beforeAutospacing="0" w:after="0" w:afterAutospacing="0" w:line="360" w:lineRule="auto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89535</wp:posOffset>
            </wp:positionV>
            <wp:extent cx="2965450" cy="1732915"/>
            <wp:effectExtent l="19050" t="0" r="6350" b="0"/>
            <wp:wrapTight wrapText="bothSides">
              <wp:wrapPolygon edited="0">
                <wp:start x="-139" y="0"/>
                <wp:lineTo x="-139" y="21370"/>
                <wp:lineTo x="21646" y="21370"/>
                <wp:lineTo x="21646" y="0"/>
                <wp:lineTo x="-13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00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-5013414</wp:posOffset>
            </wp:positionV>
            <wp:extent cx="3085657" cy="1818168"/>
            <wp:effectExtent l="19050" t="0" r="443" b="0"/>
            <wp:wrapTight wrapText="bothSides">
              <wp:wrapPolygon edited="0">
                <wp:start x="-133" y="0"/>
                <wp:lineTo x="-133" y="21274"/>
                <wp:lineTo x="21603" y="21274"/>
                <wp:lineTo x="21603" y="0"/>
                <wp:lineTo x="-133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57" cy="181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0001">
        <w:t xml:space="preserve">Дети участвовали в экскурсии с удовольствием, это было видно по их реакции, положительным эмоциям, множестве вопросов, которые они задавали. Данная экскурсия может быть использована как во внеурочной деятельности, так и на уроках окружающего мира.  </w:t>
      </w:r>
    </w:p>
    <w:p w:rsidR="00555525" w:rsidRPr="00E00001" w:rsidRDefault="00555525">
      <w:pPr>
        <w:rPr>
          <w:sz w:val="24"/>
          <w:szCs w:val="24"/>
        </w:rPr>
      </w:pPr>
    </w:p>
    <w:sectPr w:rsidR="00555525" w:rsidRPr="00E00001" w:rsidSect="00E00001">
      <w:headerReference w:type="default" r:id="rId11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254" w:rsidRDefault="00277254" w:rsidP="00E96B1D">
      <w:pPr>
        <w:spacing w:after="0" w:line="240" w:lineRule="auto"/>
      </w:pPr>
      <w:r>
        <w:separator/>
      </w:r>
    </w:p>
  </w:endnote>
  <w:endnote w:type="continuationSeparator" w:id="0">
    <w:p w:rsidR="00277254" w:rsidRDefault="00277254" w:rsidP="00E96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254" w:rsidRDefault="00277254" w:rsidP="00E96B1D">
      <w:pPr>
        <w:spacing w:after="0" w:line="240" w:lineRule="auto"/>
      </w:pPr>
      <w:r>
        <w:separator/>
      </w:r>
    </w:p>
  </w:footnote>
  <w:footnote w:type="continuationSeparator" w:id="0">
    <w:p w:rsidR="00277254" w:rsidRDefault="00277254" w:rsidP="00E96B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1D" w:rsidRPr="00E96B1D" w:rsidRDefault="00E96B1D" w:rsidP="00E96B1D">
    <w:pPr>
      <w:pStyle w:val="a8"/>
      <w:jc w:val="right"/>
      <w:rPr>
        <w:color w:val="F2F2F2" w:themeColor="background1" w:themeShade="F2"/>
      </w:rPr>
    </w:pPr>
    <w:r w:rsidRPr="00E96B1D">
      <w:rPr>
        <w:color w:val="F2F2F2" w:themeColor="background1" w:themeShade="F2"/>
      </w:rPr>
      <w:t>Красильникова К.М.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64FDB"/>
    <w:multiLevelType w:val="multilevel"/>
    <w:tmpl w:val="8C6C75A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DF0C6D"/>
    <w:multiLevelType w:val="multilevel"/>
    <w:tmpl w:val="F7CA9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0001"/>
    <w:rsid w:val="00277254"/>
    <w:rsid w:val="00555525"/>
    <w:rsid w:val="00A73B29"/>
    <w:rsid w:val="00E00001"/>
    <w:rsid w:val="00E96B1D"/>
    <w:rsid w:val="00FB5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0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00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00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0000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E96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96B1D"/>
  </w:style>
  <w:style w:type="paragraph" w:styleId="aa">
    <w:name w:val="footer"/>
    <w:basedOn w:val="a"/>
    <w:link w:val="ab"/>
    <w:uiPriority w:val="99"/>
    <w:semiHidden/>
    <w:unhideWhenUsed/>
    <w:rsid w:val="00E96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96B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zd-museum.ru/exposition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2023-06-02T11:32:00Z</dcterms:created>
  <dcterms:modified xsi:type="dcterms:W3CDTF">2023-06-02T11:45:00Z</dcterms:modified>
</cp:coreProperties>
</file>