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09" w:rsidRPr="00A02DA0" w:rsidRDefault="00987009" w:rsidP="00987009">
      <w:pPr>
        <w:pStyle w:val="2"/>
        <w:spacing w:before="68" w:line="259" w:lineRule="auto"/>
        <w:ind w:left="2335" w:right="183" w:hanging="2139"/>
      </w:pPr>
      <w:r>
        <w:t>ИСПОЛЬЗОВАНИЕ МОДУЛЬНОЙ ТЕХНОЛОГИИ ОБУЧЕНИЯ В</w:t>
      </w:r>
      <w:r>
        <w:rPr>
          <w:spacing w:val="-67"/>
        </w:rPr>
        <w:t xml:space="preserve"> </w:t>
      </w:r>
      <w:r>
        <w:t>ИНОЯЗЫЧНОМ</w:t>
      </w:r>
      <w:r>
        <w:rPr>
          <w:spacing w:val="-4"/>
        </w:rPr>
        <w:t xml:space="preserve"> </w:t>
      </w:r>
      <w:r>
        <w:t>ОБРАЗОВАНИИ</w:t>
      </w:r>
    </w:p>
    <w:p w:rsidR="00987009" w:rsidRDefault="00987009" w:rsidP="00987009">
      <w:pPr>
        <w:pStyle w:val="3"/>
        <w:spacing w:before="220" w:line="249" w:lineRule="auto"/>
        <w:ind w:left="1811" w:right="123" w:firstLine="5523"/>
        <w:rPr>
          <w:b w:val="0"/>
          <w:i w:val="0"/>
          <w:sz w:val="30"/>
        </w:rPr>
      </w:pPr>
      <w:r>
        <w:t>Иванова О.А.</w:t>
      </w:r>
      <w:r>
        <w:rPr>
          <w:spacing w:val="-67"/>
        </w:rPr>
        <w:t xml:space="preserve"> </w:t>
      </w:r>
    </w:p>
    <w:p w:rsidR="00987009" w:rsidRDefault="00987009" w:rsidP="00987009">
      <w:pPr>
        <w:pStyle w:val="a3"/>
        <w:spacing w:before="200"/>
        <w:ind w:right="125" w:firstLine="851"/>
      </w:pPr>
      <w:r>
        <w:rPr>
          <w:b/>
        </w:rPr>
        <w:t>Аннотация.</w:t>
      </w:r>
      <w:r>
        <w:rPr>
          <w:b/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статье</w:t>
      </w:r>
      <w:r>
        <w:rPr>
          <w:spacing w:val="-11"/>
        </w:rPr>
        <w:t xml:space="preserve"> </w:t>
      </w:r>
      <w:r>
        <w:t>раскрывается</w:t>
      </w:r>
      <w:r>
        <w:rPr>
          <w:spacing w:val="-8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использо</w:t>
      </w:r>
      <w:r>
        <w:rPr>
          <w:spacing w:val="-1"/>
        </w:rPr>
        <w:t>вания</w:t>
      </w:r>
      <w:r>
        <w:rPr>
          <w:spacing w:val="-13"/>
        </w:rPr>
        <w:t xml:space="preserve"> </w:t>
      </w:r>
      <w:r>
        <w:rPr>
          <w:spacing w:val="-1"/>
        </w:rPr>
        <w:t>модульной</w:t>
      </w:r>
      <w:r>
        <w:rPr>
          <w:spacing w:val="-12"/>
        </w:rPr>
        <w:t xml:space="preserve"> </w:t>
      </w:r>
      <w:r>
        <w:rPr>
          <w:spacing w:val="-1"/>
        </w:rPr>
        <w:t>технологии</w:t>
      </w:r>
      <w:r>
        <w:rPr>
          <w:spacing w:val="-13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обучении</w:t>
      </w:r>
      <w:r>
        <w:rPr>
          <w:spacing w:val="-12"/>
        </w:rPr>
        <w:t xml:space="preserve"> </w:t>
      </w:r>
      <w:r>
        <w:t>иностранному</w:t>
      </w:r>
      <w:r>
        <w:rPr>
          <w:spacing w:val="-18"/>
        </w:rPr>
        <w:t xml:space="preserve"> </w:t>
      </w:r>
      <w:r>
        <w:t>языку.</w:t>
      </w:r>
      <w:r>
        <w:rPr>
          <w:spacing w:val="-13"/>
        </w:rPr>
        <w:t xml:space="preserve"> </w:t>
      </w:r>
      <w:r>
        <w:t>Автор</w:t>
      </w:r>
      <w:r>
        <w:rPr>
          <w:spacing w:val="-12"/>
        </w:rPr>
        <w:t xml:space="preserve"> </w:t>
      </w:r>
      <w:r>
        <w:t>описывает несколько подходов к модульному обучению, а также подтверждает эффективность и целесообразность использования модульной технологии в иноязычном образовании. В статье большое внимание уделяется условиям для достижения максимально высоких результатов в обучении</w:t>
      </w:r>
      <w:r>
        <w:rPr>
          <w:spacing w:val="-3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языкам.</w:t>
      </w:r>
    </w:p>
    <w:p w:rsidR="00987009" w:rsidRDefault="00987009" w:rsidP="00987009">
      <w:pPr>
        <w:pStyle w:val="a3"/>
        <w:ind w:right="130" w:firstLine="707"/>
      </w:pPr>
      <w:r>
        <w:rPr>
          <w:b/>
        </w:rPr>
        <w:t xml:space="preserve">Ключевые слова: </w:t>
      </w:r>
      <w:r>
        <w:t>иноязычное обучение, модульная технология,</w:t>
      </w:r>
      <w:r>
        <w:rPr>
          <w:spacing w:val="1"/>
        </w:rPr>
        <w:t xml:space="preserve"> </w:t>
      </w:r>
      <w:r>
        <w:t>методика преподавания иностранных языков, принципы системного обучения.</w:t>
      </w:r>
    </w:p>
    <w:p w:rsidR="00987009" w:rsidRDefault="00987009" w:rsidP="00987009">
      <w:pPr>
        <w:pStyle w:val="a3"/>
        <w:spacing w:before="1"/>
        <w:ind w:left="0"/>
        <w:jc w:val="left"/>
      </w:pPr>
    </w:p>
    <w:p w:rsidR="00987009" w:rsidRDefault="00987009" w:rsidP="00987009">
      <w:pPr>
        <w:pStyle w:val="a3"/>
        <w:ind w:right="126" w:firstLine="707"/>
      </w:pPr>
      <w:r>
        <w:t>Обучение</w:t>
      </w:r>
      <w:r>
        <w:rPr>
          <w:spacing w:val="-13"/>
        </w:rPr>
        <w:t xml:space="preserve"> </w:t>
      </w:r>
      <w:r>
        <w:t>иностранному</w:t>
      </w:r>
      <w:r>
        <w:rPr>
          <w:spacing w:val="-14"/>
        </w:rPr>
        <w:t xml:space="preserve"> </w:t>
      </w:r>
      <w:r>
        <w:t>языку</w:t>
      </w:r>
      <w:r>
        <w:rPr>
          <w:spacing w:val="-14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обязательным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подготовке</w:t>
      </w:r>
      <w:r>
        <w:rPr>
          <w:spacing w:val="-67"/>
        </w:rPr>
        <w:t xml:space="preserve"> </w:t>
      </w:r>
      <w:r>
        <w:t>выпускников школ и будущих специалистов, закончивших высшие учебные</w:t>
      </w:r>
      <w:r>
        <w:rPr>
          <w:spacing w:val="1"/>
        </w:rPr>
        <w:t xml:space="preserve"> </w:t>
      </w:r>
      <w:r>
        <w:t>заведения.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образованности специалиста, но и о его готовности к межкультурной</w:t>
      </w:r>
      <w:r>
        <w:rPr>
          <w:spacing w:val="1"/>
        </w:rPr>
        <w:t xml:space="preserve"> </w:t>
      </w:r>
      <w:r>
        <w:t>коммуникации. Задачами обучения английскому языку студентов являются не только развитие коммуникативных и языковых компетенций, но</w:t>
      </w:r>
      <w:r>
        <w:rPr>
          <w:spacing w:val="1"/>
        </w:rPr>
        <w:t xml:space="preserve"> </w:t>
      </w:r>
      <w:r>
        <w:t>и воспитание толерантности, знакомство с культурой страны изучаемого</w:t>
      </w:r>
      <w:r>
        <w:rPr>
          <w:spacing w:val="1"/>
        </w:rPr>
        <w:t xml:space="preserve"> </w:t>
      </w:r>
      <w:r>
        <w:t>языка. Преподавателю иностранного языка в вузе необходимо пробудить</w:t>
      </w:r>
      <w:r>
        <w:rPr>
          <w:spacing w:val="-6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студентах</w:t>
      </w:r>
      <w:r>
        <w:rPr>
          <w:spacing w:val="-9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изучаемому</w:t>
      </w:r>
      <w:r>
        <w:rPr>
          <w:spacing w:val="-10"/>
        </w:rPr>
        <w:t xml:space="preserve"> </w:t>
      </w:r>
      <w:r>
        <w:t>языку,</w:t>
      </w:r>
      <w:r>
        <w:rPr>
          <w:spacing w:val="-8"/>
        </w:rPr>
        <w:t xml:space="preserve"> </w:t>
      </w:r>
      <w:r>
        <w:t>поддерживать</w:t>
      </w:r>
      <w:r>
        <w:rPr>
          <w:spacing w:val="-8"/>
        </w:rPr>
        <w:t xml:space="preserve"> </w:t>
      </w:r>
      <w:r>
        <w:t>мотивацию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совершенствование</w:t>
      </w:r>
      <w:r>
        <w:rPr>
          <w:spacing w:val="-16"/>
        </w:rPr>
        <w:t xml:space="preserve"> </w:t>
      </w:r>
      <w:r>
        <w:t>навыков</w:t>
      </w:r>
      <w:r>
        <w:rPr>
          <w:spacing w:val="-17"/>
        </w:rPr>
        <w:t xml:space="preserve"> </w:t>
      </w:r>
      <w:r>
        <w:t>общения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иностранном</w:t>
      </w:r>
      <w:r>
        <w:rPr>
          <w:spacing w:val="-18"/>
        </w:rPr>
        <w:t xml:space="preserve"> </w:t>
      </w:r>
      <w:r>
        <w:t>языке.</w:t>
      </w:r>
      <w:r>
        <w:rPr>
          <w:spacing w:val="-15"/>
        </w:rPr>
        <w:t xml:space="preserve"> </w:t>
      </w:r>
      <w:r>
        <w:t>Эти</w:t>
      </w:r>
      <w:r>
        <w:rPr>
          <w:spacing w:val="-16"/>
        </w:rPr>
        <w:t xml:space="preserve"> </w:t>
      </w:r>
      <w:r>
        <w:t>задачи</w:t>
      </w:r>
      <w:r>
        <w:rPr>
          <w:spacing w:val="-15"/>
        </w:rPr>
        <w:t xml:space="preserve"> </w:t>
      </w:r>
      <w:r>
        <w:t>эффективно решаются благодаря использованию современных технологий</w:t>
      </w:r>
      <w:r>
        <w:rPr>
          <w:spacing w:val="1"/>
        </w:rPr>
        <w:t xml:space="preserve"> </w:t>
      </w:r>
      <w:r>
        <w:t>обучению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иноязычном</w:t>
      </w:r>
      <w:r>
        <w:rPr>
          <w:spacing w:val="-13"/>
        </w:rPr>
        <w:t xml:space="preserve"> </w:t>
      </w:r>
      <w:r>
        <w:t>образовании,</w:t>
      </w:r>
      <w:r>
        <w:rPr>
          <w:spacing w:val="-13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из</w:t>
      </w:r>
      <w:r>
        <w:rPr>
          <w:spacing w:val="-14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модульная</w:t>
      </w:r>
      <w:r>
        <w:rPr>
          <w:spacing w:val="-1"/>
        </w:rPr>
        <w:t xml:space="preserve"> </w:t>
      </w:r>
      <w:r>
        <w:t>технология.</w:t>
      </w:r>
    </w:p>
    <w:p w:rsidR="00987009" w:rsidRDefault="00987009" w:rsidP="00987009">
      <w:pPr>
        <w:pStyle w:val="a3"/>
        <w:ind w:right="130" w:firstLine="707"/>
      </w:pPr>
      <w:r>
        <w:t>Модуль представляет собой блок информации, содержащий учебный материал, методические руководства и программу действий для достижения</w:t>
      </w:r>
      <w:r>
        <w:rPr>
          <w:spacing w:val="-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целей.</w:t>
      </w:r>
      <w:r>
        <w:t xml:space="preserve"> </w:t>
      </w:r>
    </w:p>
    <w:p w:rsidR="00987009" w:rsidRPr="00987009" w:rsidRDefault="00987009" w:rsidP="00987009">
      <w:pPr>
        <w:pStyle w:val="a3"/>
        <w:ind w:right="130" w:firstLine="707"/>
      </w:pPr>
      <w:r w:rsidRPr="00987009">
        <w:t>Проблемы модульного обучения поднимались рядом отечественных ученых и отражены в трудах В.М. Гараева, О.В. Киричука, И.Я. Лернера, Е.В. Сковинаи, а также изучались зарубежными методистами и педагогами B. Goldshmid, M.L. Goldshmidб J. Russel S.N. Posilethwait и другими. Исследователи доказали, что модульная технология заключается в создании ресурсной базы данных для использования в учебном процессе, что способствует формированию учебного курса дедуктивным способом, а также является мощным инструментов в иноязычном обучении.</w:t>
      </w:r>
    </w:p>
    <w:p w:rsidR="00987009" w:rsidRDefault="00987009" w:rsidP="00987009">
      <w:pPr>
        <w:pStyle w:val="a3"/>
        <w:ind w:right="130" w:firstLine="707"/>
      </w:pPr>
    </w:p>
    <w:p w:rsidR="00987009" w:rsidRDefault="00987009" w:rsidP="00987009">
      <w:pPr>
        <w:sectPr w:rsidR="00987009">
          <w:pgSz w:w="11910" w:h="16840"/>
          <w:pgMar w:top="1440" w:right="1400" w:bottom="1780" w:left="1400" w:header="0" w:footer="1551" w:gutter="0"/>
          <w:cols w:space="720"/>
        </w:sectPr>
      </w:pPr>
      <w:bookmarkStart w:id="0" w:name="_GoBack"/>
      <w:bookmarkEnd w:id="0"/>
    </w:p>
    <w:p w:rsidR="00987009" w:rsidRDefault="00987009" w:rsidP="00987009">
      <w:pPr>
        <w:pStyle w:val="a3"/>
        <w:ind w:right="129" w:firstLine="707"/>
      </w:pPr>
      <w:r>
        <w:lastRenderedPageBreak/>
        <w:t>В результате применения модульной технологии важно использовать</w:t>
      </w:r>
      <w:r>
        <w:rPr>
          <w:spacing w:val="-12"/>
        </w:rPr>
        <w:t xml:space="preserve"> </w:t>
      </w:r>
      <w:r>
        <w:t>интегрированные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t>нового</w:t>
      </w:r>
      <w:r>
        <w:rPr>
          <w:spacing w:val="-9"/>
        </w:rPr>
        <w:t xml:space="preserve"> </w:t>
      </w:r>
      <w:r>
        <w:t>лексического,</w:t>
      </w:r>
      <w:r>
        <w:rPr>
          <w:spacing w:val="-11"/>
        </w:rPr>
        <w:t xml:space="preserve"> </w:t>
      </w:r>
      <w:r>
        <w:t>грамматического и другого материала по изучаемой тематике, осуществлять</w:t>
      </w:r>
      <w:r>
        <w:rPr>
          <w:spacing w:val="1"/>
        </w:rPr>
        <w:t xml:space="preserve"> </w:t>
      </w:r>
      <w:r>
        <w:t>рейтинговый</w:t>
      </w:r>
      <w:r>
        <w:rPr>
          <w:spacing w:val="-4"/>
        </w:rPr>
        <w:t xml:space="preserve"> </w:t>
      </w:r>
      <w:r>
        <w:t>контроль.</w:t>
      </w:r>
    </w:p>
    <w:p w:rsidR="00987009" w:rsidRDefault="00987009" w:rsidP="00987009">
      <w:pPr>
        <w:pStyle w:val="a3"/>
        <w:spacing w:before="1"/>
        <w:ind w:right="127" w:firstLine="707"/>
      </w:pPr>
      <w:r>
        <w:t>Содержание информации в модульном блоке может быть представлено в сокращенном виде, полном или в виде углубленной информации</w:t>
      </w:r>
      <w:r>
        <w:rPr>
          <w:spacing w:val="1"/>
        </w:rPr>
        <w:t xml:space="preserve"> </w:t>
      </w:r>
      <w:r>
        <w:t>[1], что способствует применению персонализированного и дифференцированного подхода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обучении.</w:t>
      </w:r>
    </w:p>
    <w:p w:rsidR="00987009" w:rsidRDefault="00987009" w:rsidP="00987009">
      <w:pPr>
        <w:pStyle w:val="a3"/>
        <w:ind w:right="130" w:firstLine="707"/>
      </w:pPr>
      <w:r>
        <w:t>При</w:t>
      </w:r>
      <w:r>
        <w:rPr>
          <w:spacing w:val="-15"/>
        </w:rPr>
        <w:t xml:space="preserve"> </w:t>
      </w:r>
      <w:r>
        <w:t>использовании</w:t>
      </w:r>
      <w:r>
        <w:rPr>
          <w:spacing w:val="-14"/>
        </w:rPr>
        <w:t xml:space="preserve"> </w:t>
      </w:r>
      <w:r>
        <w:t>модульной</w:t>
      </w:r>
      <w:r>
        <w:rPr>
          <w:spacing w:val="-15"/>
        </w:rPr>
        <w:t xml:space="preserve"> </w:t>
      </w:r>
      <w:r>
        <w:t>технологии</w:t>
      </w:r>
      <w:r>
        <w:rPr>
          <w:spacing w:val="-12"/>
        </w:rPr>
        <w:t xml:space="preserve"> </w:t>
      </w:r>
      <w:r>
        <w:t>видоизменяется</w:t>
      </w:r>
      <w:r>
        <w:rPr>
          <w:spacing w:val="-15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пе</w:t>
      </w:r>
      <w:r>
        <w:rPr>
          <w:spacing w:val="-1"/>
        </w:rPr>
        <w:t>дагога,</w:t>
      </w:r>
      <w:r>
        <w:rPr>
          <w:spacing w:val="-16"/>
        </w:rPr>
        <w:t xml:space="preserve"> </w:t>
      </w:r>
      <w:r>
        <w:rPr>
          <w:spacing w:val="-1"/>
        </w:rPr>
        <w:t>который</w:t>
      </w:r>
      <w:r>
        <w:rPr>
          <w:spacing w:val="-16"/>
        </w:rPr>
        <w:t xml:space="preserve"> </w:t>
      </w:r>
      <w:r>
        <w:rPr>
          <w:spacing w:val="-1"/>
        </w:rPr>
        <w:t>становится</w:t>
      </w:r>
      <w:r>
        <w:rPr>
          <w:spacing w:val="-16"/>
        </w:rPr>
        <w:t xml:space="preserve"> </w:t>
      </w:r>
      <w:r>
        <w:t>координатором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обучающихся.</w:t>
      </w:r>
      <w:r>
        <w:rPr>
          <w:spacing w:val="-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данном случае педагог осуществляет управление обучением, контролирует степень освоения изученного материала, сравнивает результаты 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планирует</w:t>
      </w:r>
      <w:r>
        <w:rPr>
          <w:spacing w:val="-1"/>
        </w:rPr>
        <w:t xml:space="preserve"> </w:t>
      </w:r>
      <w:r>
        <w:t>дальнейший</w:t>
      </w:r>
      <w:r>
        <w:rPr>
          <w:spacing w:val="-1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процесс.</w:t>
      </w:r>
    </w:p>
    <w:p w:rsidR="00987009" w:rsidRDefault="00987009" w:rsidP="00987009">
      <w:pPr>
        <w:pStyle w:val="a3"/>
        <w:ind w:right="131" w:firstLine="707"/>
      </w:pPr>
      <w:r>
        <w:t>Учебные элементы модулей в области иностранного языка преследуют частные методические цели: развитие коммуникативных навыков</w:t>
      </w:r>
      <w:r>
        <w:rPr>
          <w:spacing w:val="1"/>
        </w:rPr>
        <w:t xml:space="preserve"> </w:t>
      </w:r>
      <w:r>
        <w:t>обучающихся, пополнение словарного запаса, развитие 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диалогической речи</w:t>
      </w:r>
      <w:r>
        <w:rPr>
          <w:spacing w:val="-2"/>
        </w:rPr>
        <w:t xml:space="preserve"> </w:t>
      </w:r>
      <w:r>
        <w:t>и др.</w:t>
      </w:r>
    </w:p>
    <w:p w:rsidR="00987009" w:rsidRDefault="00987009" w:rsidP="00987009">
      <w:pPr>
        <w:pStyle w:val="a3"/>
        <w:spacing w:before="1"/>
        <w:ind w:right="126" w:firstLine="707"/>
      </w:pPr>
      <w:r>
        <w:t>Главная отличительная черта модульного обучения - возможность</w:t>
      </w:r>
      <w:r>
        <w:rPr>
          <w:spacing w:val="1"/>
        </w:rPr>
        <w:t xml:space="preserve"> </w:t>
      </w:r>
      <w:r>
        <w:t>предоставления самостоятельности обучающихся в достижении учебных</w:t>
      </w:r>
      <w:r>
        <w:rPr>
          <w:spacing w:val="-67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при работе с</w:t>
      </w:r>
      <w:r>
        <w:rPr>
          <w:spacing w:val="-4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[2].</w:t>
      </w:r>
    </w:p>
    <w:p w:rsidR="00987009" w:rsidRDefault="00987009" w:rsidP="00987009">
      <w:pPr>
        <w:pStyle w:val="a3"/>
        <w:ind w:right="126" w:firstLine="707"/>
      </w:pPr>
      <w:r>
        <w:t>Еще одна особенность модульного обучения – это использование</w:t>
      </w:r>
      <w:r>
        <w:rPr>
          <w:spacing w:val="1"/>
        </w:rPr>
        <w:t xml:space="preserve"> </w:t>
      </w:r>
      <w:r>
        <w:t>рейтингового контроля, что позволяет учитывать индивидуальные учебные</w:t>
      </w:r>
      <w:r>
        <w:rPr>
          <w:spacing w:val="-4"/>
        </w:rPr>
        <w:t xml:space="preserve"> </w:t>
      </w:r>
      <w:r>
        <w:t>потребности обучающегося.</w:t>
      </w:r>
    </w:p>
    <w:p w:rsidR="00987009" w:rsidRDefault="00987009" w:rsidP="00987009">
      <w:pPr>
        <w:pStyle w:val="a3"/>
        <w:ind w:right="130" w:firstLine="707"/>
      </w:pPr>
      <w:r>
        <w:t>Модульная</w:t>
      </w:r>
      <w:r>
        <w:rPr>
          <w:spacing w:val="-7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эффективна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придерживаться</w:t>
      </w:r>
      <w:r>
        <w:rPr>
          <w:spacing w:val="-7"/>
        </w:rPr>
        <w:t xml:space="preserve"> </w:t>
      </w:r>
      <w:r>
        <w:t>следующих принципов:</w:t>
      </w:r>
    </w:p>
    <w:p w:rsidR="00987009" w:rsidRDefault="00987009" w:rsidP="00173C0B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line="273" w:lineRule="auto"/>
        <w:ind w:right="694" w:firstLine="0"/>
        <w:jc w:val="left"/>
        <w:rPr>
          <w:rFonts w:ascii="Symbol" w:hAnsi="Symbol"/>
          <w:sz w:val="28"/>
        </w:rPr>
      </w:pPr>
      <w:r>
        <w:rPr>
          <w:sz w:val="28"/>
        </w:rPr>
        <w:t>Модуль должен представлять собой целостный и завершенный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деятельности.</w:t>
      </w:r>
    </w:p>
    <w:p w:rsidR="00987009" w:rsidRDefault="00987009" w:rsidP="00173C0B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1"/>
        <w:ind w:left="839" w:hanging="709"/>
        <w:jc w:val="left"/>
        <w:rPr>
          <w:rFonts w:ascii="Symbol" w:hAnsi="Symbol"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элементы.</w:t>
      </w:r>
    </w:p>
    <w:p w:rsidR="00987009" w:rsidRDefault="00987009" w:rsidP="00173C0B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49" w:line="273" w:lineRule="auto"/>
        <w:ind w:right="395" w:firstLine="0"/>
        <w:jc w:val="left"/>
        <w:rPr>
          <w:rFonts w:ascii="Symbol" w:hAnsi="Symbol"/>
          <w:sz w:val="28"/>
        </w:rPr>
      </w:pPr>
      <w:r>
        <w:rPr>
          <w:sz w:val="28"/>
        </w:rPr>
        <w:t>Модуль должен быть динамичным, то есть обеспечивать 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определенные элементы.</w:t>
      </w:r>
    </w:p>
    <w:p w:rsidR="00987009" w:rsidRDefault="00987009" w:rsidP="00173C0B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2" w:line="273" w:lineRule="auto"/>
        <w:ind w:right="259" w:firstLine="0"/>
        <w:jc w:val="left"/>
        <w:rPr>
          <w:rFonts w:ascii="Symbol" w:hAnsi="Symbol"/>
          <w:sz w:val="28"/>
        </w:rPr>
      </w:pPr>
      <w:r>
        <w:rPr>
          <w:sz w:val="28"/>
        </w:rPr>
        <w:t>В модуле должны учитываться уровни подготовки и индивидуальные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обучающихся.</w:t>
      </w:r>
    </w:p>
    <w:p w:rsidR="00987009" w:rsidRDefault="00987009" w:rsidP="00173C0B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85" w:line="273" w:lineRule="auto"/>
        <w:ind w:right="320" w:firstLine="0"/>
        <w:jc w:val="left"/>
        <w:rPr>
          <w:rFonts w:ascii="Symbol" w:hAnsi="Symbol"/>
          <w:sz w:val="28"/>
        </w:rPr>
      </w:pPr>
      <w:r>
        <w:rPr>
          <w:sz w:val="28"/>
        </w:rPr>
        <w:t>В модуле должно быть предусмотрено взаимодействие студента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преподавателя.</w:t>
      </w:r>
    </w:p>
    <w:p w:rsidR="00987009" w:rsidRDefault="00987009" w:rsidP="00173C0B">
      <w:pPr>
        <w:pStyle w:val="a4"/>
        <w:numPr>
          <w:ilvl w:val="0"/>
          <w:numId w:val="2"/>
        </w:numPr>
        <w:tabs>
          <w:tab w:val="left" w:pos="839"/>
          <w:tab w:val="left" w:pos="840"/>
        </w:tabs>
        <w:spacing w:before="3" w:line="276" w:lineRule="auto"/>
        <w:ind w:right="448" w:firstLine="0"/>
        <w:jc w:val="left"/>
        <w:rPr>
          <w:rFonts w:ascii="Symbol" w:hAnsi="Symbol"/>
          <w:sz w:val="28"/>
        </w:rPr>
      </w:pPr>
      <w:r>
        <w:rPr>
          <w:sz w:val="28"/>
        </w:rPr>
        <w:t>При определении содержания модулей важно учитывать уровень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 иностранным языком и этап изучения иностранного 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 тем самым взаимосвязь всех этапов и системность обучения.</w:t>
      </w:r>
    </w:p>
    <w:p w:rsidR="00987009" w:rsidRDefault="00987009" w:rsidP="00987009">
      <w:pPr>
        <w:pStyle w:val="a3"/>
        <w:ind w:right="130" w:firstLine="707"/>
      </w:pPr>
      <w:r>
        <w:rPr>
          <w:spacing w:val="-1"/>
        </w:rPr>
        <w:lastRenderedPageBreak/>
        <w:t>Основой</w:t>
      </w:r>
      <w:r>
        <w:rPr>
          <w:spacing w:val="-16"/>
        </w:rPr>
        <w:t xml:space="preserve"> </w:t>
      </w:r>
      <w:r>
        <w:rPr>
          <w:spacing w:val="-1"/>
        </w:rPr>
        <w:t>отбора</w:t>
      </w:r>
      <w:r>
        <w:rPr>
          <w:spacing w:val="-14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</w:t>
      </w:r>
      <w:r>
        <w:rPr>
          <w:spacing w:val="-14"/>
        </w:rPr>
        <w:t xml:space="preserve"> </w:t>
      </w:r>
      <w:r>
        <w:t>модуля</w:t>
      </w:r>
      <w:r>
        <w:rPr>
          <w:spacing w:val="-13"/>
        </w:rPr>
        <w:t xml:space="preserve"> </w:t>
      </w:r>
      <w:r>
        <w:t>должны</w:t>
      </w:r>
      <w:r>
        <w:rPr>
          <w:spacing w:val="-16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коммуникативные потребности обучающегося, например, для студентов технических вузов необходимо предоставить возможность изучения профилирующей технической лексики, для студентов медицинских вузов – работу с</w:t>
      </w:r>
      <w:r>
        <w:rPr>
          <w:spacing w:val="-67"/>
        </w:rPr>
        <w:t xml:space="preserve"> </w:t>
      </w:r>
      <w:r>
        <w:t>текстами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направленности.</w:t>
      </w:r>
    </w:p>
    <w:p w:rsidR="00987009" w:rsidRDefault="00987009" w:rsidP="00987009">
      <w:pPr>
        <w:pStyle w:val="a3"/>
        <w:ind w:right="130" w:firstLine="707"/>
      </w:pPr>
      <w:r>
        <w:t>Важно отметить, что модульное обучение близко программному</w:t>
      </w:r>
      <w:r>
        <w:rPr>
          <w:spacing w:val="1"/>
        </w:rPr>
        <w:t xml:space="preserve"> </w:t>
      </w:r>
      <w:r>
        <w:t>обучению,</w:t>
      </w:r>
      <w:r>
        <w:rPr>
          <w:spacing w:val="-12"/>
        </w:rPr>
        <w:t xml:space="preserve"> </w:t>
      </w:r>
      <w:r>
        <w:t>поэтому</w:t>
      </w:r>
      <w:r>
        <w:rPr>
          <w:spacing w:val="-15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модулей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иностранному</w:t>
      </w:r>
      <w:r>
        <w:rPr>
          <w:spacing w:val="-15"/>
        </w:rPr>
        <w:t xml:space="preserve"> </w:t>
      </w:r>
      <w:r>
        <w:t>языку</w:t>
      </w:r>
      <w:r>
        <w:rPr>
          <w:spacing w:val="-67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перенесено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обучения.</w:t>
      </w:r>
    </w:p>
    <w:p w:rsidR="00987009" w:rsidRDefault="00987009" w:rsidP="00987009">
      <w:pPr>
        <w:pStyle w:val="a3"/>
        <w:ind w:right="129" w:firstLine="707"/>
      </w:pPr>
      <w:r>
        <w:t>Использование модульной технологии при обучении иностранному</w:t>
      </w:r>
      <w:r>
        <w:rPr>
          <w:spacing w:val="-67"/>
        </w:rPr>
        <w:t xml:space="preserve"> </w:t>
      </w:r>
      <w:r>
        <w:t>языку способствуют обеспечению необходимых условий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987009" w:rsidRDefault="00987009" w:rsidP="00987009">
      <w:pPr>
        <w:pStyle w:val="a3"/>
        <w:ind w:right="131" w:firstLine="707"/>
      </w:pPr>
      <w:r>
        <w:t>Считаем целесообразным представить примерный алгоритм действий преподавателя при изучении учебного модуля на занятиях по иностранному</w:t>
      </w:r>
      <w:r>
        <w:rPr>
          <w:spacing w:val="-5"/>
        </w:rPr>
        <w:t xml:space="preserve"> </w:t>
      </w:r>
      <w:r>
        <w:t>языку:</w:t>
      </w:r>
    </w:p>
    <w:p w:rsidR="00987009" w:rsidRDefault="00987009" w:rsidP="00173C0B">
      <w:pPr>
        <w:pStyle w:val="a4"/>
        <w:numPr>
          <w:ilvl w:val="1"/>
          <w:numId w:val="3"/>
        </w:numPr>
        <w:tabs>
          <w:tab w:val="left" w:pos="1145"/>
        </w:tabs>
        <w:spacing w:line="322" w:lineRule="exact"/>
        <w:ind w:hanging="306"/>
        <w:jc w:val="both"/>
        <w:rPr>
          <w:sz w:val="28"/>
        </w:rPr>
      </w:pPr>
      <w:r>
        <w:rPr>
          <w:sz w:val="28"/>
        </w:rPr>
        <w:t>вводная</w:t>
      </w:r>
      <w:r>
        <w:rPr>
          <w:spacing w:val="-3"/>
          <w:sz w:val="28"/>
        </w:rPr>
        <w:t xml:space="preserve"> </w:t>
      </w:r>
      <w:r>
        <w:rPr>
          <w:sz w:val="28"/>
        </w:rPr>
        <w:t>часть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модуля;</w:t>
      </w:r>
    </w:p>
    <w:p w:rsidR="00987009" w:rsidRDefault="00987009" w:rsidP="00173C0B">
      <w:pPr>
        <w:pStyle w:val="a4"/>
        <w:numPr>
          <w:ilvl w:val="1"/>
          <w:numId w:val="3"/>
        </w:numPr>
        <w:tabs>
          <w:tab w:val="left" w:pos="1159"/>
        </w:tabs>
        <w:ind w:left="131" w:right="135" w:firstLine="707"/>
        <w:jc w:val="both"/>
        <w:rPr>
          <w:sz w:val="28"/>
        </w:rPr>
      </w:pPr>
      <w:r>
        <w:rPr>
          <w:sz w:val="28"/>
        </w:rPr>
        <w:t>введение новых лексических единиц или грамматического материала;</w:t>
      </w:r>
    </w:p>
    <w:p w:rsidR="00987009" w:rsidRDefault="00987009" w:rsidP="00173C0B">
      <w:pPr>
        <w:pStyle w:val="a4"/>
        <w:numPr>
          <w:ilvl w:val="1"/>
          <w:numId w:val="3"/>
        </w:numPr>
        <w:tabs>
          <w:tab w:val="left" w:pos="1140"/>
        </w:tabs>
        <w:ind w:left="131" w:right="126" w:firstLine="707"/>
        <w:jc w:val="both"/>
        <w:rPr>
          <w:sz w:val="28"/>
        </w:rPr>
      </w:pPr>
      <w:r>
        <w:rPr>
          <w:sz w:val="28"/>
        </w:rPr>
        <w:t>упражнения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лексического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грамматического материала;</w:t>
      </w:r>
    </w:p>
    <w:p w:rsidR="00987009" w:rsidRDefault="00987009" w:rsidP="00173C0B">
      <w:pPr>
        <w:pStyle w:val="a4"/>
        <w:numPr>
          <w:ilvl w:val="1"/>
          <w:numId w:val="3"/>
        </w:numPr>
        <w:tabs>
          <w:tab w:val="left" w:pos="1180"/>
        </w:tabs>
        <w:ind w:left="131" w:right="130" w:firstLine="707"/>
        <w:jc w:val="both"/>
        <w:rPr>
          <w:sz w:val="28"/>
        </w:rPr>
      </w:pPr>
      <w:r>
        <w:rPr>
          <w:sz w:val="28"/>
        </w:rPr>
        <w:t>работа с текстом или аудио-текстом, содержащим проблемную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 и изученные в модуле лексические единицы и 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987009" w:rsidRDefault="00987009" w:rsidP="00173C0B">
      <w:pPr>
        <w:pStyle w:val="a4"/>
        <w:numPr>
          <w:ilvl w:val="1"/>
          <w:numId w:val="3"/>
        </w:numPr>
        <w:tabs>
          <w:tab w:val="left" w:pos="1166"/>
        </w:tabs>
        <w:ind w:left="131" w:right="133" w:firstLine="707"/>
        <w:jc w:val="both"/>
        <w:rPr>
          <w:sz w:val="28"/>
        </w:rPr>
      </w:pPr>
      <w:r>
        <w:rPr>
          <w:sz w:val="28"/>
        </w:rPr>
        <w:t>задания на развитие устной диалогической или 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2"/>
          <w:sz w:val="28"/>
        </w:rPr>
        <w:t xml:space="preserve"> </w:t>
      </w:r>
      <w:r>
        <w:rPr>
          <w:sz w:val="28"/>
        </w:rPr>
        <w:t>по проблематике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прослушанного 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прочитанного текста;</w:t>
      </w:r>
    </w:p>
    <w:p w:rsidR="00987009" w:rsidRDefault="00987009" w:rsidP="00173C0B">
      <w:pPr>
        <w:pStyle w:val="a4"/>
        <w:numPr>
          <w:ilvl w:val="1"/>
          <w:numId w:val="3"/>
        </w:numPr>
        <w:tabs>
          <w:tab w:val="left" w:pos="1161"/>
        </w:tabs>
        <w:ind w:left="131" w:right="134" w:firstLine="707"/>
        <w:jc w:val="both"/>
        <w:rPr>
          <w:sz w:val="28"/>
        </w:rPr>
      </w:pPr>
      <w:r>
        <w:rPr>
          <w:sz w:val="28"/>
        </w:rPr>
        <w:t>ролевая игра, мозговой шторм, работа над проектом или дебаты</w:t>
      </w:r>
      <w:r>
        <w:rPr>
          <w:spacing w:val="1"/>
          <w:sz w:val="28"/>
        </w:rPr>
        <w:t xml:space="preserve"> </w:t>
      </w:r>
      <w:r>
        <w:rPr>
          <w:sz w:val="28"/>
        </w:rPr>
        <w:t>по теме изучаемого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:rsidR="00987009" w:rsidRDefault="00987009" w:rsidP="00173C0B">
      <w:pPr>
        <w:pStyle w:val="a4"/>
        <w:numPr>
          <w:ilvl w:val="1"/>
          <w:numId w:val="3"/>
        </w:numPr>
        <w:tabs>
          <w:tab w:val="left" w:pos="1149"/>
        </w:tabs>
        <w:spacing w:line="242" w:lineRule="auto"/>
        <w:ind w:left="131" w:right="134" w:firstLine="707"/>
        <w:jc w:val="both"/>
        <w:rPr>
          <w:sz w:val="28"/>
        </w:rPr>
      </w:pPr>
      <w:r>
        <w:rPr>
          <w:sz w:val="28"/>
        </w:rPr>
        <w:t>задания на контроль усвоения изученного в модуле учебного материала.</w:t>
      </w:r>
    </w:p>
    <w:p w:rsidR="00987009" w:rsidRDefault="00987009" w:rsidP="00987009">
      <w:pPr>
        <w:pStyle w:val="a3"/>
        <w:ind w:right="126" w:firstLine="707"/>
      </w:pPr>
      <w:r>
        <w:rPr>
          <w:spacing w:val="-1"/>
        </w:rPr>
        <w:t>Таим</w:t>
      </w:r>
      <w:r>
        <w:rPr>
          <w:spacing w:val="-18"/>
        </w:rPr>
        <w:t xml:space="preserve"> </w:t>
      </w:r>
      <w:r>
        <w:rPr>
          <w:spacing w:val="-1"/>
        </w:rPr>
        <w:t>образом,</w:t>
      </w:r>
      <w:r>
        <w:rPr>
          <w:spacing w:val="-17"/>
        </w:rPr>
        <w:t xml:space="preserve"> </w:t>
      </w:r>
      <w:r>
        <w:rPr>
          <w:spacing w:val="-1"/>
        </w:rPr>
        <w:t>технология</w:t>
      </w:r>
      <w:r>
        <w:rPr>
          <w:spacing w:val="-17"/>
        </w:rPr>
        <w:t xml:space="preserve"> </w:t>
      </w:r>
      <w:r>
        <w:t>модульного</w:t>
      </w:r>
      <w:r>
        <w:rPr>
          <w:spacing w:val="-16"/>
        </w:rPr>
        <w:t xml:space="preserve"> </w:t>
      </w:r>
      <w:r>
        <w:t>обучения</w:t>
      </w:r>
      <w:r>
        <w:rPr>
          <w:spacing w:val="-16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эффективным инструментом обучения иностранному языку, обеспечивая построение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 обучающихся, автономность обучения, эффективное использование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</w:p>
    <w:p w:rsidR="00987009" w:rsidRDefault="00987009" w:rsidP="00987009">
      <w:pPr>
        <w:sectPr w:rsidR="00987009">
          <w:pgSz w:w="11910" w:h="16840"/>
          <w:pgMar w:top="1420" w:right="1400" w:bottom="1800" w:left="1400" w:header="0" w:footer="1551" w:gutter="0"/>
          <w:cols w:space="720"/>
        </w:sectPr>
      </w:pPr>
    </w:p>
    <w:p w:rsidR="00987009" w:rsidRDefault="00987009" w:rsidP="00987009">
      <w:pPr>
        <w:pStyle w:val="2"/>
        <w:spacing w:before="71"/>
        <w:ind w:left="436" w:right="437"/>
        <w:jc w:val="center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987009" w:rsidRDefault="00987009" w:rsidP="00987009">
      <w:pPr>
        <w:pStyle w:val="a3"/>
        <w:spacing w:before="5"/>
        <w:ind w:left="0"/>
        <w:jc w:val="left"/>
        <w:rPr>
          <w:b/>
          <w:sz w:val="27"/>
        </w:rPr>
      </w:pPr>
    </w:p>
    <w:p w:rsidR="00987009" w:rsidRDefault="00987009" w:rsidP="00173C0B">
      <w:pPr>
        <w:pStyle w:val="a4"/>
        <w:numPr>
          <w:ilvl w:val="0"/>
          <w:numId w:val="1"/>
        </w:numPr>
        <w:tabs>
          <w:tab w:val="left" w:pos="839"/>
          <w:tab w:val="left" w:pos="840"/>
          <w:tab w:val="left" w:pos="1688"/>
          <w:tab w:val="left" w:pos="2391"/>
          <w:tab w:val="left" w:pos="3839"/>
          <w:tab w:val="left" w:pos="4988"/>
          <w:tab w:val="left" w:pos="5308"/>
          <w:tab w:val="left" w:pos="5590"/>
          <w:tab w:val="left" w:pos="6747"/>
          <w:tab w:val="left" w:pos="7129"/>
          <w:tab w:val="left" w:pos="7615"/>
          <w:tab w:val="left" w:pos="8334"/>
        </w:tabs>
        <w:spacing w:before="1"/>
        <w:ind w:right="128" w:firstLine="0"/>
        <w:rPr>
          <w:sz w:val="28"/>
        </w:rPr>
      </w:pPr>
      <w:r>
        <w:rPr>
          <w:sz w:val="28"/>
        </w:rPr>
        <w:t>Морозова</w:t>
      </w:r>
      <w:r>
        <w:rPr>
          <w:spacing w:val="14"/>
          <w:sz w:val="28"/>
        </w:rPr>
        <w:t xml:space="preserve"> </w:t>
      </w:r>
      <w:r>
        <w:rPr>
          <w:sz w:val="28"/>
        </w:rPr>
        <w:t>С.</w:t>
      </w:r>
      <w:r>
        <w:rPr>
          <w:spacing w:val="14"/>
          <w:sz w:val="28"/>
        </w:rPr>
        <w:t xml:space="preserve"> </w:t>
      </w:r>
      <w:r>
        <w:rPr>
          <w:sz w:val="28"/>
        </w:rPr>
        <w:t>А.,</w:t>
      </w:r>
      <w:r>
        <w:rPr>
          <w:spacing w:val="16"/>
          <w:sz w:val="28"/>
        </w:rPr>
        <w:t xml:space="preserve"> </w:t>
      </w:r>
      <w:r>
        <w:rPr>
          <w:sz w:val="28"/>
        </w:rPr>
        <w:t>Миронова</w:t>
      </w:r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14"/>
          <w:sz w:val="28"/>
        </w:rPr>
        <w:t xml:space="preserve"> </w:t>
      </w:r>
      <w:r>
        <w:rPr>
          <w:sz w:val="28"/>
        </w:rPr>
        <w:t>В.,</w:t>
      </w:r>
      <w:r>
        <w:rPr>
          <w:spacing w:val="16"/>
          <w:sz w:val="28"/>
        </w:rPr>
        <w:t xml:space="preserve"> </w:t>
      </w:r>
      <w:r>
        <w:rPr>
          <w:sz w:val="28"/>
        </w:rPr>
        <w:t>Лопинова</w:t>
      </w:r>
      <w:r>
        <w:rPr>
          <w:spacing w:val="14"/>
          <w:sz w:val="28"/>
        </w:rPr>
        <w:t xml:space="preserve"> </w:t>
      </w:r>
      <w:r>
        <w:rPr>
          <w:sz w:val="28"/>
        </w:rPr>
        <w:t>М.</w:t>
      </w:r>
      <w:r>
        <w:rPr>
          <w:spacing w:val="14"/>
          <w:sz w:val="28"/>
        </w:rPr>
        <w:t xml:space="preserve"> </w:t>
      </w:r>
      <w:r>
        <w:rPr>
          <w:sz w:val="28"/>
        </w:rPr>
        <w:t>Н.</w:t>
      </w:r>
      <w:r>
        <w:rPr>
          <w:spacing w:val="16"/>
          <w:sz w:val="28"/>
        </w:rPr>
        <w:t xml:space="preserve"> </w:t>
      </w:r>
      <w:r>
        <w:rPr>
          <w:sz w:val="28"/>
        </w:rPr>
        <w:t>Модульное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z w:val="28"/>
        </w:rPr>
        <w:tab/>
        <w:t>иностранному</w:t>
      </w:r>
      <w:r>
        <w:rPr>
          <w:sz w:val="28"/>
        </w:rPr>
        <w:tab/>
        <w:t>языку</w:t>
      </w:r>
      <w:r>
        <w:rPr>
          <w:sz w:val="28"/>
        </w:rPr>
        <w:tab/>
        <w:t>//</w:t>
      </w:r>
      <w:r>
        <w:rPr>
          <w:sz w:val="28"/>
        </w:rPr>
        <w:tab/>
      </w:r>
      <w:r>
        <w:rPr>
          <w:sz w:val="28"/>
        </w:rPr>
        <w:tab/>
        <w:t>Известия</w:t>
      </w:r>
      <w:r>
        <w:rPr>
          <w:sz w:val="28"/>
        </w:rPr>
        <w:tab/>
      </w:r>
      <w:r>
        <w:rPr>
          <w:sz w:val="28"/>
        </w:rPr>
        <w:tab/>
        <w:t>Великолукской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z w:val="28"/>
        </w:rPr>
        <w:tab/>
        <w:t>сельскохозяйственной</w:t>
      </w:r>
      <w:r>
        <w:rPr>
          <w:sz w:val="28"/>
        </w:rPr>
        <w:tab/>
        <w:t>академии.</w:t>
      </w:r>
      <w:r>
        <w:rPr>
          <w:sz w:val="28"/>
        </w:rPr>
        <w:tab/>
        <w:t>2015.</w:t>
      </w:r>
      <w:r>
        <w:rPr>
          <w:sz w:val="28"/>
        </w:rPr>
        <w:tab/>
        <w:t>№3.</w:t>
      </w:r>
      <w:r>
        <w:rPr>
          <w:sz w:val="28"/>
        </w:rPr>
        <w:tab/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https://cyberleninka.ru/article/n/modulnoe-obuchenie-inostrannomu-yazyku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11.09.2021).</w:t>
      </w:r>
    </w:p>
    <w:p w:rsidR="00987009" w:rsidRDefault="00987009" w:rsidP="00173C0B">
      <w:pPr>
        <w:pStyle w:val="a4"/>
        <w:numPr>
          <w:ilvl w:val="0"/>
          <w:numId w:val="1"/>
        </w:numPr>
        <w:tabs>
          <w:tab w:val="left" w:pos="839"/>
          <w:tab w:val="left" w:pos="840"/>
          <w:tab w:val="left" w:pos="2072"/>
          <w:tab w:val="left" w:pos="2840"/>
          <w:tab w:val="left" w:pos="4905"/>
          <w:tab w:val="left" w:pos="6154"/>
          <w:tab w:val="left" w:pos="7179"/>
          <w:tab w:val="left" w:pos="8335"/>
        </w:tabs>
        <w:ind w:right="131" w:firstLine="0"/>
        <w:rPr>
          <w:sz w:val="28"/>
        </w:rPr>
      </w:pPr>
      <w:r>
        <w:rPr>
          <w:sz w:val="28"/>
        </w:rPr>
        <w:t>Опарина</w:t>
      </w:r>
      <w:r>
        <w:rPr>
          <w:spacing w:val="56"/>
          <w:sz w:val="28"/>
        </w:rPr>
        <w:t xml:space="preserve"> </w:t>
      </w:r>
      <w:r>
        <w:rPr>
          <w:sz w:val="28"/>
        </w:rPr>
        <w:t>К.</w:t>
      </w:r>
      <w:r>
        <w:rPr>
          <w:spacing w:val="56"/>
          <w:sz w:val="28"/>
        </w:rPr>
        <w:t xml:space="preserve"> </w:t>
      </w:r>
      <w:r>
        <w:rPr>
          <w:sz w:val="28"/>
        </w:rPr>
        <w:t>С.</w:t>
      </w:r>
      <w:r>
        <w:rPr>
          <w:spacing w:val="55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56"/>
          <w:sz w:val="28"/>
        </w:rPr>
        <w:t xml:space="preserve"> </w:t>
      </w:r>
      <w:r>
        <w:rPr>
          <w:sz w:val="28"/>
        </w:rPr>
        <w:t>модульного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53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грамматики</w:t>
      </w:r>
      <w:r>
        <w:rPr>
          <w:spacing w:val="36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34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33"/>
          <w:sz w:val="28"/>
        </w:rPr>
        <w:t xml:space="preserve"> </w:t>
      </w:r>
      <w:r>
        <w:rPr>
          <w:sz w:val="28"/>
        </w:rPr>
        <w:t>переводу</w:t>
      </w:r>
      <w:r>
        <w:rPr>
          <w:spacing w:val="32"/>
          <w:sz w:val="28"/>
        </w:rPr>
        <w:t xml:space="preserve"> </w:t>
      </w:r>
      <w:r>
        <w:rPr>
          <w:sz w:val="28"/>
        </w:rPr>
        <w:t>//</w:t>
      </w:r>
      <w:r>
        <w:rPr>
          <w:spacing w:val="36"/>
          <w:sz w:val="28"/>
        </w:rPr>
        <w:t xml:space="preserve"> </w:t>
      </w:r>
      <w:r>
        <w:rPr>
          <w:sz w:val="28"/>
        </w:rPr>
        <w:t>АНИ: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педагогика</w:t>
      </w:r>
      <w:r>
        <w:rPr>
          <w:sz w:val="28"/>
        </w:rPr>
        <w:tab/>
        <w:t>и</w:t>
      </w:r>
      <w:r>
        <w:rPr>
          <w:sz w:val="28"/>
        </w:rPr>
        <w:tab/>
        <w:t>психология.</w:t>
      </w:r>
      <w:r>
        <w:rPr>
          <w:sz w:val="28"/>
        </w:rPr>
        <w:tab/>
        <w:t>2018.</w:t>
      </w:r>
      <w:r>
        <w:rPr>
          <w:sz w:val="28"/>
        </w:rPr>
        <w:tab/>
        <w:t>№1</w:t>
      </w:r>
      <w:r>
        <w:rPr>
          <w:sz w:val="28"/>
        </w:rPr>
        <w:tab/>
        <w:t>(22).</w:t>
      </w:r>
      <w:r>
        <w:rPr>
          <w:sz w:val="28"/>
        </w:rPr>
        <w:tab/>
      </w:r>
      <w:r>
        <w:rPr>
          <w:spacing w:val="-1"/>
          <w:sz w:val="28"/>
        </w:rPr>
        <w:t>URL:</w:t>
      </w:r>
      <w:r>
        <w:rPr>
          <w:spacing w:val="-67"/>
          <w:sz w:val="28"/>
        </w:rPr>
        <w:t xml:space="preserve"> </w:t>
      </w:r>
      <w:r>
        <w:rPr>
          <w:sz w:val="28"/>
        </w:rPr>
        <w:t>https://cyberleninka.ru/article/n/primenenie-modulnogo-podhoda-k-</w:t>
      </w:r>
      <w:r>
        <w:rPr>
          <w:spacing w:val="1"/>
          <w:sz w:val="28"/>
        </w:rPr>
        <w:t xml:space="preserve"> </w:t>
      </w:r>
      <w:r>
        <w:rPr>
          <w:sz w:val="28"/>
        </w:rPr>
        <w:t>izucheniyu-grammatiki-angliyskogo-pri-obuchenii-tehnicheskomu-perevodu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1"/>
          <w:sz w:val="28"/>
        </w:rPr>
        <w:t xml:space="preserve"> </w:t>
      </w:r>
      <w:r>
        <w:rPr>
          <w:sz w:val="28"/>
        </w:rPr>
        <w:t>11.09.2021).</w:t>
      </w:r>
    </w:p>
    <w:p w:rsidR="00987009" w:rsidRDefault="00987009" w:rsidP="00987009">
      <w:pPr>
        <w:pStyle w:val="a3"/>
        <w:ind w:left="0"/>
        <w:jc w:val="left"/>
        <w:rPr>
          <w:sz w:val="30"/>
        </w:rPr>
      </w:pPr>
    </w:p>
    <w:p w:rsidR="00987009" w:rsidRDefault="00987009" w:rsidP="00987009">
      <w:pPr>
        <w:pStyle w:val="a3"/>
        <w:ind w:left="0"/>
        <w:jc w:val="left"/>
        <w:rPr>
          <w:sz w:val="30"/>
        </w:rPr>
      </w:pPr>
    </w:p>
    <w:p w:rsidR="00987009" w:rsidRDefault="00987009">
      <w:pPr>
        <w:jc w:val="both"/>
        <w:rPr>
          <w:sz w:val="28"/>
        </w:rPr>
        <w:sectPr w:rsidR="00987009">
          <w:footerReference w:type="default" r:id="rId8"/>
          <w:pgSz w:w="11910" w:h="16840"/>
          <w:pgMar w:top="1440" w:right="1400" w:bottom="1800" w:left="1400" w:header="0" w:footer="1551" w:gutter="0"/>
          <w:cols w:space="720"/>
        </w:sectPr>
      </w:pPr>
    </w:p>
    <w:p w:rsidR="0068020E" w:rsidRDefault="0068020E">
      <w:pPr>
        <w:pStyle w:val="a3"/>
        <w:spacing w:before="2"/>
        <w:ind w:left="0"/>
        <w:jc w:val="left"/>
        <w:rPr>
          <w:sz w:val="24"/>
        </w:rPr>
      </w:pPr>
      <w:bookmarkStart w:id="1" w:name="_bookmark40"/>
      <w:bookmarkEnd w:id="1"/>
    </w:p>
    <w:p w:rsidR="0068020E" w:rsidRDefault="0068020E">
      <w:pPr>
        <w:spacing w:line="368" w:lineRule="exact"/>
        <w:ind w:left="438" w:right="436"/>
        <w:jc w:val="center"/>
        <w:rPr>
          <w:sz w:val="32"/>
        </w:rPr>
      </w:pPr>
      <w:bookmarkStart w:id="2" w:name="_bookmark41"/>
      <w:bookmarkEnd w:id="2"/>
    </w:p>
    <w:sectPr w:rsidR="0068020E">
      <w:footerReference w:type="default" r:id="rId9"/>
      <w:pgSz w:w="11910" w:h="16840"/>
      <w:pgMar w:top="1580" w:right="1400" w:bottom="1800" w:left="1400" w:header="0" w:footer="1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C0B" w:rsidRDefault="00173C0B">
      <w:r>
        <w:separator/>
      </w:r>
    </w:p>
  </w:endnote>
  <w:endnote w:type="continuationSeparator" w:id="0">
    <w:p w:rsidR="00173C0B" w:rsidRDefault="0017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2D" w:rsidRDefault="00987009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012032" behindDoc="1" locked="0" layoutInCell="1" allowOverlap="1">
              <wp:simplePos x="0" y="0"/>
              <wp:positionH relativeFrom="page">
                <wp:posOffset>6322695</wp:posOffset>
              </wp:positionH>
              <wp:positionV relativeFrom="page">
                <wp:posOffset>9525635</wp:posOffset>
              </wp:positionV>
              <wp:extent cx="3048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22D" w:rsidRDefault="0037622D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7009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7.85pt;margin-top:750.05pt;width:24pt;height:15.3pt;z-index:-1930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LbvA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" filled="f" stroked="f">
              <v:textbox inset="0,0,0,0">
                <w:txbxContent>
                  <w:p w:rsidR="0037622D" w:rsidRDefault="0037622D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7009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2D" w:rsidRDefault="0037622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7.85pt;margin-top:750.05pt;width:24pt;height:15.3pt;z-index:-19303936;mso-position-horizontal-relative:page;mso-position-vertical-relative:page" filled="f" stroked="f">
          <v:textbox inset="0,0,0,0">
            <w:txbxContent>
              <w:p w:rsidR="0037622D" w:rsidRDefault="0037622D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87009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C0B" w:rsidRDefault="00173C0B">
      <w:r>
        <w:separator/>
      </w:r>
    </w:p>
  </w:footnote>
  <w:footnote w:type="continuationSeparator" w:id="0">
    <w:p w:rsidR="00173C0B" w:rsidRDefault="00173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CE5"/>
    <w:multiLevelType w:val="hybridMultilevel"/>
    <w:tmpl w:val="629C8FC2"/>
    <w:lvl w:ilvl="0" w:tplc="66CAF22C">
      <w:start w:val="1"/>
      <w:numFmt w:val="decimal"/>
      <w:lvlText w:val="%1."/>
      <w:lvlJc w:val="left"/>
      <w:pPr>
        <w:ind w:left="13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1CE944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2" w:tplc="7C02C0FA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3" w:tplc="C27460DC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4" w:tplc="494A1254">
      <w:numFmt w:val="bullet"/>
      <w:lvlText w:val="•"/>
      <w:lvlJc w:val="left"/>
      <w:pPr>
        <w:ind w:left="3726" w:hanging="708"/>
      </w:pPr>
      <w:rPr>
        <w:rFonts w:hint="default"/>
        <w:lang w:val="ru-RU" w:eastAsia="en-US" w:bidi="ar-SA"/>
      </w:rPr>
    </w:lvl>
    <w:lvl w:ilvl="5" w:tplc="87B49768">
      <w:numFmt w:val="bullet"/>
      <w:lvlText w:val="•"/>
      <w:lvlJc w:val="left"/>
      <w:pPr>
        <w:ind w:left="4623" w:hanging="708"/>
      </w:pPr>
      <w:rPr>
        <w:rFonts w:hint="default"/>
        <w:lang w:val="ru-RU" w:eastAsia="en-US" w:bidi="ar-SA"/>
      </w:rPr>
    </w:lvl>
    <w:lvl w:ilvl="6" w:tplc="DE0AEA66">
      <w:numFmt w:val="bullet"/>
      <w:lvlText w:val="•"/>
      <w:lvlJc w:val="left"/>
      <w:pPr>
        <w:ind w:left="5519" w:hanging="708"/>
      </w:pPr>
      <w:rPr>
        <w:rFonts w:hint="default"/>
        <w:lang w:val="ru-RU" w:eastAsia="en-US" w:bidi="ar-SA"/>
      </w:rPr>
    </w:lvl>
    <w:lvl w:ilvl="7" w:tplc="E12AB57C">
      <w:numFmt w:val="bullet"/>
      <w:lvlText w:val="•"/>
      <w:lvlJc w:val="left"/>
      <w:pPr>
        <w:ind w:left="6416" w:hanging="708"/>
      </w:pPr>
      <w:rPr>
        <w:rFonts w:hint="default"/>
        <w:lang w:val="ru-RU" w:eastAsia="en-US" w:bidi="ar-SA"/>
      </w:rPr>
    </w:lvl>
    <w:lvl w:ilvl="8" w:tplc="E66E94E0">
      <w:numFmt w:val="bullet"/>
      <w:lvlText w:val="•"/>
      <w:lvlJc w:val="left"/>
      <w:pPr>
        <w:ind w:left="7313" w:hanging="708"/>
      </w:pPr>
      <w:rPr>
        <w:rFonts w:hint="default"/>
        <w:lang w:val="ru-RU" w:eastAsia="en-US" w:bidi="ar-SA"/>
      </w:rPr>
    </w:lvl>
  </w:abstractNum>
  <w:abstractNum w:abstractNumId="1">
    <w:nsid w:val="700C3B12"/>
    <w:multiLevelType w:val="hybridMultilevel"/>
    <w:tmpl w:val="D950522A"/>
    <w:lvl w:ilvl="0" w:tplc="778801DA">
      <w:numFmt w:val="bullet"/>
      <w:lvlText w:val=""/>
      <w:lvlJc w:val="left"/>
      <w:pPr>
        <w:ind w:left="131" w:hanging="708"/>
      </w:pPr>
      <w:rPr>
        <w:rFonts w:hint="default"/>
        <w:w w:val="100"/>
        <w:lang w:val="ru-RU" w:eastAsia="en-US" w:bidi="ar-SA"/>
      </w:rPr>
    </w:lvl>
    <w:lvl w:ilvl="1" w:tplc="5308C8C2">
      <w:numFmt w:val="bullet"/>
      <w:lvlText w:val="•"/>
      <w:lvlJc w:val="left"/>
      <w:pPr>
        <w:ind w:left="1036" w:hanging="708"/>
      </w:pPr>
      <w:rPr>
        <w:rFonts w:hint="default"/>
        <w:lang w:val="ru-RU" w:eastAsia="en-US" w:bidi="ar-SA"/>
      </w:rPr>
    </w:lvl>
    <w:lvl w:ilvl="2" w:tplc="2D8A6600">
      <w:numFmt w:val="bullet"/>
      <w:lvlText w:val="•"/>
      <w:lvlJc w:val="left"/>
      <w:pPr>
        <w:ind w:left="1933" w:hanging="708"/>
      </w:pPr>
      <w:rPr>
        <w:rFonts w:hint="default"/>
        <w:lang w:val="ru-RU" w:eastAsia="en-US" w:bidi="ar-SA"/>
      </w:rPr>
    </w:lvl>
    <w:lvl w:ilvl="3" w:tplc="95F419D6">
      <w:numFmt w:val="bullet"/>
      <w:lvlText w:val="•"/>
      <w:lvlJc w:val="left"/>
      <w:pPr>
        <w:ind w:left="2829" w:hanging="708"/>
      </w:pPr>
      <w:rPr>
        <w:rFonts w:hint="default"/>
        <w:lang w:val="ru-RU" w:eastAsia="en-US" w:bidi="ar-SA"/>
      </w:rPr>
    </w:lvl>
    <w:lvl w:ilvl="4" w:tplc="81E6B68E">
      <w:numFmt w:val="bullet"/>
      <w:lvlText w:val="•"/>
      <w:lvlJc w:val="left"/>
      <w:pPr>
        <w:ind w:left="3726" w:hanging="708"/>
      </w:pPr>
      <w:rPr>
        <w:rFonts w:hint="default"/>
        <w:lang w:val="ru-RU" w:eastAsia="en-US" w:bidi="ar-SA"/>
      </w:rPr>
    </w:lvl>
    <w:lvl w:ilvl="5" w:tplc="FA008E3C">
      <w:numFmt w:val="bullet"/>
      <w:lvlText w:val="•"/>
      <w:lvlJc w:val="left"/>
      <w:pPr>
        <w:ind w:left="4623" w:hanging="708"/>
      </w:pPr>
      <w:rPr>
        <w:rFonts w:hint="default"/>
        <w:lang w:val="ru-RU" w:eastAsia="en-US" w:bidi="ar-SA"/>
      </w:rPr>
    </w:lvl>
    <w:lvl w:ilvl="6" w:tplc="20967122">
      <w:numFmt w:val="bullet"/>
      <w:lvlText w:val="•"/>
      <w:lvlJc w:val="left"/>
      <w:pPr>
        <w:ind w:left="5519" w:hanging="708"/>
      </w:pPr>
      <w:rPr>
        <w:rFonts w:hint="default"/>
        <w:lang w:val="ru-RU" w:eastAsia="en-US" w:bidi="ar-SA"/>
      </w:rPr>
    </w:lvl>
    <w:lvl w:ilvl="7" w:tplc="93FA494C">
      <w:numFmt w:val="bullet"/>
      <w:lvlText w:val="•"/>
      <w:lvlJc w:val="left"/>
      <w:pPr>
        <w:ind w:left="6416" w:hanging="708"/>
      </w:pPr>
      <w:rPr>
        <w:rFonts w:hint="default"/>
        <w:lang w:val="ru-RU" w:eastAsia="en-US" w:bidi="ar-SA"/>
      </w:rPr>
    </w:lvl>
    <w:lvl w:ilvl="8" w:tplc="7206B55A">
      <w:numFmt w:val="bullet"/>
      <w:lvlText w:val="•"/>
      <w:lvlJc w:val="left"/>
      <w:pPr>
        <w:ind w:left="7313" w:hanging="708"/>
      </w:pPr>
      <w:rPr>
        <w:rFonts w:hint="default"/>
        <w:lang w:val="ru-RU" w:eastAsia="en-US" w:bidi="ar-SA"/>
      </w:rPr>
    </w:lvl>
  </w:abstractNum>
  <w:abstractNum w:abstractNumId="2">
    <w:nsid w:val="74F6545F"/>
    <w:multiLevelType w:val="hybridMultilevel"/>
    <w:tmpl w:val="F43414C2"/>
    <w:lvl w:ilvl="0" w:tplc="C76E62C0">
      <w:start w:val="1"/>
      <w:numFmt w:val="decimal"/>
      <w:lvlText w:val="%1."/>
      <w:lvlJc w:val="left"/>
      <w:pPr>
        <w:ind w:left="13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BC1232">
      <w:start w:val="1"/>
      <w:numFmt w:val="decimal"/>
      <w:lvlText w:val="%2)"/>
      <w:lvlJc w:val="left"/>
      <w:pPr>
        <w:ind w:left="114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B80609A">
      <w:numFmt w:val="bullet"/>
      <w:lvlText w:val="•"/>
      <w:lvlJc w:val="left"/>
      <w:pPr>
        <w:ind w:left="2025" w:hanging="305"/>
      </w:pPr>
      <w:rPr>
        <w:rFonts w:hint="default"/>
        <w:lang w:val="ru-RU" w:eastAsia="en-US" w:bidi="ar-SA"/>
      </w:rPr>
    </w:lvl>
    <w:lvl w:ilvl="3" w:tplc="7904EEDC">
      <w:numFmt w:val="bullet"/>
      <w:lvlText w:val="•"/>
      <w:lvlJc w:val="left"/>
      <w:pPr>
        <w:ind w:left="2910" w:hanging="305"/>
      </w:pPr>
      <w:rPr>
        <w:rFonts w:hint="default"/>
        <w:lang w:val="ru-RU" w:eastAsia="en-US" w:bidi="ar-SA"/>
      </w:rPr>
    </w:lvl>
    <w:lvl w:ilvl="4" w:tplc="1AF8FC30">
      <w:numFmt w:val="bullet"/>
      <w:lvlText w:val="•"/>
      <w:lvlJc w:val="left"/>
      <w:pPr>
        <w:ind w:left="3795" w:hanging="305"/>
      </w:pPr>
      <w:rPr>
        <w:rFonts w:hint="default"/>
        <w:lang w:val="ru-RU" w:eastAsia="en-US" w:bidi="ar-SA"/>
      </w:rPr>
    </w:lvl>
    <w:lvl w:ilvl="5" w:tplc="5E288030">
      <w:numFmt w:val="bullet"/>
      <w:lvlText w:val="•"/>
      <w:lvlJc w:val="left"/>
      <w:pPr>
        <w:ind w:left="4680" w:hanging="305"/>
      </w:pPr>
      <w:rPr>
        <w:rFonts w:hint="default"/>
        <w:lang w:val="ru-RU" w:eastAsia="en-US" w:bidi="ar-SA"/>
      </w:rPr>
    </w:lvl>
    <w:lvl w:ilvl="6" w:tplc="46521D8C">
      <w:numFmt w:val="bullet"/>
      <w:lvlText w:val="•"/>
      <w:lvlJc w:val="left"/>
      <w:pPr>
        <w:ind w:left="5565" w:hanging="305"/>
      </w:pPr>
      <w:rPr>
        <w:rFonts w:hint="default"/>
        <w:lang w:val="ru-RU" w:eastAsia="en-US" w:bidi="ar-SA"/>
      </w:rPr>
    </w:lvl>
    <w:lvl w:ilvl="7" w:tplc="D7EC048E">
      <w:numFmt w:val="bullet"/>
      <w:lvlText w:val="•"/>
      <w:lvlJc w:val="left"/>
      <w:pPr>
        <w:ind w:left="6450" w:hanging="305"/>
      </w:pPr>
      <w:rPr>
        <w:rFonts w:hint="default"/>
        <w:lang w:val="ru-RU" w:eastAsia="en-US" w:bidi="ar-SA"/>
      </w:rPr>
    </w:lvl>
    <w:lvl w:ilvl="8" w:tplc="343C6444">
      <w:numFmt w:val="bullet"/>
      <w:lvlText w:val="•"/>
      <w:lvlJc w:val="left"/>
      <w:pPr>
        <w:ind w:left="7336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020E"/>
    <w:rsid w:val="00173C0B"/>
    <w:rsid w:val="00291041"/>
    <w:rsid w:val="0037622D"/>
    <w:rsid w:val="0068020E"/>
    <w:rsid w:val="00987009"/>
    <w:rsid w:val="00A0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 w:right="235" w:hanging="6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6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24" w:right="126"/>
      <w:jc w:val="right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15"/>
      <w:ind w:left="13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02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02D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DA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2D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DA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2" w:right="235" w:hanging="6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3633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124" w:right="126"/>
      <w:jc w:val="right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5"/>
      <w:ind w:left="131"/>
    </w:pPr>
    <w:rPr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115"/>
      <w:ind w:left="13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3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1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A02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2DA0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A02D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2DA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02D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2D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Olya</cp:lastModifiedBy>
  <cp:revision>3</cp:revision>
  <dcterms:created xsi:type="dcterms:W3CDTF">2023-05-29T01:45:00Z</dcterms:created>
  <dcterms:modified xsi:type="dcterms:W3CDTF">2023-05-29T02:57:00Z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2023-05-29T00:00:00Z</vt:filetime>
  </property>
</Properties>
</file>