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8F" w:rsidRPr="0062118F" w:rsidRDefault="0062118F" w:rsidP="0062118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Время говорить!</w:t>
      </w:r>
    </w:p>
    <w:p w:rsidR="0062118F" w:rsidRDefault="0062118F" w:rsidP="0062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4C" w:rsidRPr="0062118F">
        <w:rPr>
          <w:rFonts w:ascii="Times New Roman" w:hAnsi="Times New Roman" w:cs="Times New Roman"/>
          <w:sz w:val="28"/>
          <w:szCs w:val="28"/>
        </w:rPr>
        <w:t>Нарушения речи − одна из актуальных детских проблем. По статистике, количество детей с речевыми патологиями становится все больше. Поэтому важно вовремя диагностировать возможные трудн</w:t>
      </w:r>
      <w:r>
        <w:rPr>
          <w:rFonts w:ascii="Times New Roman" w:hAnsi="Times New Roman" w:cs="Times New Roman"/>
          <w:sz w:val="28"/>
          <w:szCs w:val="28"/>
        </w:rPr>
        <w:t xml:space="preserve">ости в речевом развитии ребенка </w:t>
      </w:r>
      <w:r w:rsidRPr="0062118F">
        <w:rPr>
          <w:rFonts w:ascii="Times New Roman" w:hAnsi="Times New Roman" w:cs="Times New Roman"/>
          <w:sz w:val="28"/>
          <w:szCs w:val="28"/>
        </w:rPr>
        <w:t>и начать вести работу по коррекции речевых нарушений.</w:t>
      </w:r>
    </w:p>
    <w:p w:rsidR="0062118F" w:rsidRPr="0062118F" w:rsidRDefault="0062118F" w:rsidP="0062118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 xml:space="preserve">  Что понимают под «нарушениями речи»? Это трудности при коммуникации с окружающими. Они могут проявляться в искаженном звукопроизношении, нечеткой дикции, трудностях в составлении предложений и фраз, а иногда ребенок практически не говорит.</w:t>
      </w:r>
    </w:p>
    <w:p w:rsidR="0062118F" w:rsidRPr="0062118F" w:rsidRDefault="0062118F" w:rsidP="006211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118F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Это условное понятие</w:t>
      </w:r>
      <w:r w:rsidR="0062118F">
        <w:rPr>
          <w:rFonts w:ascii="Times New Roman" w:hAnsi="Times New Roman" w:cs="Times New Roman"/>
          <w:sz w:val="28"/>
          <w:szCs w:val="28"/>
        </w:rPr>
        <w:t>,</w:t>
      </w:r>
      <w:r w:rsidRPr="0062118F">
        <w:rPr>
          <w:rFonts w:ascii="Times New Roman" w:hAnsi="Times New Roman" w:cs="Times New Roman"/>
          <w:sz w:val="28"/>
          <w:szCs w:val="28"/>
        </w:rPr>
        <w:t xml:space="preserve"> под которым мы понимаем детей с тяжёлыми нарушениями речи, которые клинически являются неоднородной группой и характеризуются отсутствием активной речи, из-за особенностей их психофизичес</w:t>
      </w:r>
      <w:r w:rsidRPr="0062118F">
        <w:rPr>
          <w:rFonts w:ascii="Times New Roman" w:hAnsi="Times New Roman" w:cs="Times New Roman"/>
          <w:sz w:val="28"/>
          <w:szCs w:val="28"/>
        </w:rPr>
        <w:t>кого развития.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62118F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 xml:space="preserve"> детей неоднородна. В нее входят дети с моторной и сенсорной алалией, различными задержками </w:t>
      </w:r>
      <w:proofErr w:type="spellStart"/>
      <w:r w:rsidRPr="0062118F">
        <w:rPr>
          <w:rFonts w:ascii="Times New Roman" w:hAnsi="Times New Roman" w:cs="Times New Roman"/>
          <w:sz w:val="28"/>
          <w:szCs w:val="28"/>
        </w:rPr>
        <w:t>психо-речевого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 xml:space="preserve"> развития, в том числе недифференцированными, ранним детским аутизмом, интеллектуальной недостаточностью, детским цер</w:t>
      </w:r>
      <w:r w:rsidRPr="0062118F">
        <w:rPr>
          <w:rFonts w:ascii="Times New Roman" w:hAnsi="Times New Roman" w:cs="Times New Roman"/>
          <w:sz w:val="28"/>
          <w:szCs w:val="28"/>
        </w:rPr>
        <w:t>ебральным параличом, нарушением слуха.</w:t>
      </w:r>
    </w:p>
    <w:p w:rsidR="00000000" w:rsidRDefault="0062118F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для этих детей является</w:t>
      </w:r>
      <w:r w:rsidR="00793B4C" w:rsidRPr="0062118F">
        <w:rPr>
          <w:rFonts w:ascii="Times New Roman" w:hAnsi="Times New Roman" w:cs="Times New Roman"/>
          <w:sz w:val="28"/>
          <w:szCs w:val="28"/>
        </w:rPr>
        <w:t>: отсутствие мотивации к общению, неумение ориентироват</w:t>
      </w:r>
      <w:r w:rsidRPr="0062118F">
        <w:rPr>
          <w:rFonts w:ascii="Times New Roman" w:hAnsi="Times New Roman" w:cs="Times New Roman"/>
          <w:sz w:val="28"/>
          <w:szCs w:val="28"/>
        </w:rPr>
        <w:t>ься в ситуации, повышенная эмоциональная</w:t>
      </w:r>
      <w:r w:rsidR="00793B4C" w:rsidRPr="0062118F">
        <w:rPr>
          <w:rFonts w:ascii="Times New Roman" w:hAnsi="Times New Roman" w:cs="Times New Roman"/>
          <w:sz w:val="28"/>
          <w:szCs w:val="28"/>
        </w:rPr>
        <w:t xml:space="preserve"> истощаемость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8F" w:rsidRPr="0062118F" w:rsidRDefault="0062118F" w:rsidP="0062118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000000" w:rsidRPr="0062118F" w:rsidRDefault="00793B4C" w:rsidP="006211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62118F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 xml:space="preserve"> детьми начинается с их родителей. А о</w:t>
      </w:r>
      <w:r w:rsidRPr="0062118F">
        <w:rPr>
          <w:rFonts w:ascii="Times New Roman" w:hAnsi="Times New Roman" w:cs="Times New Roman"/>
          <w:sz w:val="28"/>
          <w:szCs w:val="28"/>
        </w:rPr>
        <w:t>ни по-разному относятся к такой ситуации. Одни не видят проблемы в том, что ребенок в 2,5 года молчит, а другие родители, напротив, много читают, ищут выход из ситуации, четко следуя советам, и удивляются: Я все делаю, как рекомендуется: не сюсюкаю, говорю</w:t>
      </w:r>
      <w:r w:rsidRPr="0062118F">
        <w:rPr>
          <w:rFonts w:ascii="Times New Roman" w:hAnsi="Times New Roman" w:cs="Times New Roman"/>
          <w:sz w:val="28"/>
          <w:szCs w:val="28"/>
        </w:rPr>
        <w:t xml:space="preserve"> полными словами, много читаю, ставлю для прослушивания аудиокассеты. А он по-прежнему молчит.  У родителей опускаются руки, они не знают, что им делать дальше и приходят на консультацию к логопеду. </w:t>
      </w:r>
    </w:p>
    <w:p w:rsidR="0062118F" w:rsidRPr="0062118F" w:rsidRDefault="0062118F" w:rsidP="0062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2118F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работа с любым ребенком начинается с установления конта</w:t>
      </w:r>
      <w:r w:rsidRPr="0062118F">
        <w:rPr>
          <w:rFonts w:ascii="Times New Roman" w:hAnsi="Times New Roman" w:cs="Times New Roman"/>
          <w:sz w:val="28"/>
          <w:szCs w:val="28"/>
        </w:rPr>
        <w:t xml:space="preserve">кта. В случае с </w:t>
      </w:r>
      <w:proofErr w:type="spellStart"/>
      <w:r w:rsidRPr="0062118F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 xml:space="preserve"> детьми важно не отпугнуть их настойчивым </w:t>
      </w:r>
      <w:r w:rsidRPr="0062118F">
        <w:rPr>
          <w:rFonts w:ascii="Times New Roman" w:hAnsi="Times New Roman" w:cs="Times New Roman"/>
          <w:sz w:val="28"/>
          <w:szCs w:val="28"/>
        </w:rPr>
        <w:lastRenderedPageBreak/>
        <w:t>"скажи". На первых порах лучше не требовать от них речевой активности, а лучше применять различные игры с </w:t>
      </w:r>
      <w:r w:rsidRPr="0062118F">
        <w:rPr>
          <w:rFonts w:ascii="Times New Roman" w:hAnsi="Times New Roman" w:cs="Times New Roman"/>
          <w:sz w:val="28"/>
          <w:szCs w:val="28"/>
          <w:u w:val="single"/>
        </w:rPr>
        <w:t>игрушкой</w:t>
      </w:r>
      <w:r w:rsidRPr="0062118F">
        <w:rPr>
          <w:rFonts w:ascii="Times New Roman" w:hAnsi="Times New Roman" w:cs="Times New Roman"/>
          <w:sz w:val="28"/>
          <w:szCs w:val="28"/>
        </w:rPr>
        <w:t>, заинтересовавшей ребенка. Игры типа "Делай, как я" (покачай куклу, пок</w:t>
      </w:r>
      <w:r w:rsidRPr="0062118F">
        <w:rPr>
          <w:rFonts w:ascii="Times New Roman" w:hAnsi="Times New Roman" w:cs="Times New Roman"/>
          <w:sz w:val="28"/>
          <w:szCs w:val="28"/>
        </w:rPr>
        <w:t xml:space="preserve">атай мячик, поставь машину в гараж) вызывают его на </w:t>
      </w:r>
      <w:proofErr w:type="spellStart"/>
      <w:r w:rsidRPr="0062118F">
        <w:rPr>
          <w:rFonts w:ascii="Times New Roman" w:hAnsi="Times New Roman" w:cs="Times New Roman"/>
          <w:sz w:val="28"/>
          <w:szCs w:val="28"/>
        </w:rPr>
        <w:t>безречевое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>, а впоследствии — на речевое подражание.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18F">
        <w:rPr>
          <w:rFonts w:ascii="Times New Roman" w:hAnsi="Times New Roman" w:cs="Times New Roman"/>
          <w:sz w:val="28"/>
          <w:szCs w:val="28"/>
        </w:rPr>
        <w:t>азвитие понимания речи, простейших инструкций (дай ручку, покажи носик);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побуждение к речи через ситуации, которые эмоционально заинтересовывают ребе</w:t>
      </w:r>
      <w:r w:rsidRPr="0062118F">
        <w:rPr>
          <w:rFonts w:ascii="Times New Roman" w:hAnsi="Times New Roman" w:cs="Times New Roman"/>
          <w:sz w:val="28"/>
          <w:szCs w:val="28"/>
        </w:rPr>
        <w:t>нка. Здесь применяются различные виды пряток (ищем игрушку, часть тела, самого ребенка), рассматривание семейных фотографий;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побуждение к речи через вызывание ориентировочного рефлекса (Что это</w:t>
      </w:r>
      <w:proofErr w:type="gramStart"/>
      <w:r w:rsidRPr="0062118F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62118F">
        <w:rPr>
          <w:rFonts w:ascii="Times New Roman" w:hAnsi="Times New Roman" w:cs="Times New Roman"/>
          <w:sz w:val="28"/>
          <w:szCs w:val="28"/>
        </w:rPr>
        <w:t>Что там?). Используются книжки-раскладушки, игрушки в сухом</w:t>
      </w:r>
      <w:r w:rsidRPr="0062118F">
        <w:rPr>
          <w:rFonts w:ascii="Times New Roman" w:hAnsi="Times New Roman" w:cs="Times New Roman"/>
          <w:sz w:val="28"/>
          <w:szCs w:val="28"/>
        </w:rPr>
        <w:t xml:space="preserve"> бассейне, в коробочке, в завернутой бумаге. Главное — привлечь внимание, вызвать эмоциональную реакцию, выраженную междометиями (ой, ай, </w:t>
      </w:r>
      <w:proofErr w:type="spellStart"/>
      <w:r w:rsidRPr="0062118F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 xml:space="preserve">), расположить к речевому подражанию, повторению наряду с </w:t>
      </w:r>
      <w:proofErr w:type="spellStart"/>
      <w:r w:rsidRPr="0062118F">
        <w:rPr>
          <w:rFonts w:ascii="Times New Roman" w:hAnsi="Times New Roman" w:cs="Times New Roman"/>
          <w:sz w:val="28"/>
          <w:szCs w:val="28"/>
        </w:rPr>
        <w:t>леп</w:t>
      </w:r>
      <w:r w:rsidR="0062118F">
        <w:rPr>
          <w:rFonts w:ascii="Times New Roman" w:hAnsi="Times New Roman" w:cs="Times New Roman"/>
          <w:sz w:val="28"/>
          <w:szCs w:val="28"/>
        </w:rPr>
        <w:t>етными</w:t>
      </w:r>
      <w:proofErr w:type="spellEnd"/>
      <w:r w:rsidR="0062118F">
        <w:rPr>
          <w:rFonts w:ascii="Times New Roman" w:hAnsi="Times New Roman" w:cs="Times New Roman"/>
          <w:sz w:val="28"/>
          <w:szCs w:val="28"/>
        </w:rPr>
        <w:t xml:space="preserve"> обычных слов (</w:t>
      </w:r>
      <w:proofErr w:type="spellStart"/>
      <w:r w:rsidR="0062118F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62118F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работа над пальчико</w:t>
      </w:r>
      <w:r w:rsidRPr="0062118F">
        <w:rPr>
          <w:rFonts w:ascii="Times New Roman" w:hAnsi="Times New Roman" w:cs="Times New Roman"/>
          <w:sz w:val="28"/>
          <w:szCs w:val="28"/>
        </w:rPr>
        <w:t>вой и артикуляционной моторикой, дыханием, уточнением (но не постановкой) отдельных звуков раннего онтогенеза, развитием речевого слуха и внимания, формированием умения передавать простейшие ритмы, уточнением и расширением пассивного словаря по лексическим</w:t>
      </w:r>
      <w:r w:rsidRPr="0062118F">
        <w:rPr>
          <w:rFonts w:ascii="Times New Roman" w:hAnsi="Times New Roman" w:cs="Times New Roman"/>
          <w:sz w:val="28"/>
          <w:szCs w:val="28"/>
        </w:rPr>
        <w:t xml:space="preserve"> темам, объединенным общей ситуацией;</w:t>
      </w:r>
    </w:p>
    <w:p w:rsidR="00000000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развитие сенсорной базы (цвет, форма, размер, количество);</w:t>
      </w:r>
    </w:p>
    <w:p w:rsidR="00000000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 xml:space="preserve">стимуляция развития зрительного и слухового внимания, памяти, произвольной регуляции деятельности. </w:t>
      </w:r>
    </w:p>
    <w:p w:rsidR="00793B4C" w:rsidRPr="0062118F" w:rsidRDefault="00793B4C" w:rsidP="00621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93B4C">
        <w:rPr>
          <w:rFonts w:ascii="Times New Roman" w:hAnsi="Times New Roman" w:cs="Times New Roman"/>
          <w:sz w:val="28"/>
          <w:szCs w:val="28"/>
        </w:rPr>
        <w:t xml:space="preserve">а этапе стимуляции речевой активности и  побуждения к речи, использую методику  </w:t>
      </w:r>
      <w:r>
        <w:rPr>
          <w:rFonts w:ascii="Times New Roman" w:hAnsi="Times New Roman" w:cs="Times New Roman"/>
          <w:sz w:val="28"/>
          <w:szCs w:val="28"/>
        </w:rPr>
        <w:t>Т.Н. Новиковой-Иванцовой и Елены Бреус.</w:t>
      </w:r>
    </w:p>
    <w:p w:rsidR="00380DED" w:rsidRDefault="00380DED"/>
    <w:sectPr w:rsidR="00380DED" w:rsidSect="0038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4EB"/>
    <w:multiLevelType w:val="hybridMultilevel"/>
    <w:tmpl w:val="24007868"/>
    <w:lvl w:ilvl="0" w:tplc="98DCB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0B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22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49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E5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5020D1"/>
    <w:multiLevelType w:val="hybridMultilevel"/>
    <w:tmpl w:val="3A425F98"/>
    <w:lvl w:ilvl="0" w:tplc="B70A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C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4A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6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E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A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0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A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6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751169"/>
    <w:multiLevelType w:val="hybridMultilevel"/>
    <w:tmpl w:val="5AD8A358"/>
    <w:lvl w:ilvl="0" w:tplc="FCAC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2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46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8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1A0AAB"/>
    <w:multiLevelType w:val="hybridMultilevel"/>
    <w:tmpl w:val="DC0AE73E"/>
    <w:lvl w:ilvl="0" w:tplc="D7989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2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4E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6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E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A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8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8C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8F"/>
    <w:rsid w:val="00380DED"/>
    <w:rsid w:val="0062118F"/>
    <w:rsid w:val="00793B4C"/>
    <w:rsid w:val="00A6225F"/>
    <w:rsid w:val="00C4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2022-10-10T07:02:00Z</dcterms:created>
  <dcterms:modified xsi:type="dcterms:W3CDTF">2022-10-10T07:19:00Z</dcterms:modified>
</cp:coreProperties>
</file>