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75E22" w14:textId="77777777" w:rsidR="00734BE5" w:rsidRDefault="0067093D" w:rsidP="006C58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93D">
        <w:rPr>
          <w:rFonts w:ascii="Times New Roman" w:hAnsi="Times New Roman" w:cs="Times New Roman"/>
          <w:sz w:val="28"/>
          <w:szCs w:val="28"/>
        </w:rPr>
        <w:t>Конспект экспериментирования в подготовительной группе</w:t>
      </w:r>
    </w:p>
    <w:p w14:paraId="4B8244D4" w14:textId="7D27182B" w:rsidR="006C5876" w:rsidRDefault="00734BE5" w:rsidP="006C58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Тема: «Извержение вулкана».</w:t>
      </w:r>
      <w:r w:rsidR="0067093D">
        <w:rPr>
          <w:rFonts w:ascii="Times New Roman" w:hAnsi="Times New Roman" w:cs="Times New Roman"/>
          <w:sz w:val="28"/>
          <w:szCs w:val="28"/>
        </w:rPr>
        <w:br/>
      </w:r>
      <w:r w:rsidR="006C5876">
        <w:rPr>
          <w:rFonts w:ascii="Times New Roman" w:hAnsi="Times New Roman" w:cs="Times New Roman"/>
          <w:sz w:val="28"/>
          <w:szCs w:val="28"/>
        </w:rPr>
        <w:t xml:space="preserve">    </w:t>
      </w:r>
      <w:r w:rsidR="0067093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67093D">
        <w:rPr>
          <w:rFonts w:ascii="Times New Roman" w:hAnsi="Times New Roman" w:cs="Times New Roman"/>
          <w:sz w:val="28"/>
          <w:szCs w:val="28"/>
        </w:rPr>
        <w:br/>
      </w:r>
      <w:r w:rsidR="006C5876">
        <w:rPr>
          <w:rFonts w:ascii="Times New Roman" w:hAnsi="Times New Roman" w:cs="Times New Roman"/>
          <w:sz w:val="28"/>
          <w:szCs w:val="28"/>
        </w:rPr>
        <w:t xml:space="preserve">     </w:t>
      </w:r>
      <w:r w:rsidR="0067093D">
        <w:rPr>
          <w:rFonts w:ascii="Times New Roman" w:hAnsi="Times New Roman" w:cs="Times New Roman"/>
          <w:sz w:val="28"/>
          <w:szCs w:val="28"/>
        </w:rPr>
        <w:t>Задачи: знакомство детей с природным явлением – вулкан, причиной его извержения.</w:t>
      </w:r>
      <w:r w:rsidR="0067093D">
        <w:rPr>
          <w:rFonts w:ascii="Times New Roman" w:hAnsi="Times New Roman" w:cs="Times New Roman"/>
          <w:sz w:val="28"/>
          <w:szCs w:val="28"/>
        </w:rPr>
        <w:br/>
      </w:r>
      <w:r w:rsidR="006C5876">
        <w:rPr>
          <w:rFonts w:ascii="Times New Roman" w:hAnsi="Times New Roman" w:cs="Times New Roman"/>
          <w:sz w:val="28"/>
          <w:szCs w:val="28"/>
        </w:rPr>
        <w:t xml:space="preserve">      </w:t>
      </w:r>
      <w:r w:rsidR="0067093D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67093D">
        <w:rPr>
          <w:rFonts w:ascii="Times New Roman" w:hAnsi="Times New Roman" w:cs="Times New Roman"/>
          <w:sz w:val="28"/>
          <w:szCs w:val="28"/>
        </w:rPr>
        <w:br/>
      </w:r>
      <w:r w:rsidR="006C5876">
        <w:rPr>
          <w:rFonts w:ascii="Times New Roman" w:hAnsi="Times New Roman" w:cs="Times New Roman"/>
          <w:sz w:val="28"/>
          <w:szCs w:val="28"/>
        </w:rPr>
        <w:t xml:space="preserve">     </w:t>
      </w:r>
      <w:r w:rsidR="0067093D">
        <w:rPr>
          <w:rFonts w:ascii="Times New Roman" w:hAnsi="Times New Roman" w:cs="Times New Roman"/>
          <w:sz w:val="28"/>
          <w:szCs w:val="28"/>
        </w:rPr>
        <w:t>- закрепить и расширить знания детей о вулкане, его строении;</w:t>
      </w:r>
      <w:r w:rsidR="0067093D">
        <w:rPr>
          <w:rFonts w:ascii="Times New Roman" w:hAnsi="Times New Roman" w:cs="Times New Roman"/>
          <w:sz w:val="28"/>
          <w:szCs w:val="28"/>
        </w:rPr>
        <w:br/>
      </w:r>
      <w:r w:rsidR="006C5876">
        <w:rPr>
          <w:rFonts w:ascii="Times New Roman" w:hAnsi="Times New Roman" w:cs="Times New Roman"/>
          <w:sz w:val="28"/>
          <w:szCs w:val="28"/>
        </w:rPr>
        <w:t xml:space="preserve">     </w:t>
      </w:r>
      <w:r w:rsidR="0067093D">
        <w:rPr>
          <w:rFonts w:ascii="Times New Roman" w:hAnsi="Times New Roman" w:cs="Times New Roman"/>
          <w:sz w:val="28"/>
          <w:szCs w:val="28"/>
        </w:rPr>
        <w:t>-</w:t>
      </w:r>
      <w:r w:rsidR="006C5876">
        <w:t> </w:t>
      </w:r>
      <w:r w:rsidR="0067093D">
        <w:rPr>
          <w:rFonts w:ascii="Times New Roman" w:hAnsi="Times New Roman" w:cs="Times New Roman"/>
          <w:sz w:val="28"/>
          <w:szCs w:val="28"/>
        </w:rPr>
        <w:t>развивать</w:t>
      </w:r>
      <w:r w:rsidR="006C5876">
        <w:rPr>
          <w:rFonts w:ascii="Times New Roman" w:hAnsi="Times New Roman" w:cs="Times New Roman"/>
          <w:sz w:val="28"/>
          <w:szCs w:val="28"/>
        </w:rPr>
        <w:t> </w:t>
      </w:r>
      <w:r w:rsidR="0067093D">
        <w:rPr>
          <w:rFonts w:ascii="Times New Roman" w:hAnsi="Times New Roman" w:cs="Times New Roman"/>
          <w:sz w:val="28"/>
          <w:szCs w:val="28"/>
        </w:rPr>
        <w:t>память,</w:t>
      </w:r>
      <w:r w:rsidR="006C5876">
        <w:rPr>
          <w:rFonts w:ascii="Times New Roman" w:hAnsi="Times New Roman" w:cs="Times New Roman"/>
          <w:sz w:val="28"/>
          <w:szCs w:val="28"/>
        </w:rPr>
        <w:t> </w:t>
      </w:r>
      <w:r w:rsidR="0067093D">
        <w:rPr>
          <w:rFonts w:ascii="Times New Roman" w:hAnsi="Times New Roman" w:cs="Times New Roman"/>
          <w:sz w:val="28"/>
          <w:szCs w:val="28"/>
        </w:rPr>
        <w:t>внимание,</w:t>
      </w:r>
      <w:r w:rsidR="006C5876">
        <w:rPr>
          <w:rFonts w:ascii="Times New Roman" w:hAnsi="Times New Roman" w:cs="Times New Roman"/>
          <w:sz w:val="28"/>
          <w:szCs w:val="28"/>
        </w:rPr>
        <w:t> </w:t>
      </w:r>
      <w:r w:rsidR="0067093D">
        <w:rPr>
          <w:rFonts w:ascii="Times New Roman" w:hAnsi="Times New Roman" w:cs="Times New Roman"/>
          <w:sz w:val="28"/>
          <w:szCs w:val="28"/>
        </w:rPr>
        <w:t>мышление;</w:t>
      </w:r>
      <w:r w:rsidR="0067093D">
        <w:rPr>
          <w:rFonts w:ascii="Times New Roman" w:hAnsi="Times New Roman" w:cs="Times New Roman"/>
          <w:sz w:val="28"/>
          <w:szCs w:val="28"/>
        </w:rPr>
        <w:br/>
      </w:r>
      <w:r w:rsidR="006C5876">
        <w:rPr>
          <w:rFonts w:ascii="Times New Roman" w:hAnsi="Times New Roman" w:cs="Times New Roman"/>
          <w:sz w:val="28"/>
          <w:szCs w:val="28"/>
        </w:rPr>
        <w:t xml:space="preserve">      </w:t>
      </w:r>
      <w:r w:rsidR="0067093D">
        <w:rPr>
          <w:rFonts w:ascii="Times New Roman" w:hAnsi="Times New Roman" w:cs="Times New Roman"/>
          <w:sz w:val="28"/>
          <w:szCs w:val="28"/>
        </w:rPr>
        <w:t>- воспитывать интерес к познавательно- исследовательской деятельности.</w:t>
      </w:r>
      <w:r w:rsidR="0067093D">
        <w:rPr>
          <w:rFonts w:ascii="Times New Roman" w:hAnsi="Times New Roman" w:cs="Times New Roman"/>
          <w:sz w:val="28"/>
          <w:szCs w:val="28"/>
        </w:rPr>
        <w:br/>
      </w:r>
      <w:r w:rsidR="006C5876">
        <w:rPr>
          <w:rFonts w:ascii="Times New Roman" w:hAnsi="Times New Roman" w:cs="Times New Roman"/>
          <w:sz w:val="28"/>
          <w:szCs w:val="28"/>
        </w:rPr>
        <w:t xml:space="preserve">       </w:t>
      </w:r>
      <w:r w:rsidR="0067093D">
        <w:rPr>
          <w:rFonts w:ascii="Times New Roman" w:hAnsi="Times New Roman" w:cs="Times New Roman"/>
          <w:sz w:val="28"/>
          <w:szCs w:val="28"/>
        </w:rPr>
        <w:t>Методы и приемы: беседа, вопросы, ответы, рассматривание</w:t>
      </w:r>
      <w:r w:rsidR="006C5876">
        <w:rPr>
          <w:rFonts w:ascii="Times New Roman" w:hAnsi="Times New Roman" w:cs="Times New Roman"/>
          <w:sz w:val="28"/>
          <w:szCs w:val="28"/>
        </w:rPr>
        <w:t xml:space="preserve"> </w:t>
      </w:r>
      <w:r w:rsidR="0067093D">
        <w:rPr>
          <w:rFonts w:ascii="Times New Roman" w:hAnsi="Times New Roman" w:cs="Times New Roman"/>
          <w:sz w:val="28"/>
          <w:szCs w:val="28"/>
        </w:rPr>
        <w:t>иллюстраций,</w:t>
      </w:r>
      <w:r w:rsidR="006C5876">
        <w:rPr>
          <w:rFonts w:ascii="Times New Roman" w:hAnsi="Times New Roman" w:cs="Times New Roman"/>
          <w:sz w:val="28"/>
          <w:szCs w:val="28"/>
        </w:rPr>
        <w:t> </w:t>
      </w:r>
      <w:r w:rsidR="0067093D">
        <w:rPr>
          <w:rFonts w:ascii="Times New Roman" w:hAnsi="Times New Roman" w:cs="Times New Roman"/>
          <w:sz w:val="28"/>
          <w:szCs w:val="28"/>
        </w:rPr>
        <w:t>просмотр</w:t>
      </w:r>
      <w:r w:rsidR="006C5876">
        <w:rPr>
          <w:rFonts w:ascii="Times New Roman" w:hAnsi="Times New Roman" w:cs="Times New Roman"/>
          <w:sz w:val="28"/>
          <w:szCs w:val="28"/>
        </w:rPr>
        <w:t> </w:t>
      </w:r>
      <w:r w:rsidR="0067093D">
        <w:rPr>
          <w:rFonts w:ascii="Times New Roman" w:hAnsi="Times New Roman" w:cs="Times New Roman"/>
          <w:sz w:val="28"/>
          <w:szCs w:val="28"/>
        </w:rPr>
        <w:t>фильмов</w:t>
      </w:r>
      <w:r w:rsidR="006C5876">
        <w:rPr>
          <w:rFonts w:ascii="Times New Roman" w:hAnsi="Times New Roman" w:cs="Times New Roman"/>
          <w:sz w:val="28"/>
          <w:szCs w:val="28"/>
        </w:rPr>
        <w:t> </w:t>
      </w:r>
      <w:r w:rsidR="0067093D">
        <w:rPr>
          <w:rFonts w:ascii="Times New Roman" w:hAnsi="Times New Roman" w:cs="Times New Roman"/>
          <w:sz w:val="28"/>
          <w:szCs w:val="28"/>
        </w:rPr>
        <w:t>и</w:t>
      </w:r>
      <w:r w:rsidR="006C5876">
        <w:rPr>
          <w:rFonts w:ascii="Times New Roman" w:hAnsi="Times New Roman" w:cs="Times New Roman"/>
          <w:sz w:val="28"/>
          <w:szCs w:val="28"/>
        </w:rPr>
        <w:t> </w:t>
      </w:r>
      <w:r w:rsidR="0067093D">
        <w:rPr>
          <w:rFonts w:ascii="Times New Roman" w:hAnsi="Times New Roman" w:cs="Times New Roman"/>
          <w:sz w:val="28"/>
          <w:szCs w:val="28"/>
        </w:rPr>
        <w:t>презент</w:t>
      </w:r>
      <w:r w:rsidR="006C5876">
        <w:rPr>
          <w:rFonts w:ascii="Times New Roman" w:hAnsi="Times New Roman" w:cs="Times New Roman"/>
          <w:sz w:val="28"/>
          <w:szCs w:val="28"/>
        </w:rPr>
        <w:t>аций.</w:t>
      </w:r>
      <w:r w:rsidR="006C5876">
        <w:rPr>
          <w:rFonts w:ascii="Times New Roman" w:hAnsi="Times New Roman" w:cs="Times New Roman"/>
          <w:sz w:val="28"/>
          <w:szCs w:val="28"/>
        </w:rPr>
        <w:br/>
        <w:t xml:space="preserve">      Материалы и оборудование: </w:t>
      </w:r>
      <w:r w:rsidR="006C5876">
        <w:rPr>
          <w:rFonts w:ascii="Times New Roman" w:hAnsi="Times New Roman" w:cs="Times New Roman"/>
          <w:sz w:val="28"/>
          <w:szCs w:val="28"/>
        </w:rPr>
        <w:t>пластиковая бутылка, нож, деревянная подставка, пластилин, клей, цветные стеклянные камни для украшения</w:t>
      </w:r>
      <w:r w:rsidR="006C5876">
        <w:rPr>
          <w:rFonts w:ascii="Times New Roman" w:hAnsi="Times New Roman" w:cs="Times New Roman"/>
          <w:sz w:val="28"/>
          <w:szCs w:val="28"/>
        </w:rPr>
        <w:t>, вода, стакан, гуашь, кисточка, сода, моющее средство, лимонная кислота.</w:t>
      </w:r>
      <w:r w:rsidR="006C5876">
        <w:rPr>
          <w:rFonts w:ascii="Times New Roman" w:hAnsi="Times New Roman" w:cs="Times New Roman"/>
          <w:sz w:val="28"/>
          <w:szCs w:val="28"/>
        </w:rPr>
        <w:br/>
        <w:t xml:space="preserve">         Ход: </w:t>
      </w:r>
    </w:p>
    <w:p w14:paraId="59F78552" w14:textId="1B76520B" w:rsidR="006C5876" w:rsidRDefault="006C5876" w:rsidP="006C5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Подготовка к проведению эксперимента проходила поэтапно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CB8DF91" w14:textId="6296351F" w:rsidR="006C5876" w:rsidRDefault="006C5876" w:rsidP="006C5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3780D575" wp14:editId="6489B242">
            <wp:extent cx="5486400" cy="1924050"/>
            <wp:effectExtent l="0" t="19050" r="0" b="0"/>
            <wp:docPr id="11077844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718015D5" w14:textId="77777777" w:rsidR="006C5876" w:rsidRDefault="006C5876" w:rsidP="006C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5228933"/>
      <w:r>
        <w:rPr>
          <w:rFonts w:ascii="Times New Roman" w:hAnsi="Times New Roman" w:cs="Times New Roman"/>
          <w:sz w:val="28"/>
          <w:szCs w:val="28"/>
        </w:rPr>
        <w:t>На первом этапе осуществлялась подготовка детей с целью повышения мотивации к изучению такого природного явления как вулкан.</w:t>
      </w:r>
    </w:p>
    <w:p w14:paraId="59D2726E" w14:textId="77777777" w:rsidR="006C5876" w:rsidRDefault="006C5876" w:rsidP="006C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детьми мы изготовили макет вулкана. Для этого нам понадобилась пластиковая бутылка, нож, деревянная подставка, пластилин, клей, цветные стеклянные камни для украшения.</w:t>
      </w:r>
    </w:p>
    <w:p w14:paraId="797CCF15" w14:textId="77777777" w:rsidR="006C5876" w:rsidRDefault="006C5876" w:rsidP="006C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приготовили основу, обрезав вверх у бутылки и получив емкость для «лавы». Затем приклеили бутылку к деревянной основе и </w:t>
      </w:r>
      <w:r>
        <w:rPr>
          <w:rFonts w:ascii="Times New Roman" w:hAnsi="Times New Roman" w:cs="Times New Roman"/>
          <w:sz w:val="28"/>
          <w:szCs w:val="28"/>
        </w:rPr>
        <w:lastRenderedPageBreak/>
        <w:t>облепили бутылку и основу пластилином. Саму основу мы сделали зеленой «травка» и добавили голубого – «ручьи», «озеро». Склоны мы облепили оранжевым – пустили «лаву», в конце украсили камнями. В итоге у нас получился яркий макет, с помощью которого можно проводить опыт не один раз.</w:t>
      </w:r>
    </w:p>
    <w:p w14:paraId="442152C3" w14:textId="77777777" w:rsidR="006C5876" w:rsidRDefault="006C5876" w:rsidP="006C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 происходило изучение природного явления вулкан. Проводились беседы, чтение энциклопедий, просмотр презентаций «Вулканы», фильма «Что такое вулкан?». Дети узнали о понятиях «кратер», «лава», «щелочь», «кислота», а также о том, какие бывают вулканы.</w:t>
      </w:r>
    </w:p>
    <w:p w14:paraId="4D70DFAD" w14:textId="77777777" w:rsidR="006C5876" w:rsidRDefault="006C5876" w:rsidP="006C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отметить, что в процессе работы дети решали проблему «Как происходит извержение вулкана?», «Как можно создать искусственный вулкан?». Дети высказывали свои гипотезы, обсуждали их между собой. Основной вывод, который сделали дети, сформулирован следующим образом: «Вулканы извергаются потому, что в них происходят какие – то процессы».</w:t>
      </w:r>
    </w:p>
    <w:p w14:paraId="7E41CBB5" w14:textId="77777777" w:rsidR="006C5876" w:rsidRDefault="006C5876" w:rsidP="006C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третьем этапе с детьми был проведет эксперимент «Извержение вулкана». </w:t>
      </w:r>
    </w:p>
    <w:p w14:paraId="3D30D31E" w14:textId="77777777" w:rsidR="006C5876" w:rsidRDefault="006C5876" w:rsidP="006C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 была проведена игра «Запрещенные движение», а также уточнение правил поведения во время опытов и экспериментов.</w:t>
      </w:r>
    </w:p>
    <w:p w14:paraId="15200330" w14:textId="77777777" w:rsidR="006C5876" w:rsidRDefault="006C5876" w:rsidP="006C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этого эксперимента нам понадобилось: сода; вода; гуашь; моющееся средство; лимонная кислота.</w:t>
      </w:r>
    </w:p>
    <w:bookmarkEnd w:id="0"/>
    <w:p w14:paraId="08270163" w14:textId="77777777" w:rsidR="006C5876" w:rsidRDefault="006C5876" w:rsidP="006C587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эксперимента:</w:t>
      </w:r>
    </w:p>
    <w:p w14:paraId="5B6CE83D" w14:textId="77777777" w:rsidR="006C5876" w:rsidRDefault="006C5876" w:rsidP="006C587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Добавляем в стакан воду, немного гуаши.</w:t>
      </w:r>
    </w:p>
    <w:p w14:paraId="7C164B9E" w14:textId="77777777" w:rsidR="006C5876" w:rsidRDefault="006C5876" w:rsidP="006C587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Добавляем несколько капель моющегося средства.</w:t>
      </w:r>
    </w:p>
    <w:p w14:paraId="7E5FD5F8" w14:textId="77777777" w:rsidR="006C5876" w:rsidRDefault="006C5876" w:rsidP="006C587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Насыпаем 3 столовые ложки соды, все хорошо размешиваем.</w:t>
      </w:r>
    </w:p>
    <w:p w14:paraId="3DA088C0" w14:textId="77777777" w:rsidR="006C5876" w:rsidRDefault="006C5876" w:rsidP="006C587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Выливаем в вулкан.</w:t>
      </w:r>
    </w:p>
    <w:p w14:paraId="52AAF8C1" w14:textId="77777777" w:rsidR="006C5876" w:rsidRDefault="006C5876" w:rsidP="006C587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Всыпаем лимонную кислоту и ждем реакции.</w:t>
      </w:r>
    </w:p>
    <w:p w14:paraId="0415D723" w14:textId="77777777" w:rsidR="006C5876" w:rsidRDefault="006C5876" w:rsidP="006C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35228954"/>
      <w:r>
        <w:rPr>
          <w:rFonts w:ascii="Times New Roman" w:hAnsi="Times New Roman" w:cs="Times New Roman"/>
          <w:sz w:val="28"/>
          <w:szCs w:val="28"/>
        </w:rPr>
        <w:t>После проведения эксперимент происходило обсуждение процесса, что лимонная кислота – это кислота, а сода – это щелочь и при взаимодействии они дают реакцию. Дети высказывали свое собственное мнение и делились реакцией с другими детьми.</w:t>
      </w:r>
    </w:p>
    <w:p w14:paraId="54EB1715" w14:textId="77777777" w:rsidR="006C5876" w:rsidRDefault="006C5876" w:rsidP="006C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4 этапе мы подвели итоги и сформулировали общие выводы. Гипотеза о том, что «Вулканы извергаются потому, что в них происходят какие – то процессы», подтвердилась. Дети на собственном опыте убедились, как происходит извержение вулкана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255806" w14:textId="2DE87592" w:rsidR="006C5876" w:rsidRDefault="006C5876" w:rsidP="006C587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DC1F2C" w:rsidRPr="00DC1F2C">
        <w:drawing>
          <wp:inline distT="0" distB="0" distL="0" distR="0" wp14:anchorId="5AF077A7" wp14:editId="7AC77854">
            <wp:extent cx="2481943" cy="2212167"/>
            <wp:effectExtent l="0" t="0" r="0" b="0"/>
            <wp:docPr id="1476406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06155" name=""/>
                    <pic:cNvPicPr/>
                  </pic:nvPicPr>
                  <pic:blipFill rotWithShape="1">
                    <a:blip r:embed="rId10"/>
                    <a:srcRect t="8814" b="15654"/>
                    <a:stretch/>
                  </pic:blipFill>
                  <pic:spPr bwMode="auto">
                    <a:xfrm>
                      <a:off x="0" y="0"/>
                      <a:ext cx="2505485" cy="223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2C">
        <w:rPr>
          <w:noProof/>
          <w14:ligatures w14:val="standardContextual"/>
        </w:rPr>
        <w:drawing>
          <wp:inline distT="0" distB="0" distL="0" distR="0" wp14:anchorId="49F340D3" wp14:editId="48CC4B4B">
            <wp:extent cx="2713990" cy="2212119"/>
            <wp:effectExtent l="0" t="0" r="0" b="0"/>
            <wp:docPr id="1336112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122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0188" cy="224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474F1" w14:textId="2BAEB805" w:rsidR="006C5876" w:rsidRPr="0067093D" w:rsidRDefault="006C5876" w:rsidP="006C587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C5876" w:rsidRPr="00670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72B3B"/>
    <w:multiLevelType w:val="hybridMultilevel"/>
    <w:tmpl w:val="4A1204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20183379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4FE"/>
    <w:rsid w:val="00200F19"/>
    <w:rsid w:val="0067093D"/>
    <w:rsid w:val="006C5876"/>
    <w:rsid w:val="00734BE5"/>
    <w:rsid w:val="00B434FE"/>
    <w:rsid w:val="00CD3018"/>
    <w:rsid w:val="00D505DA"/>
    <w:rsid w:val="00DC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E0177"/>
  <w15:chartTrackingRefBased/>
  <w15:docId w15:val="{62B9CE43-3986-4315-B7E7-E6B49D771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5876"/>
    <w:pPr>
      <w:suppressAutoHyphens/>
      <w:spacing w:line="256" w:lineRule="auto"/>
    </w:pPr>
    <w:rPr>
      <w:rFonts w:ascii="Calibri" w:eastAsia="Calibri" w:hAnsi="Calibri" w:cs="DejaVu Sans"/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6C58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64CA68-2D17-408C-924F-ED3533A3E177}" type="doc">
      <dgm:prSet loTypeId="urn:microsoft.com/office/officeart/2009/3/layout/StepUp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6E36AF0-8071-46DF-91D7-E3605E37F9D6}">
      <dgm:prSet phldrT="[Текст]" custT="1"/>
      <dgm:spPr/>
      <dgm:t>
        <a:bodyPr/>
        <a:lstStyle/>
        <a:p>
          <a:pPr algn="ctr"/>
          <a:r>
            <a:rPr lang="ru-RU" sz="1200" b="0" i="1" u="none">
              <a:latin typeface="Times New Roman" panose="02020603050405020304" pitchFamily="18" charset="0"/>
              <a:cs typeface="Times New Roman" panose="02020603050405020304" pitchFamily="18" charset="0"/>
            </a:rPr>
            <a:t>Первый этап (подготовка)</a:t>
          </a:r>
        </a:p>
      </dgm:t>
    </dgm:pt>
    <dgm:pt modelId="{17423DDB-EF56-468E-9415-26334C0DC736}" type="parTrans" cxnId="{B60EE6DB-AF4D-4410-BFE7-33A838D7AF96}">
      <dgm:prSet/>
      <dgm:spPr/>
      <dgm:t>
        <a:bodyPr/>
        <a:lstStyle/>
        <a:p>
          <a:endParaRPr lang="ru-RU" sz="1200"/>
        </a:p>
      </dgm:t>
    </dgm:pt>
    <dgm:pt modelId="{BAECF12D-6467-4472-810A-81042567C02F}" type="sibTrans" cxnId="{B60EE6DB-AF4D-4410-BFE7-33A838D7AF96}">
      <dgm:prSet/>
      <dgm:spPr/>
      <dgm:t>
        <a:bodyPr/>
        <a:lstStyle/>
        <a:p>
          <a:endParaRPr lang="ru-RU" sz="1200"/>
        </a:p>
      </dgm:t>
    </dgm:pt>
    <dgm:pt modelId="{ACF537A9-C103-45D4-A5D8-4A1B0385EAEA}">
      <dgm:prSet phldrT="[Текст]" custT="1"/>
      <dgm:spPr/>
      <dgm:t>
        <a:bodyPr/>
        <a:lstStyle/>
        <a:p>
          <a:pPr algn="ctr"/>
          <a:r>
            <a:rPr lang="ru-RU" sz="1200" b="0" i="1" u="none">
              <a:latin typeface="Times New Roman" panose="02020603050405020304" pitchFamily="18" charset="0"/>
              <a:cs typeface="Times New Roman" panose="02020603050405020304" pitchFamily="18" charset="0"/>
            </a:rPr>
            <a:t>Второй этап (изучение объекта)</a:t>
          </a:r>
        </a:p>
      </dgm:t>
    </dgm:pt>
    <dgm:pt modelId="{C9844CDA-33FF-4C86-B0E6-7159134B5123}" type="parTrans" cxnId="{DACB15DA-6858-4B87-B96E-C3803DB3B799}">
      <dgm:prSet/>
      <dgm:spPr/>
      <dgm:t>
        <a:bodyPr/>
        <a:lstStyle/>
        <a:p>
          <a:endParaRPr lang="ru-RU" sz="1200"/>
        </a:p>
      </dgm:t>
    </dgm:pt>
    <dgm:pt modelId="{E281E8BA-B398-465D-9CA0-79643E006CCD}" type="sibTrans" cxnId="{DACB15DA-6858-4B87-B96E-C3803DB3B799}">
      <dgm:prSet/>
      <dgm:spPr/>
      <dgm:t>
        <a:bodyPr/>
        <a:lstStyle/>
        <a:p>
          <a:endParaRPr lang="ru-RU" sz="1200"/>
        </a:p>
      </dgm:t>
    </dgm:pt>
    <dgm:pt modelId="{84BAB527-211D-49F9-AEA9-30E5F9640DBE}">
      <dgm:prSet phldrT="[Текст]" custT="1"/>
      <dgm:spPr/>
      <dgm:t>
        <a:bodyPr/>
        <a:lstStyle/>
        <a:p>
          <a:pPr algn="ctr"/>
          <a:r>
            <a:rPr lang="ru-RU" sz="1200" b="0" i="1" u="none">
              <a:latin typeface="Times New Roman" panose="02020603050405020304" pitchFamily="18" charset="0"/>
              <a:cs typeface="Times New Roman" panose="02020603050405020304" pitchFamily="18" charset="0"/>
            </a:rPr>
            <a:t>Третий этап (проведение эксперимента)</a:t>
          </a:r>
        </a:p>
      </dgm:t>
    </dgm:pt>
    <dgm:pt modelId="{8F4E5A5D-8525-44BD-B097-A637E59250EE}" type="parTrans" cxnId="{16AE82DC-A614-4762-99BC-317EBC7ACB9F}">
      <dgm:prSet/>
      <dgm:spPr/>
      <dgm:t>
        <a:bodyPr/>
        <a:lstStyle/>
        <a:p>
          <a:endParaRPr lang="ru-RU" sz="1200"/>
        </a:p>
      </dgm:t>
    </dgm:pt>
    <dgm:pt modelId="{1708601A-9238-4DBE-A872-6BFAAADE997B}" type="sibTrans" cxnId="{16AE82DC-A614-4762-99BC-317EBC7ACB9F}">
      <dgm:prSet/>
      <dgm:spPr/>
      <dgm:t>
        <a:bodyPr/>
        <a:lstStyle/>
        <a:p>
          <a:endParaRPr lang="ru-RU" sz="1200"/>
        </a:p>
      </dgm:t>
    </dgm:pt>
    <dgm:pt modelId="{D708F0D9-71B5-4376-9C88-58878038FEBD}">
      <dgm:prSet custT="1"/>
      <dgm:spPr/>
      <dgm:t>
        <a:bodyPr/>
        <a:lstStyle/>
        <a:p>
          <a:pPr algn="ctr"/>
          <a:r>
            <a:rPr lang="ru-RU" sz="1200" b="0" i="1" u="none">
              <a:latin typeface="Times New Roman" panose="02020603050405020304" pitchFamily="18" charset="0"/>
              <a:cs typeface="Times New Roman" panose="02020603050405020304" pitchFamily="18" charset="0"/>
            </a:rPr>
            <a:t>Четвертый этап (подведение итогов)</a:t>
          </a:r>
          <a:endParaRPr lang="ru-RU" sz="1200" b="0" i="1" u="none"/>
        </a:p>
      </dgm:t>
    </dgm:pt>
    <dgm:pt modelId="{94796C43-5009-485E-86A5-47A65E8E845B}" type="parTrans" cxnId="{AD93F113-C4B9-41B2-B0DE-61612A263475}">
      <dgm:prSet/>
      <dgm:spPr/>
      <dgm:t>
        <a:bodyPr/>
        <a:lstStyle/>
        <a:p>
          <a:endParaRPr lang="ru-RU" sz="1200"/>
        </a:p>
      </dgm:t>
    </dgm:pt>
    <dgm:pt modelId="{63DD42F0-5050-4643-9185-A85B4BF02F0A}" type="sibTrans" cxnId="{AD93F113-C4B9-41B2-B0DE-61612A263475}">
      <dgm:prSet/>
      <dgm:spPr/>
      <dgm:t>
        <a:bodyPr/>
        <a:lstStyle/>
        <a:p>
          <a:endParaRPr lang="ru-RU" sz="1200"/>
        </a:p>
      </dgm:t>
    </dgm:pt>
    <dgm:pt modelId="{64A10B3E-4E02-41B7-9BCE-802896D7A09F}" type="pres">
      <dgm:prSet presAssocID="{8864CA68-2D17-408C-924F-ED3533A3E177}" presName="rootnode" presStyleCnt="0">
        <dgm:presLayoutVars>
          <dgm:chMax/>
          <dgm:chPref/>
          <dgm:dir/>
          <dgm:animLvl val="lvl"/>
        </dgm:presLayoutVars>
      </dgm:prSet>
      <dgm:spPr/>
    </dgm:pt>
    <dgm:pt modelId="{C8B88A3C-D486-4EDF-8BEC-998073F10155}" type="pres">
      <dgm:prSet presAssocID="{36E36AF0-8071-46DF-91D7-E3605E37F9D6}" presName="composite" presStyleCnt="0"/>
      <dgm:spPr/>
    </dgm:pt>
    <dgm:pt modelId="{2F43CE74-A282-4C08-B7D6-707A608AF38D}" type="pres">
      <dgm:prSet presAssocID="{36E36AF0-8071-46DF-91D7-E3605E37F9D6}" presName="LShape" presStyleLbl="alignNode1" presStyleIdx="0" presStyleCnt="7"/>
      <dgm:spPr/>
    </dgm:pt>
    <dgm:pt modelId="{BA2E99AD-0F28-4259-AB87-24261B1D72DD}" type="pres">
      <dgm:prSet presAssocID="{36E36AF0-8071-46DF-91D7-E3605E37F9D6}" presName="ParentText" presStyleLbl="revTx" presStyleIdx="0" presStyleCnt="4">
        <dgm:presLayoutVars>
          <dgm:chMax val="0"/>
          <dgm:chPref val="0"/>
          <dgm:bulletEnabled val="1"/>
        </dgm:presLayoutVars>
      </dgm:prSet>
      <dgm:spPr/>
    </dgm:pt>
    <dgm:pt modelId="{7541E394-621C-44F3-9027-26E4B01AB5CA}" type="pres">
      <dgm:prSet presAssocID="{36E36AF0-8071-46DF-91D7-E3605E37F9D6}" presName="Triangle" presStyleLbl="alignNode1" presStyleIdx="1" presStyleCnt="7"/>
      <dgm:spPr/>
    </dgm:pt>
    <dgm:pt modelId="{9D7591E8-4340-4866-A0B3-688744B68172}" type="pres">
      <dgm:prSet presAssocID="{BAECF12D-6467-4472-810A-81042567C02F}" presName="sibTrans" presStyleCnt="0"/>
      <dgm:spPr/>
    </dgm:pt>
    <dgm:pt modelId="{55B66FC9-2A09-4488-AEE8-8DB8F80584F1}" type="pres">
      <dgm:prSet presAssocID="{BAECF12D-6467-4472-810A-81042567C02F}" presName="space" presStyleCnt="0"/>
      <dgm:spPr/>
    </dgm:pt>
    <dgm:pt modelId="{01D53151-0B3B-41C3-A78D-AD919F2ABCDD}" type="pres">
      <dgm:prSet presAssocID="{ACF537A9-C103-45D4-A5D8-4A1B0385EAEA}" presName="composite" presStyleCnt="0"/>
      <dgm:spPr/>
    </dgm:pt>
    <dgm:pt modelId="{C90A5270-C944-40C3-9F2B-A056A7F870A1}" type="pres">
      <dgm:prSet presAssocID="{ACF537A9-C103-45D4-A5D8-4A1B0385EAEA}" presName="LShape" presStyleLbl="alignNode1" presStyleIdx="2" presStyleCnt="7"/>
      <dgm:spPr/>
    </dgm:pt>
    <dgm:pt modelId="{AD49A916-A62E-40C3-848D-4A12A37E0A5D}" type="pres">
      <dgm:prSet presAssocID="{ACF537A9-C103-45D4-A5D8-4A1B0385EAEA}" presName="ParentText" presStyleLbl="revTx" presStyleIdx="1" presStyleCnt="4">
        <dgm:presLayoutVars>
          <dgm:chMax val="0"/>
          <dgm:chPref val="0"/>
          <dgm:bulletEnabled val="1"/>
        </dgm:presLayoutVars>
      </dgm:prSet>
      <dgm:spPr/>
    </dgm:pt>
    <dgm:pt modelId="{2D6192CF-D35B-415E-89E7-69488F07F084}" type="pres">
      <dgm:prSet presAssocID="{ACF537A9-C103-45D4-A5D8-4A1B0385EAEA}" presName="Triangle" presStyleLbl="alignNode1" presStyleIdx="3" presStyleCnt="7"/>
      <dgm:spPr/>
    </dgm:pt>
    <dgm:pt modelId="{7C7E11E9-D2A7-4CF2-B2F5-2E85EE233AF9}" type="pres">
      <dgm:prSet presAssocID="{E281E8BA-B398-465D-9CA0-79643E006CCD}" presName="sibTrans" presStyleCnt="0"/>
      <dgm:spPr/>
    </dgm:pt>
    <dgm:pt modelId="{129BFC4E-8942-4AC4-9951-1FDFA01C4675}" type="pres">
      <dgm:prSet presAssocID="{E281E8BA-B398-465D-9CA0-79643E006CCD}" presName="space" presStyleCnt="0"/>
      <dgm:spPr/>
    </dgm:pt>
    <dgm:pt modelId="{82022277-0679-4F11-B378-4A62230F2CD3}" type="pres">
      <dgm:prSet presAssocID="{84BAB527-211D-49F9-AEA9-30E5F9640DBE}" presName="composite" presStyleCnt="0"/>
      <dgm:spPr/>
    </dgm:pt>
    <dgm:pt modelId="{3494EF2B-1896-41E6-84FF-87D62A6321F9}" type="pres">
      <dgm:prSet presAssocID="{84BAB527-211D-49F9-AEA9-30E5F9640DBE}" presName="LShape" presStyleLbl="alignNode1" presStyleIdx="4" presStyleCnt="7"/>
      <dgm:spPr/>
    </dgm:pt>
    <dgm:pt modelId="{585A5BF9-DE6D-4405-998E-929454488380}" type="pres">
      <dgm:prSet presAssocID="{84BAB527-211D-49F9-AEA9-30E5F9640DBE}" presName="ParentText" presStyleLbl="revTx" presStyleIdx="2" presStyleCnt="4" custScaleX="107911">
        <dgm:presLayoutVars>
          <dgm:chMax val="0"/>
          <dgm:chPref val="0"/>
          <dgm:bulletEnabled val="1"/>
        </dgm:presLayoutVars>
      </dgm:prSet>
      <dgm:spPr/>
    </dgm:pt>
    <dgm:pt modelId="{3D674EC8-DD95-4332-9556-0567F87E19F3}" type="pres">
      <dgm:prSet presAssocID="{84BAB527-211D-49F9-AEA9-30E5F9640DBE}" presName="Triangle" presStyleLbl="alignNode1" presStyleIdx="5" presStyleCnt="7"/>
      <dgm:spPr/>
    </dgm:pt>
    <dgm:pt modelId="{3E01F978-22BE-42C6-840F-6EA0F26A76B7}" type="pres">
      <dgm:prSet presAssocID="{1708601A-9238-4DBE-A872-6BFAAADE997B}" presName="sibTrans" presStyleCnt="0"/>
      <dgm:spPr/>
    </dgm:pt>
    <dgm:pt modelId="{B69BE860-6612-470D-A34A-8C4E725AD3E3}" type="pres">
      <dgm:prSet presAssocID="{1708601A-9238-4DBE-A872-6BFAAADE997B}" presName="space" presStyleCnt="0"/>
      <dgm:spPr/>
    </dgm:pt>
    <dgm:pt modelId="{F0267889-9B63-4A5F-888F-6770FA9FB285}" type="pres">
      <dgm:prSet presAssocID="{D708F0D9-71B5-4376-9C88-58878038FEBD}" presName="composite" presStyleCnt="0"/>
      <dgm:spPr/>
    </dgm:pt>
    <dgm:pt modelId="{43DADB9B-0129-438D-A294-76294CE07A4F}" type="pres">
      <dgm:prSet presAssocID="{D708F0D9-71B5-4376-9C88-58878038FEBD}" presName="LShape" presStyleLbl="alignNode1" presStyleIdx="6" presStyleCnt="7"/>
      <dgm:spPr/>
    </dgm:pt>
    <dgm:pt modelId="{8C0E99C1-7F20-4C77-9560-ACA1BBD5AC09}" type="pres">
      <dgm:prSet presAssocID="{D708F0D9-71B5-4376-9C88-58878038FEBD}" presName="ParentText" presStyleLbl="revTx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F00C3C06-F0CE-4C32-947E-8DF352358133}" type="presOf" srcId="{36E36AF0-8071-46DF-91D7-E3605E37F9D6}" destId="{BA2E99AD-0F28-4259-AB87-24261B1D72DD}" srcOrd="0" destOrd="0" presId="urn:microsoft.com/office/officeart/2009/3/layout/StepUpProcess"/>
    <dgm:cxn modelId="{AD93F113-C4B9-41B2-B0DE-61612A263475}" srcId="{8864CA68-2D17-408C-924F-ED3533A3E177}" destId="{D708F0D9-71B5-4376-9C88-58878038FEBD}" srcOrd="3" destOrd="0" parTransId="{94796C43-5009-485E-86A5-47A65E8E845B}" sibTransId="{63DD42F0-5050-4643-9185-A85B4BF02F0A}"/>
    <dgm:cxn modelId="{8F2D0B21-A5F7-42E0-BE53-EDF08AD39E93}" type="presOf" srcId="{8864CA68-2D17-408C-924F-ED3533A3E177}" destId="{64A10B3E-4E02-41B7-9BCE-802896D7A09F}" srcOrd="0" destOrd="0" presId="urn:microsoft.com/office/officeart/2009/3/layout/StepUpProcess"/>
    <dgm:cxn modelId="{0512CA87-CED9-446B-B211-5AA43769B124}" type="presOf" srcId="{ACF537A9-C103-45D4-A5D8-4A1B0385EAEA}" destId="{AD49A916-A62E-40C3-848D-4A12A37E0A5D}" srcOrd="0" destOrd="0" presId="urn:microsoft.com/office/officeart/2009/3/layout/StepUpProcess"/>
    <dgm:cxn modelId="{44A753A7-F660-49AF-BC84-449938EE0D82}" type="presOf" srcId="{D708F0D9-71B5-4376-9C88-58878038FEBD}" destId="{8C0E99C1-7F20-4C77-9560-ACA1BBD5AC09}" srcOrd="0" destOrd="0" presId="urn:microsoft.com/office/officeart/2009/3/layout/StepUpProcess"/>
    <dgm:cxn modelId="{DE76C0C6-F98F-42C8-BE1B-38DC524A2DED}" type="presOf" srcId="{84BAB527-211D-49F9-AEA9-30E5F9640DBE}" destId="{585A5BF9-DE6D-4405-998E-929454488380}" srcOrd="0" destOrd="0" presId="urn:microsoft.com/office/officeart/2009/3/layout/StepUpProcess"/>
    <dgm:cxn modelId="{DACB15DA-6858-4B87-B96E-C3803DB3B799}" srcId="{8864CA68-2D17-408C-924F-ED3533A3E177}" destId="{ACF537A9-C103-45D4-A5D8-4A1B0385EAEA}" srcOrd="1" destOrd="0" parTransId="{C9844CDA-33FF-4C86-B0E6-7159134B5123}" sibTransId="{E281E8BA-B398-465D-9CA0-79643E006CCD}"/>
    <dgm:cxn modelId="{B60EE6DB-AF4D-4410-BFE7-33A838D7AF96}" srcId="{8864CA68-2D17-408C-924F-ED3533A3E177}" destId="{36E36AF0-8071-46DF-91D7-E3605E37F9D6}" srcOrd="0" destOrd="0" parTransId="{17423DDB-EF56-468E-9415-26334C0DC736}" sibTransId="{BAECF12D-6467-4472-810A-81042567C02F}"/>
    <dgm:cxn modelId="{16AE82DC-A614-4762-99BC-317EBC7ACB9F}" srcId="{8864CA68-2D17-408C-924F-ED3533A3E177}" destId="{84BAB527-211D-49F9-AEA9-30E5F9640DBE}" srcOrd="2" destOrd="0" parTransId="{8F4E5A5D-8525-44BD-B097-A637E59250EE}" sibTransId="{1708601A-9238-4DBE-A872-6BFAAADE997B}"/>
    <dgm:cxn modelId="{1E08499D-1F81-408E-9B00-442B199BE2BE}" type="presParOf" srcId="{64A10B3E-4E02-41B7-9BCE-802896D7A09F}" destId="{C8B88A3C-D486-4EDF-8BEC-998073F10155}" srcOrd="0" destOrd="0" presId="urn:microsoft.com/office/officeart/2009/3/layout/StepUpProcess"/>
    <dgm:cxn modelId="{9AEFCF22-0295-4755-9A0F-44993E726072}" type="presParOf" srcId="{C8B88A3C-D486-4EDF-8BEC-998073F10155}" destId="{2F43CE74-A282-4C08-B7D6-707A608AF38D}" srcOrd="0" destOrd="0" presId="urn:microsoft.com/office/officeart/2009/3/layout/StepUpProcess"/>
    <dgm:cxn modelId="{F4BF02E0-53C6-427C-8BE9-C304A95E27D3}" type="presParOf" srcId="{C8B88A3C-D486-4EDF-8BEC-998073F10155}" destId="{BA2E99AD-0F28-4259-AB87-24261B1D72DD}" srcOrd="1" destOrd="0" presId="urn:microsoft.com/office/officeart/2009/3/layout/StepUpProcess"/>
    <dgm:cxn modelId="{0A2F3379-5A5C-404A-B078-9E3EAB51D895}" type="presParOf" srcId="{C8B88A3C-D486-4EDF-8BEC-998073F10155}" destId="{7541E394-621C-44F3-9027-26E4B01AB5CA}" srcOrd="2" destOrd="0" presId="urn:microsoft.com/office/officeart/2009/3/layout/StepUpProcess"/>
    <dgm:cxn modelId="{3BA33C3A-EDBD-4564-92A9-89FAC6D15985}" type="presParOf" srcId="{64A10B3E-4E02-41B7-9BCE-802896D7A09F}" destId="{9D7591E8-4340-4866-A0B3-688744B68172}" srcOrd="1" destOrd="0" presId="urn:microsoft.com/office/officeart/2009/3/layout/StepUpProcess"/>
    <dgm:cxn modelId="{9AB4ECDD-EF68-407B-8092-9E040335B5FB}" type="presParOf" srcId="{9D7591E8-4340-4866-A0B3-688744B68172}" destId="{55B66FC9-2A09-4488-AEE8-8DB8F80584F1}" srcOrd="0" destOrd="0" presId="urn:microsoft.com/office/officeart/2009/3/layout/StepUpProcess"/>
    <dgm:cxn modelId="{4C425CC3-08E0-45FC-86E5-F273FC567F43}" type="presParOf" srcId="{64A10B3E-4E02-41B7-9BCE-802896D7A09F}" destId="{01D53151-0B3B-41C3-A78D-AD919F2ABCDD}" srcOrd="2" destOrd="0" presId="urn:microsoft.com/office/officeart/2009/3/layout/StepUpProcess"/>
    <dgm:cxn modelId="{10F323B0-BFFD-4FD9-B52F-3DC8C77695A2}" type="presParOf" srcId="{01D53151-0B3B-41C3-A78D-AD919F2ABCDD}" destId="{C90A5270-C944-40C3-9F2B-A056A7F870A1}" srcOrd="0" destOrd="0" presId="urn:microsoft.com/office/officeart/2009/3/layout/StepUpProcess"/>
    <dgm:cxn modelId="{12D9865D-8003-457A-A422-4FC44BD93FB9}" type="presParOf" srcId="{01D53151-0B3B-41C3-A78D-AD919F2ABCDD}" destId="{AD49A916-A62E-40C3-848D-4A12A37E0A5D}" srcOrd="1" destOrd="0" presId="urn:microsoft.com/office/officeart/2009/3/layout/StepUpProcess"/>
    <dgm:cxn modelId="{B48B5D1E-4671-4194-8BE9-CCFE19B48614}" type="presParOf" srcId="{01D53151-0B3B-41C3-A78D-AD919F2ABCDD}" destId="{2D6192CF-D35B-415E-89E7-69488F07F084}" srcOrd="2" destOrd="0" presId="urn:microsoft.com/office/officeart/2009/3/layout/StepUpProcess"/>
    <dgm:cxn modelId="{76414E86-7662-4B6A-B9E2-33BD0311F7FE}" type="presParOf" srcId="{64A10B3E-4E02-41B7-9BCE-802896D7A09F}" destId="{7C7E11E9-D2A7-4CF2-B2F5-2E85EE233AF9}" srcOrd="3" destOrd="0" presId="urn:microsoft.com/office/officeart/2009/3/layout/StepUpProcess"/>
    <dgm:cxn modelId="{885A0632-8BB0-4B91-95B3-7539EC0FC9A6}" type="presParOf" srcId="{7C7E11E9-D2A7-4CF2-B2F5-2E85EE233AF9}" destId="{129BFC4E-8942-4AC4-9951-1FDFA01C4675}" srcOrd="0" destOrd="0" presId="urn:microsoft.com/office/officeart/2009/3/layout/StepUpProcess"/>
    <dgm:cxn modelId="{D6AA7A70-F3D0-4FD1-B5AA-31E3076B9295}" type="presParOf" srcId="{64A10B3E-4E02-41B7-9BCE-802896D7A09F}" destId="{82022277-0679-4F11-B378-4A62230F2CD3}" srcOrd="4" destOrd="0" presId="urn:microsoft.com/office/officeart/2009/3/layout/StepUpProcess"/>
    <dgm:cxn modelId="{75A6D67E-430D-428C-983A-3B19D9224F92}" type="presParOf" srcId="{82022277-0679-4F11-B378-4A62230F2CD3}" destId="{3494EF2B-1896-41E6-84FF-87D62A6321F9}" srcOrd="0" destOrd="0" presId="urn:microsoft.com/office/officeart/2009/3/layout/StepUpProcess"/>
    <dgm:cxn modelId="{492F0416-8565-4076-9D5A-961F6440F87D}" type="presParOf" srcId="{82022277-0679-4F11-B378-4A62230F2CD3}" destId="{585A5BF9-DE6D-4405-998E-929454488380}" srcOrd="1" destOrd="0" presId="urn:microsoft.com/office/officeart/2009/3/layout/StepUpProcess"/>
    <dgm:cxn modelId="{F247AAD3-F79E-494C-8BE6-42B100F617D6}" type="presParOf" srcId="{82022277-0679-4F11-B378-4A62230F2CD3}" destId="{3D674EC8-DD95-4332-9556-0567F87E19F3}" srcOrd="2" destOrd="0" presId="urn:microsoft.com/office/officeart/2009/3/layout/StepUpProcess"/>
    <dgm:cxn modelId="{6F921855-8C2A-4D86-9BD0-1E796332ECDB}" type="presParOf" srcId="{64A10B3E-4E02-41B7-9BCE-802896D7A09F}" destId="{3E01F978-22BE-42C6-840F-6EA0F26A76B7}" srcOrd="5" destOrd="0" presId="urn:microsoft.com/office/officeart/2009/3/layout/StepUpProcess"/>
    <dgm:cxn modelId="{BF001768-DFE4-44B9-BAE8-668D79338519}" type="presParOf" srcId="{3E01F978-22BE-42C6-840F-6EA0F26A76B7}" destId="{B69BE860-6612-470D-A34A-8C4E725AD3E3}" srcOrd="0" destOrd="0" presId="urn:microsoft.com/office/officeart/2009/3/layout/StepUpProcess"/>
    <dgm:cxn modelId="{85AAB595-6658-4B11-A4A9-065FCDCF00B9}" type="presParOf" srcId="{64A10B3E-4E02-41B7-9BCE-802896D7A09F}" destId="{F0267889-9B63-4A5F-888F-6770FA9FB285}" srcOrd="6" destOrd="0" presId="urn:microsoft.com/office/officeart/2009/3/layout/StepUpProcess"/>
    <dgm:cxn modelId="{41349ABB-E977-4C1B-A174-D3B2BD9C0030}" type="presParOf" srcId="{F0267889-9B63-4A5F-888F-6770FA9FB285}" destId="{43DADB9B-0129-438D-A294-76294CE07A4F}" srcOrd="0" destOrd="0" presId="urn:microsoft.com/office/officeart/2009/3/layout/StepUpProcess"/>
    <dgm:cxn modelId="{0CB47D4F-F68B-48E6-96FD-DF6A303DCBA8}" type="presParOf" srcId="{F0267889-9B63-4A5F-888F-6770FA9FB285}" destId="{8C0E99C1-7F20-4C77-9560-ACA1BBD5AC09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43CE74-A282-4C08-B7D6-707A608AF38D}">
      <dsp:nvSpPr>
        <dsp:cNvPr id="0" name=""/>
        <dsp:cNvSpPr/>
      </dsp:nvSpPr>
      <dsp:spPr>
        <a:xfrm rot="5400000">
          <a:off x="541486" y="698396"/>
          <a:ext cx="675323" cy="1123723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2E99AD-0F28-4259-AB87-24261B1D72DD}">
      <dsp:nvSpPr>
        <dsp:cNvPr id="0" name=""/>
        <dsp:cNvSpPr/>
      </dsp:nvSpPr>
      <dsp:spPr>
        <a:xfrm>
          <a:off x="428758" y="1034147"/>
          <a:ext cx="1014503" cy="8892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i="1" u="none" kern="1200">
              <a:latin typeface="Times New Roman" panose="02020603050405020304" pitchFamily="18" charset="0"/>
              <a:cs typeface="Times New Roman" panose="02020603050405020304" pitchFamily="18" charset="0"/>
            </a:rPr>
            <a:t>Первый этап (подготовка)</a:t>
          </a:r>
        </a:p>
      </dsp:txBody>
      <dsp:txXfrm>
        <a:off x="428758" y="1034147"/>
        <a:ext cx="1014503" cy="889271"/>
      </dsp:txXfrm>
    </dsp:sp>
    <dsp:sp modelId="{7541E394-621C-44F3-9027-26E4B01AB5CA}">
      <dsp:nvSpPr>
        <dsp:cNvPr id="0" name=""/>
        <dsp:cNvSpPr/>
      </dsp:nvSpPr>
      <dsp:spPr>
        <a:xfrm>
          <a:off x="1251845" y="615666"/>
          <a:ext cx="191415" cy="191415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0A5270-C944-40C3-9F2B-A056A7F870A1}">
      <dsp:nvSpPr>
        <dsp:cNvPr id="0" name=""/>
        <dsp:cNvSpPr/>
      </dsp:nvSpPr>
      <dsp:spPr>
        <a:xfrm rot="5400000">
          <a:off x="1783436" y="391074"/>
          <a:ext cx="675323" cy="1123723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49A916-A62E-40C3-848D-4A12A37E0A5D}">
      <dsp:nvSpPr>
        <dsp:cNvPr id="0" name=""/>
        <dsp:cNvSpPr/>
      </dsp:nvSpPr>
      <dsp:spPr>
        <a:xfrm>
          <a:off x="1670708" y="726825"/>
          <a:ext cx="1014503" cy="8892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i="1" u="none" kern="1200">
              <a:latin typeface="Times New Roman" panose="02020603050405020304" pitchFamily="18" charset="0"/>
              <a:cs typeface="Times New Roman" panose="02020603050405020304" pitchFamily="18" charset="0"/>
            </a:rPr>
            <a:t>Второй этап (изучение объекта)</a:t>
          </a:r>
        </a:p>
      </dsp:txBody>
      <dsp:txXfrm>
        <a:off x="1670708" y="726825"/>
        <a:ext cx="1014503" cy="889271"/>
      </dsp:txXfrm>
    </dsp:sp>
    <dsp:sp modelId="{2D6192CF-D35B-415E-89E7-69488F07F084}">
      <dsp:nvSpPr>
        <dsp:cNvPr id="0" name=""/>
        <dsp:cNvSpPr/>
      </dsp:nvSpPr>
      <dsp:spPr>
        <a:xfrm>
          <a:off x="2493796" y="308344"/>
          <a:ext cx="191415" cy="191415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94EF2B-1896-41E6-84FF-87D62A6321F9}">
      <dsp:nvSpPr>
        <dsp:cNvPr id="0" name=""/>
        <dsp:cNvSpPr/>
      </dsp:nvSpPr>
      <dsp:spPr>
        <a:xfrm rot="5400000">
          <a:off x="3025387" y="83752"/>
          <a:ext cx="675323" cy="1123723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5A5BF9-DE6D-4405-998E-929454488380}">
      <dsp:nvSpPr>
        <dsp:cNvPr id="0" name=""/>
        <dsp:cNvSpPr/>
      </dsp:nvSpPr>
      <dsp:spPr>
        <a:xfrm>
          <a:off x="2872530" y="419503"/>
          <a:ext cx="1094760" cy="8892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i="1" u="none" kern="1200">
              <a:latin typeface="Times New Roman" panose="02020603050405020304" pitchFamily="18" charset="0"/>
              <a:cs typeface="Times New Roman" panose="02020603050405020304" pitchFamily="18" charset="0"/>
            </a:rPr>
            <a:t>Третий этап (проведение эксперимента)</a:t>
          </a:r>
        </a:p>
      </dsp:txBody>
      <dsp:txXfrm>
        <a:off x="2872530" y="419503"/>
        <a:ext cx="1094760" cy="889271"/>
      </dsp:txXfrm>
    </dsp:sp>
    <dsp:sp modelId="{3D674EC8-DD95-4332-9556-0567F87E19F3}">
      <dsp:nvSpPr>
        <dsp:cNvPr id="0" name=""/>
        <dsp:cNvSpPr/>
      </dsp:nvSpPr>
      <dsp:spPr>
        <a:xfrm>
          <a:off x="3735747" y="1022"/>
          <a:ext cx="191415" cy="191415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DADB9B-0129-438D-A294-76294CE07A4F}">
      <dsp:nvSpPr>
        <dsp:cNvPr id="0" name=""/>
        <dsp:cNvSpPr/>
      </dsp:nvSpPr>
      <dsp:spPr>
        <a:xfrm rot="5400000">
          <a:off x="4267338" y="-223569"/>
          <a:ext cx="675323" cy="1123723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0E99C1-7F20-4C77-9560-ACA1BBD5AC09}">
      <dsp:nvSpPr>
        <dsp:cNvPr id="0" name=""/>
        <dsp:cNvSpPr/>
      </dsp:nvSpPr>
      <dsp:spPr>
        <a:xfrm>
          <a:off x="4154609" y="112181"/>
          <a:ext cx="1014503" cy="8892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i="1" u="none" kern="1200">
              <a:latin typeface="Times New Roman" panose="02020603050405020304" pitchFamily="18" charset="0"/>
              <a:cs typeface="Times New Roman" panose="02020603050405020304" pitchFamily="18" charset="0"/>
            </a:rPr>
            <a:t>Четвертый этап (подведение итогов)</a:t>
          </a:r>
          <a:endParaRPr lang="ru-RU" sz="1200" b="0" i="1" u="none" kern="1200"/>
        </a:p>
      </dsp:txBody>
      <dsp:txXfrm>
        <a:off x="4154609" y="112181"/>
        <a:ext cx="1014503" cy="8892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Astafeva</dc:creator>
  <cp:keywords/>
  <dc:description/>
  <cp:lastModifiedBy>Tatiana Astafeva</cp:lastModifiedBy>
  <cp:revision>4</cp:revision>
  <dcterms:created xsi:type="dcterms:W3CDTF">2023-10-16T10:23:00Z</dcterms:created>
  <dcterms:modified xsi:type="dcterms:W3CDTF">2023-10-16T10:44:00Z</dcterms:modified>
</cp:coreProperties>
</file>