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DC" w:rsidRDefault="006F1E96" w:rsidP="0086056D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4DC" w:rsidRPr="0086056D">
        <w:rPr>
          <w:rFonts w:ascii="Times New Roman" w:hAnsi="Times New Roman" w:cs="Times New Roman"/>
          <w:b/>
          <w:sz w:val="28"/>
          <w:szCs w:val="28"/>
        </w:rPr>
        <w:t>«Охрана и восстановление мест, имеющих особое значение в культурном и духовном отношении».</w:t>
      </w:r>
    </w:p>
    <w:p w:rsidR="00C20D35" w:rsidRPr="0086056D" w:rsidRDefault="00C20D35" w:rsidP="0086056D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Хисамбиева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Р.В.,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«Школа №85»</w:t>
      </w:r>
    </w:p>
    <w:p w:rsidR="003824DC" w:rsidRPr="0086056D" w:rsidRDefault="003824DC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>Проблема сохранения и восстановления мест</w:t>
      </w:r>
      <w:r w:rsidR="00563CB7" w:rsidRPr="0086056D">
        <w:rPr>
          <w:rFonts w:ascii="Times New Roman" w:hAnsi="Times New Roman" w:cs="Times New Roman"/>
          <w:sz w:val="28"/>
          <w:szCs w:val="28"/>
        </w:rPr>
        <w:t xml:space="preserve">, имеющих особое значение в культурном и духовном отношении, стала актуальна. Каждый человек является участником истории: прошлого, настоящего и будущего. Ощущая свою причастность к истории, мы заботимся о сохранении всего того, что дорого памяти народа. </w:t>
      </w:r>
    </w:p>
    <w:p w:rsidR="00F02FC9" w:rsidRPr="0086056D" w:rsidRDefault="00F02FC9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>Культурное наследие – это способ существования культуры. То, что не входит в культурное наследие, перестает быть культурой и прекращает свое существование. Человек за всю свою жизнь не может освоить все культурные и природные наследия. К</w:t>
      </w:r>
      <w:r w:rsidR="004554FB">
        <w:rPr>
          <w:rFonts w:ascii="Times New Roman" w:hAnsi="Times New Roman" w:cs="Times New Roman"/>
          <w:sz w:val="28"/>
          <w:szCs w:val="28"/>
        </w:rPr>
        <w:t>ульт</w:t>
      </w:r>
      <w:r w:rsidRPr="0086056D">
        <w:rPr>
          <w:rFonts w:ascii="Times New Roman" w:hAnsi="Times New Roman" w:cs="Times New Roman"/>
          <w:sz w:val="28"/>
          <w:szCs w:val="28"/>
        </w:rPr>
        <w:t>урное и природное наследия являются общим достоянием для всего человечества. Но таким оно остается лишь при условии его сохранения. К началу 20 века в России уже были приняты и разработаны ряд законо</w:t>
      </w:r>
      <w:r w:rsidR="004554FB">
        <w:rPr>
          <w:rFonts w:ascii="Times New Roman" w:hAnsi="Times New Roman" w:cs="Times New Roman"/>
          <w:sz w:val="28"/>
          <w:szCs w:val="28"/>
        </w:rPr>
        <w:t xml:space="preserve">в об охране </w:t>
      </w:r>
      <w:r w:rsidRPr="0086056D">
        <w:rPr>
          <w:rFonts w:ascii="Times New Roman" w:hAnsi="Times New Roman" w:cs="Times New Roman"/>
          <w:sz w:val="28"/>
          <w:szCs w:val="28"/>
        </w:rPr>
        <w:t xml:space="preserve"> памятников искусства, памятников природы, об орг</w:t>
      </w:r>
      <w:r w:rsidR="004554FB">
        <w:rPr>
          <w:rFonts w:ascii="Times New Roman" w:hAnsi="Times New Roman" w:cs="Times New Roman"/>
          <w:sz w:val="28"/>
          <w:szCs w:val="28"/>
        </w:rPr>
        <w:t>анизациях природных заповедников</w:t>
      </w:r>
      <w:r w:rsidRPr="00860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D06" w:rsidRPr="0086056D" w:rsidRDefault="00EA2D06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>Потеря природного и культурного наследия отразятся на всех областях нынешнего и будущего поколения, приведут к обеднению общества. Сохранение природного и культурного наследия одна из самых важных задач государства. Из Конституции Российской Федерации следует, что охрана природных и культурных памятников является не только обязанностью гражданина Российской Федерации, но и задачей органов государственной власти</w:t>
      </w:r>
      <w:proofErr w:type="gramStart"/>
      <w:r w:rsidRPr="00860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5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05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056D">
        <w:rPr>
          <w:rFonts w:ascii="Times New Roman" w:hAnsi="Times New Roman" w:cs="Times New Roman"/>
          <w:sz w:val="28"/>
          <w:szCs w:val="28"/>
        </w:rPr>
        <w:t>. 3 ст. 44 Конституции Российской Федерации)</w:t>
      </w:r>
    </w:p>
    <w:p w:rsidR="0025533D" w:rsidRPr="0086056D" w:rsidRDefault="00123937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 xml:space="preserve">Защита, восстановление и охрана культурных ценностей очень </w:t>
      </w:r>
      <w:proofErr w:type="gramStart"/>
      <w:r w:rsidRPr="0086056D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86056D">
        <w:rPr>
          <w:rFonts w:ascii="Times New Roman" w:hAnsi="Times New Roman" w:cs="Times New Roman"/>
          <w:sz w:val="28"/>
          <w:szCs w:val="28"/>
        </w:rPr>
        <w:t xml:space="preserve"> в современной России. Такие культурные ценности являются предметом особого внимания. Они выступают в качестве особых объектов защиты и охраны, так как являются уникальными объектами истории, науки, искусства, религии. Культурные наследия выполняют ряд важнейших функций</w:t>
      </w:r>
      <w:r w:rsidR="007D285C" w:rsidRPr="0086056D">
        <w:rPr>
          <w:rFonts w:ascii="Times New Roman" w:hAnsi="Times New Roman" w:cs="Times New Roman"/>
          <w:sz w:val="28"/>
          <w:szCs w:val="28"/>
        </w:rPr>
        <w:t>. Они способствуют поднятию на более высокий уровень общую культуру населения, имеют огромное воспитательное и просветительское значение. Культурное наследие можно сравнить с духовным богатством нации, на котором строится современная наука, образование. Некоторые памятники культурного наследия становятся визитной карточкой государства. Например, когда мы слышим про пирамиды, нам на ум приходит Египет</w:t>
      </w:r>
      <w:proofErr w:type="gramStart"/>
      <w:r w:rsidR="007D285C" w:rsidRPr="0086056D">
        <w:rPr>
          <w:rFonts w:ascii="Times New Roman" w:hAnsi="Times New Roman" w:cs="Times New Roman"/>
          <w:sz w:val="28"/>
          <w:szCs w:val="28"/>
        </w:rPr>
        <w:t>…</w:t>
      </w:r>
      <w:r w:rsidR="0025533D" w:rsidRPr="0086056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25533D" w:rsidRPr="0086056D">
        <w:rPr>
          <w:rFonts w:ascii="Times New Roman" w:hAnsi="Times New Roman" w:cs="Times New Roman"/>
          <w:sz w:val="28"/>
          <w:szCs w:val="28"/>
        </w:rPr>
        <w:t xml:space="preserve">екоторые памятники культурного наследия приносят прибыль городам, служат источником прибыли путем привлечения туристов. </w:t>
      </w:r>
    </w:p>
    <w:p w:rsidR="00123937" w:rsidRPr="0086056D" w:rsidRDefault="0025533D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>Активные попытки охраны памятников природы предпринимаются п</w:t>
      </w:r>
      <w:r w:rsidR="001C5093">
        <w:rPr>
          <w:rFonts w:ascii="Times New Roman" w:hAnsi="Times New Roman" w:cs="Times New Roman"/>
          <w:sz w:val="28"/>
          <w:szCs w:val="28"/>
        </w:rPr>
        <w:t>ередовыми деятелями России уже с 18 века</w:t>
      </w:r>
      <w:r w:rsidRPr="0086056D">
        <w:rPr>
          <w:rFonts w:ascii="Times New Roman" w:hAnsi="Times New Roman" w:cs="Times New Roman"/>
          <w:sz w:val="28"/>
          <w:szCs w:val="28"/>
        </w:rPr>
        <w:t xml:space="preserve">. Некоторые из них </w:t>
      </w:r>
      <w:r w:rsidRPr="0086056D">
        <w:rPr>
          <w:rFonts w:ascii="Times New Roman" w:hAnsi="Times New Roman" w:cs="Times New Roman"/>
          <w:sz w:val="28"/>
          <w:szCs w:val="28"/>
        </w:rPr>
        <w:lastRenderedPageBreak/>
        <w:t xml:space="preserve">достигают успеха. В частности, архивные данные свидетельствуют о том, что в 1754 </w:t>
      </w:r>
      <w:proofErr w:type="gramStart"/>
      <w:r w:rsidRPr="0086056D">
        <w:rPr>
          <w:rFonts w:ascii="Times New Roman" w:hAnsi="Times New Roman" w:cs="Times New Roman"/>
          <w:sz w:val="28"/>
          <w:szCs w:val="28"/>
        </w:rPr>
        <w:t>гожу</w:t>
      </w:r>
      <w:proofErr w:type="gramEnd"/>
      <w:r w:rsidRPr="0086056D">
        <w:rPr>
          <w:rFonts w:ascii="Times New Roman" w:hAnsi="Times New Roman" w:cs="Times New Roman"/>
          <w:sz w:val="28"/>
          <w:szCs w:val="28"/>
        </w:rPr>
        <w:t xml:space="preserve"> жители города Москва и ближайших сел и деревень обратились в Петербург в Берг-коллегию с жалобой и требованиями принять меры к защите их от бедствий, которые приносят железоделательные заводы, построенные и строящиеся в Москве и вокруг нее. По словам многочисленных авторов обращения, эти заводы приводят к уничтожению лесов, распугивают зверей, загрязняют реки и изводят рыбу. В ответ на это прошение был издан приказ о выводе и прекращении нового строительства железоделательных заводов на 100 верст в окружности от Москвы.  </w:t>
      </w:r>
    </w:p>
    <w:p w:rsidR="0025533D" w:rsidRPr="0086056D" w:rsidRDefault="00F02FC9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C5093">
        <w:rPr>
          <w:rFonts w:ascii="Times New Roman" w:hAnsi="Times New Roman" w:cs="Times New Roman"/>
          <w:sz w:val="28"/>
          <w:szCs w:val="28"/>
        </w:rPr>
        <w:t xml:space="preserve"> сохранение и восстановление</w:t>
      </w:r>
      <w:r w:rsidR="0027018E" w:rsidRPr="0086056D">
        <w:rPr>
          <w:rFonts w:ascii="Times New Roman" w:hAnsi="Times New Roman" w:cs="Times New Roman"/>
          <w:sz w:val="28"/>
          <w:szCs w:val="28"/>
        </w:rPr>
        <w:t xml:space="preserve"> природных и культурных памятников</w:t>
      </w:r>
      <w:r w:rsidR="001C5093">
        <w:rPr>
          <w:rFonts w:ascii="Times New Roman" w:hAnsi="Times New Roman" w:cs="Times New Roman"/>
          <w:sz w:val="28"/>
          <w:szCs w:val="28"/>
        </w:rPr>
        <w:t xml:space="preserve"> нашей страны </w:t>
      </w:r>
      <w:r w:rsidR="0027018E" w:rsidRPr="0086056D">
        <w:rPr>
          <w:rFonts w:ascii="Times New Roman" w:hAnsi="Times New Roman" w:cs="Times New Roman"/>
          <w:sz w:val="28"/>
          <w:szCs w:val="28"/>
        </w:rPr>
        <w:t xml:space="preserve"> главную роль играют 2 организации: всероссийское общество охраны памятников истории и культуры, основанный в 1966 году, и Российский фонд культуры, созданный в 1991 году.</w:t>
      </w:r>
    </w:p>
    <w:p w:rsidR="0027018E" w:rsidRPr="0086056D" w:rsidRDefault="0027018E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>Одой из важнейших задач в сохра</w:t>
      </w:r>
      <w:r w:rsidR="00367E07" w:rsidRPr="0086056D">
        <w:rPr>
          <w:rFonts w:ascii="Times New Roman" w:hAnsi="Times New Roman" w:cs="Times New Roman"/>
          <w:sz w:val="28"/>
          <w:szCs w:val="28"/>
        </w:rPr>
        <w:t>нении природных и культурных дос</w:t>
      </w:r>
      <w:r w:rsidRPr="0086056D">
        <w:rPr>
          <w:rFonts w:ascii="Times New Roman" w:hAnsi="Times New Roman" w:cs="Times New Roman"/>
          <w:sz w:val="28"/>
          <w:szCs w:val="28"/>
        </w:rPr>
        <w:t xml:space="preserve">тояний является возрождение религиозного начала русской культуры, восстановление важной роли Православной церкви.  </w:t>
      </w:r>
    </w:p>
    <w:p w:rsidR="0027018E" w:rsidRPr="0086056D" w:rsidRDefault="0027018E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 xml:space="preserve">Как </w:t>
      </w:r>
      <w:r w:rsidR="00367E07" w:rsidRPr="0086056D">
        <w:rPr>
          <w:rFonts w:ascii="Times New Roman" w:hAnsi="Times New Roman" w:cs="Times New Roman"/>
          <w:sz w:val="28"/>
          <w:szCs w:val="28"/>
        </w:rPr>
        <w:t>известно, церковь</w:t>
      </w:r>
      <w:r w:rsidRPr="0086056D">
        <w:rPr>
          <w:rFonts w:ascii="Times New Roman" w:hAnsi="Times New Roman" w:cs="Times New Roman"/>
          <w:sz w:val="28"/>
          <w:szCs w:val="28"/>
        </w:rPr>
        <w:t>,</w:t>
      </w:r>
      <w:r w:rsidR="00367E07" w:rsidRPr="0086056D">
        <w:rPr>
          <w:rFonts w:ascii="Times New Roman" w:hAnsi="Times New Roman" w:cs="Times New Roman"/>
          <w:sz w:val="28"/>
          <w:szCs w:val="28"/>
        </w:rPr>
        <w:t xml:space="preserve"> и религия в том числе, играли важную роль в судьбе человечества. Человеку свойственно стремление к чему-то возвышенному, к чему-то, что превосходит его. Наверное, отсюда и пошла такая живучесть и быстрое восстановление религии в жизни человека. Религия и церковь становятся неотъемлемой частью культурного наследия. Церковь и религия по сей день занимают важную ступень в жизни нашего общества. </w:t>
      </w:r>
    </w:p>
    <w:p w:rsidR="00367E07" w:rsidRPr="006F1E96" w:rsidRDefault="00367E07" w:rsidP="004554FB">
      <w:pPr>
        <w:spacing w:line="240" w:lineRule="auto"/>
        <w:ind w:left="567" w:righ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t>На террито</w:t>
      </w:r>
      <w:r w:rsidR="00766B7D" w:rsidRPr="0086056D">
        <w:rPr>
          <w:rFonts w:ascii="Times New Roman" w:hAnsi="Times New Roman" w:cs="Times New Roman"/>
          <w:sz w:val="28"/>
          <w:szCs w:val="28"/>
        </w:rPr>
        <w:t>рии нашей страны находятся множество</w:t>
      </w:r>
      <w:r w:rsidRPr="0086056D">
        <w:rPr>
          <w:rFonts w:ascii="Times New Roman" w:hAnsi="Times New Roman" w:cs="Times New Roman"/>
          <w:sz w:val="28"/>
          <w:szCs w:val="28"/>
        </w:rPr>
        <w:t xml:space="preserve"> ценных памятников истории и культуры. Многие из них уникальны. </w:t>
      </w:r>
      <w:r w:rsidR="00766B7D" w:rsidRPr="0086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России находятся 21 объектов, состоящих в списке Всемирного культурного и природного наследия, сформированного под эгидой ЮНЕСКО. Из российских объектов 13 включено в данный список именно как объекты культурного наследия. Среди них: </w:t>
      </w:r>
      <w:proofErr w:type="gramStart"/>
      <w:r w:rsidR="00766B7D" w:rsidRPr="0086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 Кремль и Красная площадь, Исторический центр Санкт-Петербурга и связанные с ним группы памятников, Погост Кижи (Республика Карелия), Исторические памятники Новгорода и окрестностей, Историко-культурный комплекс Соловецких островов (Архангельская область), Белокаменные памятники Владимиро-Суздальской земли и церковь Бориса и Глеба в Кидекше (Владимирская область), Архитектурный ансамбль Троице-Сергиевой лавры в городе Сергиев Посад (Московская область), Церковь Вознесения в Коломенском (Москва), Историко-архитектурный комплекс Казанского</w:t>
      </w:r>
      <w:proofErr w:type="gramEnd"/>
      <w:r w:rsidR="00766B7D" w:rsidRPr="0086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66B7D" w:rsidRPr="0086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Кремля (Республика Татарстан), Ансамбль Ферапонтова монастыря (Вологодская область), Цитадель, старый город и крепостные сооружения Дербента (Республика Дагестан), Историко-</w:t>
      </w:r>
      <w:r w:rsidR="00766B7D" w:rsidRPr="0086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архитектурный ансамбль Новодевичьего монастыря (Москва), а также Куршская коса (совместный российско-литовский объект, Калининградская область). </w:t>
      </w:r>
      <w:r w:rsidR="00766B7D" w:rsidRPr="006F1E96">
        <w:rPr>
          <w:rFonts w:ascii="Times New Roman" w:hAnsi="Times New Roman" w:cs="Times New Roman"/>
          <w:sz w:val="28"/>
          <w:szCs w:val="28"/>
        </w:rPr>
        <w:t>[</w:t>
      </w:r>
      <w:r w:rsidR="00766B7D" w:rsidRPr="0086056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766B7D" w:rsidRPr="0086056D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766B7D" w:rsidRPr="0086056D">
        <w:rPr>
          <w:rFonts w:ascii="Times New Roman" w:eastAsia="Calibri" w:hAnsi="Times New Roman" w:cs="Times New Roman"/>
          <w:sz w:val="28"/>
          <w:szCs w:val="28"/>
          <w:lang w:val="en-US"/>
        </w:rPr>
        <w:t>unesco</w:t>
      </w:r>
      <w:proofErr w:type="spellEnd"/>
      <w:r w:rsidR="00766B7D" w:rsidRPr="0086056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66B7D" w:rsidRPr="0086056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66B7D" w:rsidRPr="00860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B7D" w:rsidRPr="0086056D">
        <w:rPr>
          <w:rFonts w:ascii="Times New Roman" w:hAnsi="Times New Roman" w:cs="Times New Roman"/>
          <w:sz w:val="28"/>
          <w:szCs w:val="28"/>
        </w:rPr>
        <w:t>–</w:t>
      </w:r>
      <w:r w:rsidR="00766B7D" w:rsidRPr="0086056D">
        <w:rPr>
          <w:rFonts w:ascii="Times New Roman" w:eastAsia="Calibri" w:hAnsi="Times New Roman" w:cs="Times New Roman"/>
          <w:sz w:val="28"/>
          <w:szCs w:val="28"/>
        </w:rPr>
        <w:t xml:space="preserve"> ЮНЕСКО</w:t>
      </w:r>
      <w:r w:rsidR="00766B7D" w:rsidRPr="006F1E9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4554FB" w:rsidRDefault="00766B7D" w:rsidP="0086056D">
      <w:pPr>
        <w:spacing w:line="240" w:lineRule="auto"/>
        <w:ind w:left="567"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Наряду с </w:t>
      </w:r>
      <w:r w:rsidR="001C5093">
        <w:rPr>
          <w:rFonts w:ascii="Times New Roman" w:eastAsia="Calibri" w:hAnsi="Times New Roman" w:cs="Times New Roman"/>
          <w:sz w:val="28"/>
          <w:szCs w:val="28"/>
        </w:rPr>
        <w:t>историческими</w:t>
      </w:r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 памятниками важную роль в формировании культурного потенциала России играют культурн</w:t>
      </w:r>
      <w:r w:rsidR="001C5093">
        <w:rPr>
          <w:rFonts w:ascii="Times New Roman" w:eastAsia="Calibri" w:hAnsi="Times New Roman" w:cs="Times New Roman"/>
          <w:sz w:val="28"/>
          <w:szCs w:val="28"/>
        </w:rPr>
        <w:t>ые ценности, хранящиеся в  музеях</w:t>
      </w:r>
      <w:r w:rsidRPr="0086056D">
        <w:rPr>
          <w:rFonts w:ascii="Times New Roman" w:eastAsia="Calibri" w:hAnsi="Times New Roman" w:cs="Times New Roman"/>
          <w:sz w:val="28"/>
          <w:szCs w:val="28"/>
        </w:rPr>
        <w:t>. В России сегодня насчитывается более 1500 государственных и муниципальных музеев, в которых хранится около 80 млн. экспонатов. Около 40% музеев включают в свою экспозицию недвижимые памятники ист</w:t>
      </w:r>
      <w:r w:rsidR="004554FB">
        <w:rPr>
          <w:rFonts w:ascii="Times New Roman" w:eastAsia="Calibri" w:hAnsi="Times New Roman" w:cs="Times New Roman"/>
          <w:sz w:val="28"/>
          <w:szCs w:val="28"/>
        </w:rPr>
        <w:t xml:space="preserve">ории и культуры, неотделимые от них. </w:t>
      </w:r>
    </w:p>
    <w:p w:rsidR="00766B7D" w:rsidRPr="0086056D" w:rsidRDefault="00766B7D" w:rsidP="0086056D">
      <w:pPr>
        <w:spacing w:line="240" w:lineRule="auto"/>
        <w:ind w:left="567"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мировое сообщество </w:t>
      </w:r>
      <w:proofErr w:type="gramStart"/>
      <w:r w:rsidRPr="0086056D">
        <w:rPr>
          <w:rFonts w:ascii="Times New Roman" w:eastAsia="Calibri" w:hAnsi="Times New Roman" w:cs="Times New Roman"/>
          <w:sz w:val="28"/>
          <w:szCs w:val="28"/>
        </w:rPr>
        <w:t>придает особое внимание</w:t>
      </w:r>
      <w:proofErr w:type="gramEnd"/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 охране нематериальной культуры. Под эгидой ЮНЕСКО введена новая номинация памятников нематериальной культуры. Это, прежде всего, разнообразные проявления народной традиционной культуры – народные художественные промыслы, фольклор, бытовые традиции, ритуалы и т.д. Из российских объектов в список особо ценных видов нематериального наследия включены устное народное творчество и культурные традиции старообрядцев Забайкалья. Это пока единственный объект подобного рода от нашей страны. Однако</w:t>
      </w:r>
      <w:proofErr w:type="gramStart"/>
      <w:r w:rsidRPr="0086056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 имеет большие возможности представительства в этой номинации в связи с сохранностью многих промыслов и производств, фольклорных традиций, других проявлений живой традиционной культуры в различных регионах страны. </w:t>
      </w:r>
      <w:r w:rsidRPr="0086056D">
        <w:rPr>
          <w:rFonts w:ascii="Times New Roman" w:hAnsi="Times New Roman" w:cs="Times New Roman"/>
          <w:sz w:val="28"/>
          <w:szCs w:val="28"/>
        </w:rPr>
        <w:t>[</w:t>
      </w:r>
      <w:r w:rsidRPr="0086056D">
        <w:rPr>
          <w:rFonts w:ascii="Times New Roman" w:eastAsia="Calibri" w:hAnsi="Times New Roman" w:cs="Times New Roman"/>
          <w:sz w:val="28"/>
          <w:szCs w:val="28"/>
        </w:rPr>
        <w:t>http://culture.mincult.ru - Министерство культуры и массовых коммуникаций РФ</w:t>
      </w:r>
      <w:r w:rsidRPr="0086056D">
        <w:rPr>
          <w:rFonts w:ascii="Times New Roman" w:hAnsi="Times New Roman" w:cs="Times New Roman"/>
          <w:sz w:val="28"/>
          <w:szCs w:val="28"/>
        </w:rPr>
        <w:t>]</w:t>
      </w:r>
    </w:p>
    <w:p w:rsidR="006A702C" w:rsidRPr="0086056D" w:rsidRDefault="006A702C" w:rsidP="0086056D">
      <w:pPr>
        <w:spacing w:line="240" w:lineRule="auto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86056D">
        <w:rPr>
          <w:rFonts w:ascii="Times New Roman" w:hAnsi="Times New Roman" w:cs="Times New Roman"/>
          <w:sz w:val="28"/>
          <w:szCs w:val="28"/>
        </w:rPr>
        <w:t xml:space="preserve">в России находятся большое количество памятников истории и культуры, но не все из них находятся в хорошем состоянии. </w:t>
      </w:r>
    </w:p>
    <w:p w:rsidR="006A702C" w:rsidRPr="0086056D" w:rsidRDefault="006A702C" w:rsidP="0086056D">
      <w:pPr>
        <w:pStyle w:val="2"/>
        <w:spacing w:line="240" w:lineRule="auto"/>
        <w:ind w:left="567" w:right="567" w:firstLine="567"/>
        <w:rPr>
          <w:sz w:val="28"/>
          <w:szCs w:val="28"/>
        </w:rPr>
      </w:pPr>
      <w:r w:rsidRPr="0086056D">
        <w:rPr>
          <w:sz w:val="28"/>
          <w:szCs w:val="28"/>
        </w:rPr>
        <w:t xml:space="preserve">На исторические и культурные памятники негативное влияние несут экологические факторы. Наиболее частые проблемы – наличие грызунов, насекомых, развитие грибков и плесени, загрязнение воздуха. </w:t>
      </w:r>
    </w:p>
    <w:p w:rsidR="006A702C" w:rsidRPr="0086056D" w:rsidRDefault="006A702C" w:rsidP="0086056D">
      <w:pPr>
        <w:spacing w:line="240" w:lineRule="auto"/>
        <w:ind w:left="56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56D">
        <w:rPr>
          <w:rFonts w:ascii="Times New Roman" w:eastAsia="Calibri" w:hAnsi="Times New Roman" w:cs="Times New Roman"/>
          <w:sz w:val="28"/>
          <w:szCs w:val="28"/>
        </w:rPr>
        <w:t xml:space="preserve">История охраны культурного </w:t>
      </w:r>
      <w:r w:rsidRPr="0086056D">
        <w:rPr>
          <w:rFonts w:ascii="Times New Roman" w:hAnsi="Times New Roman" w:cs="Times New Roman"/>
          <w:sz w:val="28"/>
          <w:szCs w:val="28"/>
        </w:rPr>
        <w:t xml:space="preserve">и природного </w:t>
      </w:r>
      <w:r w:rsidRPr="0086056D">
        <w:rPr>
          <w:rFonts w:ascii="Times New Roman" w:eastAsia="Calibri" w:hAnsi="Times New Roman" w:cs="Times New Roman"/>
          <w:sz w:val="28"/>
          <w:szCs w:val="28"/>
        </w:rPr>
        <w:t>наследия России насчитывает более трех веков – в этот период формировалось охранное законодательство, создавалась государ</w:t>
      </w:r>
      <w:r w:rsidRPr="0086056D">
        <w:rPr>
          <w:rFonts w:ascii="Times New Roman" w:hAnsi="Times New Roman" w:cs="Times New Roman"/>
          <w:sz w:val="28"/>
          <w:szCs w:val="28"/>
        </w:rPr>
        <w:t xml:space="preserve">ственная охранительная система. </w:t>
      </w:r>
      <w:r w:rsidR="004554FB">
        <w:rPr>
          <w:rFonts w:ascii="Times New Roman" w:hAnsi="Times New Roman" w:cs="Times New Roman"/>
          <w:sz w:val="28"/>
          <w:szCs w:val="28"/>
        </w:rPr>
        <w:t xml:space="preserve">Все чаще за природными и культурными памятниками следят и реставрируют отдельные частные организации. Так как многие культурные, природные и исторические памятники не состоят в едином государственном реестре объектов культурного наследия </w:t>
      </w:r>
      <w:r w:rsidR="001C5093">
        <w:rPr>
          <w:rFonts w:ascii="Times New Roman" w:hAnsi="Times New Roman" w:cs="Times New Roman"/>
          <w:sz w:val="28"/>
          <w:szCs w:val="28"/>
        </w:rPr>
        <w:t xml:space="preserve">(памятников истории и культуры) народов Российской Федерации. И это тоже является одной из главных проблем сохранности природного и культурного наследия. </w:t>
      </w:r>
    </w:p>
    <w:p w:rsidR="006A702C" w:rsidRPr="0086056D" w:rsidRDefault="006A702C" w:rsidP="0086056D">
      <w:pPr>
        <w:spacing w:line="240" w:lineRule="auto"/>
        <w:ind w:left="567" w:righ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56D">
        <w:rPr>
          <w:rFonts w:ascii="Times New Roman" w:hAnsi="Times New Roman" w:cs="Times New Roman"/>
          <w:sz w:val="28"/>
          <w:szCs w:val="28"/>
        </w:rPr>
        <w:lastRenderedPageBreak/>
        <w:t>В настоящее время строятся новые дома, площади</w:t>
      </w:r>
      <w:r w:rsidR="0086056D" w:rsidRPr="0086056D">
        <w:rPr>
          <w:rFonts w:ascii="Times New Roman" w:hAnsi="Times New Roman" w:cs="Times New Roman"/>
          <w:sz w:val="28"/>
          <w:szCs w:val="28"/>
        </w:rPr>
        <w:t xml:space="preserve">, воздвигаются монументы. Но при этом разрушаются уникальные исторические объекты. </w:t>
      </w:r>
      <w:r w:rsidR="004554FB">
        <w:rPr>
          <w:rFonts w:ascii="Times New Roman" w:hAnsi="Times New Roman" w:cs="Times New Roman"/>
          <w:sz w:val="28"/>
          <w:szCs w:val="28"/>
        </w:rPr>
        <w:t xml:space="preserve">Не обращается должного внимания на исторические, природные и культурные памятники. </w:t>
      </w:r>
    </w:p>
    <w:p w:rsidR="006A702C" w:rsidRPr="0086056D" w:rsidRDefault="0086056D" w:rsidP="0086056D">
      <w:pPr>
        <w:pStyle w:val="2"/>
        <w:spacing w:line="240" w:lineRule="auto"/>
        <w:ind w:left="567" w:right="567" w:firstLine="567"/>
        <w:rPr>
          <w:sz w:val="28"/>
          <w:szCs w:val="28"/>
        </w:rPr>
      </w:pPr>
      <w:r w:rsidRPr="0086056D">
        <w:rPr>
          <w:sz w:val="28"/>
          <w:szCs w:val="28"/>
        </w:rPr>
        <w:t xml:space="preserve">Охрана и восстановление природного и культурного наследия является главной проблемой современности. Эта проблема требует постоянного внимания. О культуре того или иного народа следует судить по тому, как народ относится к своим природным и культурным наследиям. Сохраняя исторические, культурные и природные памятники, мы продлеваем свое будущее. </w:t>
      </w:r>
    </w:p>
    <w:p w:rsidR="00766B7D" w:rsidRPr="0086056D" w:rsidRDefault="00766B7D" w:rsidP="0086056D">
      <w:pPr>
        <w:spacing w:line="240" w:lineRule="auto"/>
        <w:ind w:left="567" w:right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E8CCA5"/>
        </w:rPr>
      </w:pPr>
    </w:p>
    <w:p w:rsidR="003824DC" w:rsidRPr="0086056D" w:rsidRDefault="003824DC" w:rsidP="0086056D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24DC" w:rsidRPr="0086056D" w:rsidSect="00860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D2" w:rsidRDefault="004C04D2" w:rsidP="00766B7D">
      <w:pPr>
        <w:spacing w:after="0" w:line="240" w:lineRule="auto"/>
      </w:pPr>
      <w:r>
        <w:separator/>
      </w:r>
    </w:p>
  </w:endnote>
  <w:endnote w:type="continuationSeparator" w:id="0">
    <w:p w:rsidR="004C04D2" w:rsidRDefault="004C04D2" w:rsidP="0076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D2" w:rsidRDefault="004C04D2" w:rsidP="00766B7D">
      <w:pPr>
        <w:spacing w:after="0" w:line="240" w:lineRule="auto"/>
      </w:pPr>
      <w:r>
        <w:separator/>
      </w:r>
    </w:p>
  </w:footnote>
  <w:footnote w:type="continuationSeparator" w:id="0">
    <w:p w:rsidR="004C04D2" w:rsidRDefault="004C04D2" w:rsidP="0076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DC"/>
    <w:rsid w:val="00123937"/>
    <w:rsid w:val="001262EA"/>
    <w:rsid w:val="001C5093"/>
    <w:rsid w:val="0025533D"/>
    <w:rsid w:val="0027018E"/>
    <w:rsid w:val="002E12B9"/>
    <w:rsid w:val="00367E07"/>
    <w:rsid w:val="00370630"/>
    <w:rsid w:val="003824DC"/>
    <w:rsid w:val="004554FB"/>
    <w:rsid w:val="004C04D2"/>
    <w:rsid w:val="00563CB7"/>
    <w:rsid w:val="006A702C"/>
    <w:rsid w:val="006F1E96"/>
    <w:rsid w:val="00766B7D"/>
    <w:rsid w:val="007920FF"/>
    <w:rsid w:val="007D285C"/>
    <w:rsid w:val="0086056D"/>
    <w:rsid w:val="00C20D35"/>
    <w:rsid w:val="00DD3944"/>
    <w:rsid w:val="00EA2D06"/>
    <w:rsid w:val="00F0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4DC"/>
    <w:rPr>
      <w:color w:val="0000FF" w:themeColor="hyperlink"/>
      <w:u w:val="single"/>
    </w:rPr>
  </w:style>
  <w:style w:type="character" w:styleId="a4">
    <w:name w:val="footnote reference"/>
    <w:uiPriority w:val="99"/>
    <w:semiHidden/>
    <w:rsid w:val="00766B7D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76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A702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A7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4DC"/>
    <w:rPr>
      <w:color w:val="0000FF" w:themeColor="hyperlink"/>
      <w:u w:val="single"/>
    </w:rPr>
  </w:style>
  <w:style w:type="character" w:styleId="a4">
    <w:name w:val="footnote reference"/>
    <w:uiPriority w:val="99"/>
    <w:semiHidden/>
    <w:rsid w:val="00766B7D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76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A702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A7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2F3E-AD92-4C2B-9E37-AA39AAC2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2023-01-19T11:13:00Z</dcterms:created>
  <dcterms:modified xsi:type="dcterms:W3CDTF">2023-01-20T05:08:00Z</dcterms:modified>
</cp:coreProperties>
</file>