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01" w:rsidRDefault="008936C9">
      <w:pPr>
        <w:spacing w:after="0" w:line="360" w:lineRule="auto"/>
        <w:ind w:firstLineChars="150" w:firstLine="4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ДИВЕРГЕНТНОГО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МЫШЛЕНИЯ  ПУТ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ИСПОЛЬЗОВАНИЯ</w:t>
      </w:r>
    </w:p>
    <w:p w:rsidR="00761001" w:rsidRDefault="008936C9">
      <w:pPr>
        <w:spacing w:after="0" w:line="360" w:lineRule="auto"/>
        <w:ind w:firstLineChars="150" w:firstLine="4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МОДЕЛИ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>ЕСТИУГОЛЬНОГО  ОБУЧЕНИЯ»</w:t>
      </w:r>
      <w:r w:rsidR="004E4E88">
        <w:rPr>
          <w:rFonts w:ascii="Times New Roman" w:hAnsi="Times New Roman" w:cs="Times New Roman"/>
          <w:b/>
          <w:bCs/>
          <w:sz w:val="28"/>
          <w:szCs w:val="28"/>
        </w:rPr>
        <w:t xml:space="preserve"> В АСТРОНОМИИ</w:t>
      </w:r>
    </w:p>
    <w:p w:rsidR="00761001" w:rsidRDefault="008936C9">
      <w:pPr>
        <w:wordWrap w:val="0"/>
        <w:spacing w:after="0" w:line="360" w:lineRule="auto"/>
        <w:ind w:firstLineChars="150" w:firstLine="422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Тихонова Наталья Юрьевна, </w:t>
      </w:r>
      <w:r>
        <w:rPr>
          <w:rFonts w:ascii="Times New Roman" w:hAnsi="Times New Roman" w:cs="Times New Roman"/>
          <w:i/>
          <w:iCs/>
          <w:sz w:val="28"/>
          <w:szCs w:val="28"/>
        </w:rPr>
        <w:t>преподаватель</w:t>
      </w:r>
    </w:p>
    <w:p w:rsidR="00761001" w:rsidRDefault="008936C9">
      <w:pPr>
        <w:spacing w:after="0" w:line="360" w:lineRule="auto"/>
        <w:ind w:firstLineChars="150" w:firstLine="4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5"/>
          <w:rFonts w:ascii="Times New Roman" w:eastAsia="sans-serif" w:hAnsi="Times New Roman" w:cs="Times New Roman"/>
          <w:b w:val="0"/>
          <w:bCs w:val="0"/>
          <w:i/>
          <w:color w:val="333333"/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 Самарской области </w:t>
      </w:r>
      <w:r>
        <w:rPr>
          <w:rStyle w:val="a5"/>
          <w:rFonts w:ascii="Times New Roman" w:eastAsia="sans-serif" w:hAnsi="Times New Roman" w:cs="Times New Roman"/>
          <w:b w:val="0"/>
          <w:bCs w:val="0"/>
          <w:i/>
          <w:color w:val="333333"/>
          <w:sz w:val="28"/>
          <w:szCs w:val="28"/>
          <w:shd w:val="clear" w:color="auto" w:fill="FFFFFF"/>
        </w:rPr>
        <w:br/>
        <w:t xml:space="preserve">"Тольяттинский политехнический </w:t>
      </w:r>
      <w:r>
        <w:rPr>
          <w:rStyle w:val="a5"/>
          <w:rFonts w:ascii="Times New Roman" w:eastAsia="sans-serif" w:hAnsi="Times New Roman" w:cs="Times New Roman"/>
          <w:b w:val="0"/>
          <w:bCs w:val="0"/>
          <w:i/>
          <w:color w:val="333333"/>
          <w:sz w:val="28"/>
          <w:szCs w:val="28"/>
          <w:shd w:val="clear" w:color="auto" w:fill="FFFFFF"/>
        </w:rPr>
        <w:t>колледж"</w:t>
      </w:r>
    </w:p>
    <w:p w:rsidR="00761001" w:rsidRDefault="008936C9">
      <w:pPr>
        <w:spacing w:after="0"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Одной из важных задач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современного образования, наряду с формированием у обучающихся прочных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знаний и профессиональных умений, является воспитание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размышляющей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способной анализировать, формировать, и аргументировано отстаивать собственную точку зрения, ставить перед собой цели и находить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практичные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пути их достижения.</w:t>
      </w:r>
    </w:p>
    <w:p w:rsidR="00761001" w:rsidRDefault="008936C9">
      <w:pPr>
        <w:spacing w:after="0"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Подходящим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способом решения поставленной задачи является развитие у студентов дивергентного мышл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ения. Оно предполагает умение видеть проблему и находить нестандартные решения,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умение подвергать рефлексии собственную интеллектуальную деятельность, анализировать свои действия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находить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допущенные ошибки. Кроме того, обучающийся с хорошо развитым дивер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гентным мышлением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любой момент может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отказаться от своего решения в пользу более эффективного, открыт для новых идей, умеет делать объективные выводы.</w:t>
      </w:r>
    </w:p>
    <w:p w:rsidR="00761001" w:rsidRDefault="008936C9">
      <w:pPr>
        <w:spacing w:after="0"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Работая со студентами, перед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педагогом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возникает одна из задач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- как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сделать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образовательную среду, кот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орая будет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содействовать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повышению уровня дивергентного мышления обучающихся. Закон «Об образовании в Российской Федерации», ФГОС СПО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федеральный государственный стандарт среднего профессионального образования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нацеливает педагога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внедрение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проблемно –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деятельностной</w:t>
      </w:r>
      <w:proofErr w:type="spellEnd"/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технологии обучения.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Возможность замены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пассивного усвоения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материала такими формами работы как: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технология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ебаты»,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дискуссии за круглым столом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с использованием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всевозможных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источников информации,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быстрого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подключения студентов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в роль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стников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и организаторов.</w:t>
      </w:r>
    </w:p>
    <w:p w:rsidR="00761001" w:rsidRDefault="008936C9">
      <w:pPr>
        <w:spacing w:after="0"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Как одну из моделей обучения, мы решили использовать «Шестиугольное обучение» (автор методики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британец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Рассел </w:t>
      </w:r>
      <w:proofErr w:type="spellStart"/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Тарр</w:t>
      </w:r>
      <w:proofErr w:type="spellEnd"/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которой есть возможность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уйти от пассивного слушания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темы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к активной форме работы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студентов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, что приводит к развитию дивергентного мышления и повышению эффективности занятий.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момент закрепления материала на уроке можно выявить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насколько хорошо обучающиеся усвоили материал и могут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внедрить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прошлы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знания при решении новых задач.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абот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с шест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иугольниками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с одной стороны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опор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на имеющийся 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студентов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уровень предметных компетенций, с другой, создание ситуации «разрыва», которая и будет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фактором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который стимулирует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как к личностному росту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и развитию дивергентного мышления, и к сам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осовершенствованию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данной области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61001" w:rsidRDefault="008936C9">
      <w:pPr>
        <w:spacing w:after="0"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Суть описываемого метода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следующем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Любая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из шестиугольных карточек — это некоторым образом формализованные знания 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определённой теме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Шестиугольная карточка называется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B313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гексом</w:t>
      </w:r>
      <w:proofErr w:type="spellEnd"/>
      <w:proofErr w:type="gramEnd"/>
      <w:r w:rsidR="00B313C8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Это могут быть понятия, даты, причин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ы и последствия каких-то событий.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время лекции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изучая тему погружается в учебную проблему.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Работа заключается в том, чтобы, выявив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конкретные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определенные связи,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объеденить</w:t>
      </w:r>
      <w:proofErr w:type="spellEnd"/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шестигранники, то есть, состыковывая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игур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, студенты должны объяснить,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как связаны представленные на них аспекты изучаемой темы.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Метод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такого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обучения позволяет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работать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</w:t>
      </w:r>
      <w:r w:rsidR="000C21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малых группах, так и индивидуально.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заключении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они должны предоставить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определённый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результат своей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сделать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вывод или вариант решения обозначенной в начале занятия проблемы,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объяснив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свою точку зрения.  </w:t>
      </w:r>
    </w:p>
    <w:p w:rsidR="00761001" w:rsidRDefault="008936C9">
      <w:pPr>
        <w:spacing w:after="0"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Для того чтобы облегчить распечатку шестиугольников 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76C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Расселом был создан шаблон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76C64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на сайте </w:t>
      </w:r>
      <w:hyperlink r:id="rId7" w:history="1">
        <w:r>
          <w:rPr>
            <w:rStyle w:val="a4"/>
            <w:rFonts w:ascii="Times New Roman" w:eastAsia="SimSun" w:hAnsi="Times New Roman" w:cs="Times New Roman"/>
            <w:color w:val="333333"/>
            <w:sz w:val="28"/>
            <w:szCs w:val="28"/>
            <w:shd w:val="clear" w:color="auto" w:fill="FFFFFF"/>
          </w:rPr>
          <w:t>https://www.classtoo</w:t>
        </w:r>
        <w:r>
          <w:rPr>
            <w:rStyle w:val="a4"/>
            <w:rFonts w:ascii="Times New Roman" w:eastAsia="SimSun" w:hAnsi="Times New Roman" w:cs="Times New Roman"/>
            <w:color w:val="333333"/>
            <w:sz w:val="28"/>
            <w:szCs w:val="28"/>
            <w:shd w:val="clear" w:color="auto" w:fill="FFFFFF"/>
          </w:rPr>
          <w:t>ls.net/hexagon/</w:t>
        </w:r>
      </w:hyperlink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, которым может воспользоваться каждый преподаватель.</w:t>
      </w:r>
    </w:p>
    <w:p w:rsidR="00761001" w:rsidRDefault="008936C9">
      <w:pPr>
        <w:spacing w:after="0"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Для этого следует: в первом окошке написать тему; во втором дать подробную инструкцию для обучающихся; в третьем записать ключевые слова для шестиугольников. Они пишутся в одну строчку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. Каждая новая строчка — это новый шестиугольник.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Можно распечатать </w:t>
      </w:r>
      <w:proofErr w:type="spellStart"/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гексы</w:t>
      </w:r>
      <w:proofErr w:type="spellEnd"/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как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белой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, так и на цветной бумаге, в зависимости от тех учебных целей, которые ставит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преподаватель.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 вариант, п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реподаватель может сгенерировать любую тему и предложить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студентам прямо на сайте заняться обработкой и классификацией предложенного материала. Ячейки передвигаются с помощью мыши, можно менять их цвет и удалять лишние соты.</w:t>
      </w:r>
    </w:p>
    <w:p w:rsidR="00761001" w:rsidRDefault="008936C9">
      <w:pPr>
        <w:spacing w:after="0"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Метод шестиугольного обучения можно широко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применять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на уроках астрономии при изучении н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овой </w:t>
      </w:r>
      <w:proofErr w:type="gramStart"/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темы,  </w:t>
      </w:r>
      <w:bookmarkStart w:id="0" w:name="_GoBack"/>
      <w:bookmarkEnd w:id="0"/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закреплении</w:t>
      </w:r>
      <w:proofErr w:type="gramEnd"/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и обобщении материала, а также во внеурочной деятельности. Варианты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применения способа многообразны (рис.1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</w:p>
    <w:p w:rsidR="00761001" w:rsidRDefault="008936C9">
      <w:pPr>
        <w:spacing w:after="0" w:line="360" w:lineRule="auto"/>
        <w:ind w:firstLineChars="150" w:firstLine="330"/>
        <w:jc w:val="both"/>
      </w:pPr>
      <w:r>
        <w:rPr>
          <w:noProof/>
          <w:lang w:eastAsia="ru-RU"/>
        </w:rPr>
        <w:drawing>
          <wp:inline distT="0" distB="0" distL="0" distR="0">
            <wp:extent cx="3255645" cy="2218055"/>
            <wp:effectExtent l="0" t="0" r="1905" b="10795"/>
            <wp:docPr id="29" name="Рисунок 29" descr="Вариант составленного учениками гек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Вариант составленного учениками гекс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01" w:rsidRDefault="008936C9">
      <w:pPr>
        <w:spacing w:after="0" w:line="360" w:lineRule="auto"/>
        <w:ind w:firstLineChars="15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 Пример составленного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гекса</w:t>
      </w:r>
      <w:proofErr w:type="spellEnd"/>
    </w:p>
    <w:p w:rsidR="00761001" w:rsidRDefault="008936C9">
      <w:pPr>
        <w:spacing w:after="0"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Внедрение данного метода в учебный процесс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простым и эффективным способом разви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тия дивергентного мышления и таких познавательных универсальных учебных действий, как:</w:t>
      </w:r>
    </w:p>
    <w:p w:rsidR="00761001" w:rsidRDefault="008936C9">
      <w:pPr>
        <w:spacing w:after="0"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интез — составление целого из частей, в том числе самостоятельное достраивание с восполнением недостающих компонентов; </w:t>
      </w:r>
    </w:p>
    <w:p w:rsidR="00761001" w:rsidRDefault="008936C9">
      <w:pPr>
        <w:spacing w:after="0"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ыбор оснований и критериев для сравнения, </w:t>
      </w:r>
      <w:proofErr w:type="spellStart"/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ериации</w:t>
      </w:r>
      <w:proofErr w:type="spellEnd"/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, классификации объектов; </w:t>
      </w:r>
    </w:p>
    <w:p w:rsidR="00761001" w:rsidRDefault="008936C9">
      <w:pPr>
        <w:spacing w:after="0"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одведение под понятие, выведение следствий; </w:t>
      </w:r>
    </w:p>
    <w:p w:rsidR="00761001" w:rsidRDefault="008936C9">
      <w:pPr>
        <w:spacing w:after="0"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- У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становление причинно-следственных связей;</w:t>
      </w:r>
    </w:p>
    <w:p w:rsidR="00761001" w:rsidRDefault="008936C9">
      <w:pPr>
        <w:spacing w:after="0" w:line="360" w:lineRule="auto"/>
        <w:ind w:firstLineChars="150" w:firstLine="42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остроение логической цепи рассуждений.</w:t>
      </w:r>
    </w:p>
    <w:p w:rsidR="00761001" w:rsidRDefault="008936C9">
      <w:pPr>
        <w:spacing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Метод шестиугольного обучения направлен на то, чтобы пробудить исследовательскую,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творческую активность обучающегося, задействовать уже имеющиеся знания, затем создать условия для осмысления нового материала и, наконец, помочь ему творчески переработать и обобщить полученные знания.</w:t>
      </w:r>
    </w:p>
    <w:p w:rsidR="00761001" w:rsidRDefault="008936C9">
      <w:pPr>
        <w:spacing w:after="0" w:line="360" w:lineRule="auto"/>
        <w:ind w:firstLineChars="150" w:firstLine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761001" w:rsidRDefault="008936C9">
      <w:pPr>
        <w:numPr>
          <w:ilvl w:val="0"/>
          <w:numId w:val="1"/>
        </w:numPr>
        <w:spacing w:after="0" w:line="360" w:lineRule="auto"/>
        <w:ind w:left="0"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Критическое мы</w:t>
      </w:r>
      <w:r>
        <w:rPr>
          <w:rFonts w:ascii="Times New Roman" w:hAnsi="Times New Roman" w:cs="Times New Roman"/>
          <w:sz w:val="28"/>
          <w:szCs w:val="28"/>
        </w:rPr>
        <w:t xml:space="preserve">шление как системный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непрерывного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/ И. М. Авдеева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Постметодика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- 2011. – № 2.</w:t>
      </w:r>
    </w:p>
    <w:p w:rsidR="00761001" w:rsidRDefault="008936C9">
      <w:pPr>
        <w:numPr>
          <w:ilvl w:val="0"/>
          <w:numId w:val="1"/>
        </w:numPr>
        <w:spacing w:after="0" w:line="360" w:lineRule="auto"/>
        <w:ind w:left="0"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Аствацатуров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Шестиугольное обучение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>
        <w:rPr>
          <w:rFonts w:ascii="Times New Roman" w:hAnsi="Times New Roman" w:cs="Times New Roman"/>
          <w:sz w:val="28"/>
          <w:szCs w:val="28"/>
        </w:rPr>
        <w:t>. [Электронный ресурс] – Ссылка для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http://didaktor.ru/shestiugolnoe-obuchenie-kak-obrazovatelnaya-texnologiya/</w:t>
        </w:r>
      </w:hyperlink>
    </w:p>
    <w:p w:rsidR="00761001" w:rsidRDefault="008936C9">
      <w:pPr>
        <w:numPr>
          <w:ilvl w:val="0"/>
          <w:numId w:val="1"/>
        </w:numPr>
        <w:spacing w:after="0" w:line="360" w:lineRule="auto"/>
        <w:ind w:left="0"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Учим детей мыслить критически /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Бек // </w:t>
      </w:r>
      <w:r>
        <w:rPr>
          <w:rFonts w:ascii="Times New Roman" w:hAnsi="Times New Roman" w:cs="Times New Roman"/>
          <w:sz w:val="28"/>
          <w:szCs w:val="28"/>
        </w:rPr>
        <w:t>Дайджест педагогичных идей технологий “Школа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парк”. - 2014. </w:t>
      </w:r>
    </w:p>
    <w:p w:rsidR="00761001" w:rsidRDefault="008936C9">
      <w:pPr>
        <w:numPr>
          <w:ilvl w:val="0"/>
          <w:numId w:val="1"/>
        </w:numPr>
        <w:spacing w:after="0" w:line="360" w:lineRule="auto"/>
        <w:ind w:left="0"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 Технология «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нтерактивный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гексагон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Шестиугольное обучение в школе // Школьная педагогика. — 2019. — №3. — С.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 — URL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https://moluch.ru/th/2/archive/136/4387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001" w:rsidRDefault="00761001">
      <w:pPr>
        <w:spacing w:after="0" w:line="360" w:lineRule="auto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761001" w:rsidRDefault="00761001">
      <w:pPr>
        <w:spacing w:line="360" w:lineRule="auto"/>
        <w:ind w:firstLineChars="150" w:firstLine="420"/>
        <w:rPr>
          <w:rFonts w:ascii="Times New Roman" w:hAnsi="Times New Roman" w:cs="Times New Roman"/>
          <w:sz w:val="28"/>
          <w:szCs w:val="28"/>
        </w:rPr>
      </w:pPr>
    </w:p>
    <w:sectPr w:rsidR="00761001">
      <w:pgSz w:w="11906" w:h="16838"/>
      <w:pgMar w:top="850" w:right="1134" w:bottom="1134" w:left="1134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DBA"/>
    <w:multiLevelType w:val="multilevel"/>
    <w:tmpl w:val="29584DBA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left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left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left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A7"/>
    <w:rsid w:val="00092872"/>
    <w:rsid w:val="000C218C"/>
    <w:rsid w:val="00134284"/>
    <w:rsid w:val="00207969"/>
    <w:rsid w:val="00263EA7"/>
    <w:rsid w:val="00315764"/>
    <w:rsid w:val="003316F2"/>
    <w:rsid w:val="00407BD8"/>
    <w:rsid w:val="00460880"/>
    <w:rsid w:val="004E4E88"/>
    <w:rsid w:val="00576C64"/>
    <w:rsid w:val="0065621B"/>
    <w:rsid w:val="00656CDF"/>
    <w:rsid w:val="00761001"/>
    <w:rsid w:val="007B5FB5"/>
    <w:rsid w:val="00811730"/>
    <w:rsid w:val="00852F5D"/>
    <w:rsid w:val="0087220D"/>
    <w:rsid w:val="00873E40"/>
    <w:rsid w:val="008936C9"/>
    <w:rsid w:val="0091201B"/>
    <w:rsid w:val="00993161"/>
    <w:rsid w:val="00B313C8"/>
    <w:rsid w:val="00B9463E"/>
    <w:rsid w:val="00C37B0C"/>
    <w:rsid w:val="00C57AA1"/>
    <w:rsid w:val="00C70E50"/>
    <w:rsid w:val="00C86A74"/>
    <w:rsid w:val="00CC6498"/>
    <w:rsid w:val="00CD5A71"/>
    <w:rsid w:val="00E41637"/>
    <w:rsid w:val="00F75D13"/>
    <w:rsid w:val="017B0097"/>
    <w:rsid w:val="07233BE3"/>
    <w:rsid w:val="0F113AB8"/>
    <w:rsid w:val="139C3BC9"/>
    <w:rsid w:val="145E3558"/>
    <w:rsid w:val="182734E8"/>
    <w:rsid w:val="1A955C2F"/>
    <w:rsid w:val="1F9E7E5E"/>
    <w:rsid w:val="223A4129"/>
    <w:rsid w:val="2447449F"/>
    <w:rsid w:val="25B002F1"/>
    <w:rsid w:val="2CDE27A2"/>
    <w:rsid w:val="2CE0467D"/>
    <w:rsid w:val="2D9E6A21"/>
    <w:rsid w:val="327C6F27"/>
    <w:rsid w:val="429A6DFC"/>
    <w:rsid w:val="44C26089"/>
    <w:rsid w:val="5886470B"/>
    <w:rsid w:val="658D6F24"/>
    <w:rsid w:val="65DE65FD"/>
    <w:rsid w:val="716A35D9"/>
    <w:rsid w:val="7C1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24CF"/>
  <w15:docId w15:val="{1D0A2AE1-1FC3-4237-B92C-A2933611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hyperlink" Target="https://www.classtools.net/hexagon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luch.ru/th/2/archive/136/4387" TargetMode="External"/><Relationship Id="rId4" Type="http://schemas.openxmlformats.org/officeDocument/2006/relationships/styles" Target="styles.xml"/><Relationship Id="rId9" Type="http://schemas.openxmlformats.org/officeDocument/2006/relationships/hyperlink" Target="https://infourok.ru/go.html?href=http%3A%2F%2Fdidaktor.ru%2Fshestiugolnoe-obuchenie-kak-obrazovatelnaya-texnologiya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18888A-4E38-4A63-90A8-861053E3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Брачун</dc:creator>
  <cp:lastModifiedBy>Тихонова Наталья Юрьевна</cp:lastModifiedBy>
  <cp:revision>16</cp:revision>
  <dcterms:created xsi:type="dcterms:W3CDTF">2022-02-15T17:11:00Z</dcterms:created>
  <dcterms:modified xsi:type="dcterms:W3CDTF">2022-11-25T05:16:00Z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