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C1" w:rsidRPr="005338BD" w:rsidRDefault="00876027" w:rsidP="00EF7D4E">
      <w:pPr>
        <w:spacing w:after="0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38B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A2AC1" w:rsidRPr="005338B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BA2AC1" w:rsidRPr="005338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gramStart"/>
      <w:r w:rsidR="00BA2AC1" w:rsidRPr="005338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кейс-технологии</w:t>
      </w:r>
      <w:proofErr w:type="gramEnd"/>
      <w:r w:rsidR="00BA2AC1" w:rsidRPr="005338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уроках математики, как средство повышения мотивации обучающихся</w:t>
      </w:r>
      <w:r w:rsidR="00BA2AC1" w:rsidRPr="005338B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EF7D4E" w:rsidRPr="005338BD" w:rsidRDefault="00EF7D4E" w:rsidP="00EF7D4E">
      <w:pPr>
        <w:spacing w:after="0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2AC1" w:rsidRPr="005338BD" w:rsidRDefault="00C61368" w:rsidP="00EF7D4E">
      <w:pPr>
        <w:spacing w:after="0"/>
        <w:jc w:val="right"/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5338BD"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«</w:t>
      </w:r>
      <w:r w:rsidRPr="005338BD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Если мы будем учить сегодня так,</w:t>
      </w:r>
      <w:r w:rsidR="00BA2AC1" w:rsidRPr="005338BD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5338BD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как </w:t>
      </w:r>
    </w:p>
    <w:p w:rsidR="00BA2AC1" w:rsidRPr="005338BD" w:rsidRDefault="00C61368" w:rsidP="00EF7D4E">
      <w:pPr>
        <w:spacing w:after="0"/>
        <w:jc w:val="right"/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5338BD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мы учили вчера,</w:t>
      </w:r>
      <w:r w:rsidR="00BA2AC1" w:rsidRPr="005338BD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5338BD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мы украдём у наших детей завтра»</w:t>
      </w:r>
    </w:p>
    <w:p w:rsidR="00C93AF1" w:rsidRPr="005338BD" w:rsidRDefault="00BA2AC1" w:rsidP="00EF7D4E">
      <w:pPr>
        <w:spacing w:after="0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338BD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C61368" w:rsidRPr="005338BD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Джон </w:t>
      </w:r>
      <w:proofErr w:type="spellStart"/>
      <w:r w:rsidR="00C61368" w:rsidRPr="005338BD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Дьюи</w:t>
      </w:r>
      <w:proofErr w:type="spellEnd"/>
      <w:r w:rsidR="00C61368" w:rsidRPr="005338BD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792B06" w:rsidRPr="005338BD" w:rsidRDefault="00792B06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Модернизация общего образования требует реализации основных положений федерального государственного образовательного стандарта нового поколения, отличительной особенностью которого является деятельностный характер, ставящий главной целью развитие личности обучающегося.</w:t>
      </w:r>
      <w:r w:rsidR="00E36F2F" w:rsidRPr="005338BD">
        <w:rPr>
          <w:color w:val="000000"/>
          <w:sz w:val="28"/>
          <w:szCs w:val="28"/>
          <w:shd w:val="clear" w:color="auto" w:fill="FFFFFF"/>
        </w:rPr>
        <w:t xml:space="preserve"> </w:t>
      </w:r>
      <w:r w:rsidRPr="005338BD">
        <w:rPr>
          <w:sz w:val="28"/>
          <w:szCs w:val="28"/>
          <w:shd w:val="clear" w:color="auto" w:fill="FFFFFF"/>
        </w:rPr>
        <w:t>Во всех сферах становится востребованным специалист, умеющий работать в команде, способный генерировать идеи и технологии их внедрения, имеющий склонность к инновациям, умеющий критично и оперативно работать с огромными объёмами информации различных видов.</w:t>
      </w:r>
    </w:p>
    <w:p w:rsidR="00792B06" w:rsidRPr="005338BD" w:rsidRDefault="00792B06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5338BD">
        <w:rPr>
          <w:sz w:val="28"/>
          <w:szCs w:val="28"/>
          <w:shd w:val="clear" w:color="auto" w:fill="FFFFFF"/>
        </w:rPr>
        <w:t>Математика является наиболее удобным предметом для развития творческих способностей. Этому способствует логическое построение дисциплины, чёткая система упражнений</w:t>
      </w:r>
      <w:r w:rsidRPr="005338BD">
        <w:rPr>
          <w:rStyle w:val="c0"/>
          <w:color w:val="000000"/>
          <w:sz w:val="28"/>
          <w:szCs w:val="28"/>
        </w:rPr>
        <w:t xml:space="preserve"> для закрепления полученных знаний и абстрактный язык математики. Но в школьных учебниках математики недостаточен мотивационный компонент, практически отсутствуют задачи с практическим содержанием. А ведь в</w:t>
      </w:r>
      <w:r w:rsidRPr="005338BD">
        <w:rPr>
          <w:rFonts w:eastAsia="Arial Unicode MS"/>
          <w:color w:val="000000"/>
          <w:sz w:val="28"/>
          <w:szCs w:val="28"/>
        </w:rPr>
        <w:t>новь полученные знания ученик пробует тут же мысленно применить, прикладывая к собственной практике. Именно поэтому </w:t>
      </w:r>
      <w:r w:rsidRPr="005338BD">
        <w:rPr>
          <w:rFonts w:eastAsia="Arial Unicode MS"/>
          <w:bCs/>
          <w:color w:val="000000"/>
          <w:sz w:val="28"/>
          <w:szCs w:val="28"/>
        </w:rPr>
        <w:t>актуальным </w:t>
      </w:r>
      <w:r w:rsidRPr="005338BD">
        <w:rPr>
          <w:rFonts w:eastAsia="Arial Unicode MS"/>
          <w:color w:val="000000"/>
          <w:sz w:val="28"/>
          <w:szCs w:val="28"/>
        </w:rPr>
        <w:t>является вопрос о смене образовательной парадигмы, о переориентации системы образования с традиционной </w:t>
      </w:r>
      <w:r w:rsidRPr="005338BD">
        <w:rPr>
          <w:rFonts w:eastAsia="Arial Unicode MS"/>
          <w:color w:val="000000"/>
          <w:sz w:val="28"/>
          <w:szCs w:val="28"/>
          <w:u w:val="single"/>
        </w:rPr>
        <w:t>знаниевой</w:t>
      </w:r>
      <w:r w:rsidRPr="005338BD">
        <w:rPr>
          <w:rFonts w:eastAsia="Arial Unicode MS"/>
          <w:color w:val="000000"/>
          <w:sz w:val="28"/>
          <w:szCs w:val="28"/>
        </w:rPr>
        <w:t> педагогики на педагогику </w:t>
      </w:r>
      <w:r w:rsidRPr="005338BD">
        <w:rPr>
          <w:rFonts w:eastAsia="Arial Unicode MS"/>
          <w:color w:val="000000"/>
          <w:sz w:val="28"/>
          <w:szCs w:val="28"/>
          <w:u w:val="single"/>
        </w:rPr>
        <w:t>инновационную, развивающую</w:t>
      </w:r>
      <w:r w:rsidRPr="005338BD">
        <w:rPr>
          <w:rFonts w:eastAsia="Arial Unicode MS"/>
          <w:color w:val="000000"/>
          <w:sz w:val="28"/>
          <w:szCs w:val="28"/>
        </w:rPr>
        <w:t>. Проанализировав известные в современной педагогике технологии обучения, я пришла к выводу, что кейс - технология отвечает обозначенным запросам общества.</w:t>
      </w:r>
    </w:p>
    <w:p w:rsidR="003221C0" w:rsidRPr="005338BD" w:rsidRDefault="003221C0" w:rsidP="00EF7D4E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Ведущей педагогической иде</w:t>
      </w:r>
      <w:r w:rsidR="006476E6" w:rsidRPr="005338BD">
        <w:rPr>
          <w:color w:val="000000"/>
          <w:sz w:val="28"/>
          <w:szCs w:val="28"/>
          <w:shd w:val="clear" w:color="auto" w:fill="FFFFFF"/>
        </w:rPr>
        <w:t xml:space="preserve">ей моей деятельности </w:t>
      </w:r>
      <w:r w:rsidRPr="005338BD">
        <w:rPr>
          <w:color w:val="000000"/>
          <w:sz w:val="28"/>
          <w:szCs w:val="28"/>
          <w:shd w:val="clear" w:color="auto" w:fill="FFFFFF"/>
        </w:rPr>
        <w:t xml:space="preserve">является устойчивая мотивация к изучению математики, которую я </w:t>
      </w:r>
      <w:r w:rsidR="006476E6" w:rsidRPr="005338BD">
        <w:rPr>
          <w:sz w:val="28"/>
          <w:szCs w:val="28"/>
          <w:shd w:val="clear" w:color="auto" w:fill="FFFFFF"/>
        </w:rPr>
        <w:t>достигаю</w:t>
      </w:r>
      <w:r w:rsidRPr="005338B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338BD">
        <w:rPr>
          <w:color w:val="000000"/>
          <w:sz w:val="28"/>
          <w:szCs w:val="28"/>
          <w:shd w:val="clear" w:color="auto" w:fill="FFFFFF"/>
        </w:rPr>
        <w:t>через</w:t>
      </w:r>
      <w:proofErr w:type="gramEnd"/>
      <w:r w:rsidRPr="005338BD">
        <w:rPr>
          <w:color w:val="000000"/>
          <w:sz w:val="28"/>
          <w:szCs w:val="28"/>
          <w:shd w:val="clear" w:color="auto" w:fill="FFFFFF"/>
        </w:rPr>
        <w:t>:</w:t>
      </w:r>
    </w:p>
    <w:p w:rsidR="003221C0" w:rsidRPr="005338BD" w:rsidRDefault="003221C0" w:rsidP="00EF7D4E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sz w:val="28"/>
          <w:szCs w:val="28"/>
          <w:shd w:val="clear" w:color="auto" w:fill="FFFFFF"/>
        </w:rPr>
        <w:t xml:space="preserve">формирование </w:t>
      </w:r>
      <w:r w:rsidRPr="005338BD">
        <w:rPr>
          <w:color w:val="000000"/>
          <w:sz w:val="28"/>
          <w:szCs w:val="28"/>
          <w:shd w:val="clear" w:color="auto" w:fill="FFFFFF"/>
        </w:rPr>
        <w:t>самообразовательной компетентности</w:t>
      </w:r>
      <w:r w:rsidR="006476E6" w:rsidRPr="005338BD">
        <w:rPr>
          <w:color w:val="000000"/>
          <w:sz w:val="28"/>
          <w:szCs w:val="28"/>
          <w:shd w:val="clear" w:color="auto" w:fill="FFFFFF"/>
        </w:rPr>
        <w:t>;</w:t>
      </w:r>
    </w:p>
    <w:p w:rsidR="003221C0" w:rsidRPr="005338BD" w:rsidRDefault="003221C0" w:rsidP="00EF7D4E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соотнесение теоретических и практических знаний</w:t>
      </w:r>
      <w:r w:rsidR="006476E6" w:rsidRPr="005338BD">
        <w:rPr>
          <w:color w:val="000000"/>
          <w:sz w:val="28"/>
          <w:szCs w:val="28"/>
          <w:shd w:val="clear" w:color="auto" w:fill="FFFFFF"/>
        </w:rPr>
        <w:t>;</w:t>
      </w:r>
    </w:p>
    <w:p w:rsidR="003221C0" w:rsidRPr="005338BD" w:rsidRDefault="003221C0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опыт принятия решений</w:t>
      </w:r>
      <w:r w:rsidR="006476E6" w:rsidRPr="005338BD">
        <w:rPr>
          <w:color w:val="000000"/>
          <w:sz w:val="28"/>
          <w:szCs w:val="28"/>
          <w:shd w:val="clear" w:color="auto" w:fill="FFFFFF"/>
        </w:rPr>
        <w:t>;</w:t>
      </w:r>
    </w:p>
    <w:p w:rsidR="003221C0" w:rsidRPr="005338BD" w:rsidRDefault="003221C0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развитие интереса к процессу познания.</w:t>
      </w:r>
    </w:p>
    <w:p w:rsidR="00C61368" w:rsidRPr="005338BD" w:rsidRDefault="00C61368" w:rsidP="00EF7D4E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Поэтому считаю актуальной цель своей педагогической деятельности</w:t>
      </w:r>
      <w:r w:rsidR="00BA2AC1" w:rsidRPr="005338BD">
        <w:rPr>
          <w:color w:val="000000"/>
          <w:sz w:val="28"/>
          <w:szCs w:val="28"/>
          <w:shd w:val="clear" w:color="auto" w:fill="FFFFFF"/>
        </w:rPr>
        <w:t xml:space="preserve"> - создание условий для повышения мотивации обучающихся к изучению математики через использование</w:t>
      </w:r>
      <w:r w:rsidR="00792B06" w:rsidRPr="005338B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A2AC1" w:rsidRPr="005338BD">
        <w:rPr>
          <w:color w:val="000000"/>
          <w:sz w:val="28"/>
          <w:szCs w:val="28"/>
          <w:shd w:val="clear" w:color="auto" w:fill="FFFFFF"/>
        </w:rPr>
        <w:t>кейс-технологии</w:t>
      </w:r>
      <w:proofErr w:type="gramEnd"/>
      <w:r w:rsidR="00BA2AC1" w:rsidRPr="005338BD">
        <w:rPr>
          <w:color w:val="000000"/>
          <w:sz w:val="28"/>
          <w:szCs w:val="28"/>
          <w:shd w:val="clear" w:color="auto" w:fill="FFFFFF"/>
        </w:rPr>
        <w:t>.</w:t>
      </w:r>
    </w:p>
    <w:p w:rsidR="00BA2AC1" w:rsidRPr="005338BD" w:rsidRDefault="00BA2AC1" w:rsidP="00EF7D4E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Цель конкретизировалась в следующих задачах:</w:t>
      </w:r>
    </w:p>
    <w:p w:rsidR="00BA2AC1" w:rsidRPr="005338BD" w:rsidRDefault="00B90EAA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изучить и проанализировать литературу по теме</w:t>
      </w:r>
      <w:r w:rsidR="00FE585E">
        <w:rPr>
          <w:color w:val="000000"/>
          <w:sz w:val="28"/>
          <w:szCs w:val="28"/>
          <w:shd w:val="clear" w:color="auto" w:fill="FFFFFF"/>
        </w:rPr>
        <w:t>;</w:t>
      </w:r>
    </w:p>
    <w:p w:rsidR="00BA2AC1" w:rsidRPr="005338BD" w:rsidRDefault="00B90EAA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 xml:space="preserve">изучить особенности учебной деятельности </w:t>
      </w:r>
      <w:proofErr w:type="gramStart"/>
      <w:r w:rsidRPr="005338BD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338BD">
        <w:rPr>
          <w:color w:val="000000"/>
          <w:sz w:val="28"/>
          <w:szCs w:val="28"/>
          <w:shd w:val="clear" w:color="auto" w:fill="FFFFFF"/>
        </w:rPr>
        <w:t xml:space="preserve"> </w:t>
      </w:r>
      <w:r w:rsidR="00BA2AC1" w:rsidRPr="005338BD">
        <w:rPr>
          <w:color w:val="000000"/>
          <w:sz w:val="28"/>
          <w:szCs w:val="28"/>
          <w:shd w:val="clear" w:color="auto" w:fill="FFFFFF"/>
        </w:rPr>
        <w:t>на предмет возможност</w:t>
      </w:r>
      <w:r w:rsidR="00FE585E">
        <w:rPr>
          <w:color w:val="000000"/>
          <w:sz w:val="28"/>
          <w:szCs w:val="28"/>
          <w:shd w:val="clear" w:color="auto" w:fill="FFFFFF"/>
        </w:rPr>
        <w:t>и использования кейс-технологии;</w:t>
      </w:r>
    </w:p>
    <w:p w:rsidR="00367588" w:rsidRPr="005338BD" w:rsidRDefault="00B90EAA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разр</w:t>
      </w:r>
      <w:r w:rsidR="00BA2AC1" w:rsidRPr="005338BD">
        <w:rPr>
          <w:color w:val="000000"/>
          <w:sz w:val="28"/>
          <w:szCs w:val="28"/>
          <w:shd w:val="clear" w:color="auto" w:fill="FFFFFF"/>
        </w:rPr>
        <w:t>аботать и апробировать кейсы на</w:t>
      </w:r>
      <w:r w:rsidR="00FE585E">
        <w:rPr>
          <w:color w:val="000000"/>
          <w:sz w:val="28"/>
          <w:szCs w:val="28"/>
          <w:shd w:val="clear" w:color="auto" w:fill="FFFFFF"/>
        </w:rPr>
        <w:t xml:space="preserve"> уроках математики;</w:t>
      </w:r>
    </w:p>
    <w:p w:rsidR="00BA2AC1" w:rsidRPr="005338BD" w:rsidRDefault="00B90EAA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 xml:space="preserve">обобщить результаты применения </w:t>
      </w:r>
      <w:proofErr w:type="gramStart"/>
      <w:r w:rsidRPr="005338BD">
        <w:rPr>
          <w:color w:val="000000"/>
          <w:sz w:val="28"/>
          <w:szCs w:val="28"/>
          <w:shd w:val="clear" w:color="auto" w:fill="FFFFFF"/>
        </w:rPr>
        <w:t>кейс-технологии</w:t>
      </w:r>
      <w:proofErr w:type="gramEnd"/>
      <w:r w:rsidRPr="005338BD">
        <w:rPr>
          <w:color w:val="000000"/>
          <w:sz w:val="28"/>
          <w:szCs w:val="28"/>
          <w:shd w:val="clear" w:color="auto" w:fill="FFFFFF"/>
        </w:rPr>
        <w:t xml:space="preserve"> на уроках</w:t>
      </w:r>
      <w:r w:rsidR="00BA2AC1" w:rsidRPr="005338BD">
        <w:rPr>
          <w:color w:val="000000"/>
          <w:sz w:val="28"/>
          <w:szCs w:val="28"/>
          <w:shd w:val="clear" w:color="auto" w:fill="FFFFFF"/>
        </w:rPr>
        <w:t xml:space="preserve"> математики</w:t>
      </w:r>
      <w:r w:rsidR="00792B06" w:rsidRPr="005338BD">
        <w:rPr>
          <w:color w:val="000000"/>
          <w:sz w:val="28"/>
          <w:szCs w:val="28"/>
          <w:shd w:val="clear" w:color="auto" w:fill="FFFFFF"/>
        </w:rPr>
        <w:t>.</w:t>
      </w:r>
    </w:p>
    <w:p w:rsidR="00453045" w:rsidRPr="005338BD" w:rsidRDefault="00792B06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lastRenderedPageBreak/>
        <w:t xml:space="preserve">В своей работе опираюсь на концепции развивающего обучения </w:t>
      </w:r>
      <w:proofErr w:type="spellStart"/>
      <w:r w:rsidRPr="005338BD">
        <w:rPr>
          <w:color w:val="000000"/>
          <w:sz w:val="28"/>
          <w:szCs w:val="28"/>
          <w:shd w:val="clear" w:color="auto" w:fill="FFFFFF"/>
        </w:rPr>
        <w:t>Д.Б.Эльконина</w:t>
      </w:r>
      <w:proofErr w:type="spellEnd"/>
      <w:r w:rsidRPr="005338BD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338BD">
        <w:rPr>
          <w:color w:val="000000"/>
          <w:sz w:val="28"/>
          <w:szCs w:val="28"/>
          <w:shd w:val="clear" w:color="auto" w:fill="FFFFFF"/>
        </w:rPr>
        <w:t>В.В.Давыдова</w:t>
      </w:r>
      <w:proofErr w:type="spellEnd"/>
      <w:r w:rsidRPr="005338BD">
        <w:rPr>
          <w:color w:val="000000"/>
          <w:sz w:val="28"/>
          <w:szCs w:val="28"/>
          <w:shd w:val="clear" w:color="auto" w:fill="FFFFFF"/>
        </w:rPr>
        <w:t xml:space="preserve">, формирование познавательного интереса в учебном процессе Г.И. Щукиной; на труды педагогов-новаторов </w:t>
      </w:r>
      <w:proofErr w:type="spellStart"/>
      <w:r w:rsidR="0071477A" w:rsidRPr="005338BD">
        <w:rPr>
          <w:bCs/>
          <w:color w:val="000000"/>
          <w:sz w:val="28"/>
          <w:szCs w:val="28"/>
          <w:shd w:val="clear" w:color="auto" w:fill="FFFFFF"/>
        </w:rPr>
        <w:t>Виневской</w:t>
      </w:r>
      <w:proofErr w:type="spellEnd"/>
      <w:r w:rsidR="0071477A" w:rsidRPr="005338BD">
        <w:rPr>
          <w:bCs/>
          <w:color w:val="000000"/>
          <w:sz w:val="28"/>
          <w:szCs w:val="28"/>
          <w:shd w:val="clear" w:color="auto" w:fill="FFFFFF"/>
        </w:rPr>
        <w:t xml:space="preserve"> А.В., Долгорукова А.М.,</w:t>
      </w:r>
      <w:r w:rsidR="00453045" w:rsidRPr="005338BD">
        <w:rPr>
          <w:color w:val="000000"/>
          <w:sz w:val="28"/>
          <w:szCs w:val="28"/>
          <w:shd w:val="clear" w:color="auto" w:fill="FFFFFF"/>
        </w:rPr>
        <w:t xml:space="preserve"> </w:t>
      </w:r>
      <w:r w:rsidR="0071477A" w:rsidRPr="005338BD">
        <w:rPr>
          <w:bCs/>
          <w:color w:val="000000"/>
          <w:sz w:val="28"/>
          <w:szCs w:val="28"/>
          <w:shd w:val="clear" w:color="auto" w:fill="FFFFFF"/>
        </w:rPr>
        <w:t xml:space="preserve">Матусевича А.П.  </w:t>
      </w:r>
    </w:p>
    <w:p w:rsidR="00453045" w:rsidRPr="005338BD" w:rsidRDefault="00453045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 xml:space="preserve">Название технологии произошло от латинского слова </w:t>
      </w:r>
      <w:proofErr w:type="spellStart"/>
      <w:r w:rsidRPr="005338BD">
        <w:rPr>
          <w:color w:val="000000"/>
          <w:sz w:val="28"/>
          <w:szCs w:val="28"/>
          <w:shd w:val="clear" w:color="auto" w:fill="FFFFFF"/>
        </w:rPr>
        <w:t>casus</w:t>
      </w:r>
      <w:proofErr w:type="spellEnd"/>
      <w:r w:rsidRPr="005338BD">
        <w:rPr>
          <w:color w:val="000000"/>
          <w:sz w:val="28"/>
          <w:szCs w:val="28"/>
          <w:shd w:val="clear" w:color="auto" w:fill="FFFFFF"/>
        </w:rPr>
        <w:t xml:space="preserve"> – «запутанный, необычный случай», а также от английского слова </w:t>
      </w:r>
      <w:proofErr w:type="spellStart"/>
      <w:r w:rsidRPr="005338BD">
        <w:rPr>
          <w:color w:val="000000"/>
          <w:sz w:val="28"/>
          <w:szCs w:val="28"/>
          <w:shd w:val="clear" w:color="auto" w:fill="FFFFFF"/>
        </w:rPr>
        <w:t>case</w:t>
      </w:r>
      <w:proofErr w:type="spellEnd"/>
      <w:r w:rsidRPr="005338BD">
        <w:rPr>
          <w:color w:val="000000"/>
          <w:sz w:val="28"/>
          <w:szCs w:val="28"/>
          <w:shd w:val="clear" w:color="auto" w:fill="FFFFFF"/>
        </w:rPr>
        <w:t xml:space="preserve"> – «портфель, чемоданчик». Происхождение терминов отражает суть технологии обучения – это обучение действиям. Кейс – метод зародился в Гарвардской школе бизнеса в начале XX века. Особый упор делался на самостоятельную работу студентов, в процессе которой просматривался и анализировался практический материал. В российских изданиях чаще всего говорится о методе ситуационного анализа, основанного на обучении путём решения конкретных задач – ситуаций (кейсов).</w:t>
      </w:r>
    </w:p>
    <w:p w:rsidR="00453045" w:rsidRPr="005338BD" w:rsidRDefault="003221C0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О</w:t>
      </w:r>
      <w:r w:rsidR="0010614E" w:rsidRPr="005338BD">
        <w:rPr>
          <w:color w:val="000000"/>
          <w:sz w:val="28"/>
          <w:szCs w:val="28"/>
          <w:shd w:val="clear" w:color="auto" w:fill="FFFFFF"/>
        </w:rPr>
        <w:t xml:space="preserve">кончив школу, выпускник </w:t>
      </w:r>
      <w:r w:rsidRPr="005338BD">
        <w:rPr>
          <w:color w:val="000000"/>
          <w:sz w:val="28"/>
          <w:szCs w:val="28"/>
          <w:shd w:val="clear" w:color="auto" w:fill="FFFFFF"/>
        </w:rPr>
        <w:t>попадает</w:t>
      </w:r>
      <w:r w:rsidR="0010614E" w:rsidRPr="005338BD">
        <w:rPr>
          <w:color w:val="000000"/>
          <w:sz w:val="28"/>
          <w:szCs w:val="28"/>
          <w:shd w:val="clear" w:color="auto" w:fill="FFFFFF"/>
        </w:rPr>
        <w:t xml:space="preserve"> в огромный и сложный мир, где ему предстоит решать огромное количество зада</w:t>
      </w:r>
      <w:r w:rsidRPr="005338BD">
        <w:rPr>
          <w:color w:val="000000"/>
          <w:sz w:val="28"/>
          <w:szCs w:val="28"/>
          <w:shd w:val="clear" w:color="auto" w:fill="FFFFFF"/>
        </w:rPr>
        <w:t>ч, анализировать ситуации и при</w:t>
      </w:r>
      <w:r w:rsidR="0010614E" w:rsidRPr="005338BD">
        <w:rPr>
          <w:color w:val="000000"/>
          <w:sz w:val="28"/>
          <w:szCs w:val="28"/>
          <w:shd w:val="clear" w:color="auto" w:fill="FFFFFF"/>
        </w:rPr>
        <w:t>менять свои знания на практике. Я считаю, что именно кейс-метод поможет максимально подготовить к этому будущего выпускника. Ведь к</w:t>
      </w:r>
      <w:r w:rsidR="00453045" w:rsidRPr="005338BD">
        <w:rPr>
          <w:color w:val="000000"/>
          <w:sz w:val="28"/>
          <w:szCs w:val="28"/>
          <w:shd w:val="clear" w:color="auto" w:fill="FFFFFF"/>
        </w:rPr>
        <w:t xml:space="preserve">ейс-технология — это технология обучения, которая представляет собой методики анализа настоящих практических ситуаций. </w:t>
      </w:r>
      <w:proofErr w:type="gramStart"/>
      <w:r w:rsidR="00453045" w:rsidRPr="005338BD">
        <w:rPr>
          <w:color w:val="000000"/>
          <w:sz w:val="28"/>
          <w:szCs w:val="28"/>
          <w:shd w:val="clear" w:color="auto" w:fill="FFFFFF"/>
        </w:rPr>
        <w:t>Каждый кейс представляет собой полный комплект учебно-методических материалов, разработанных на основе производственных ситуаций, формирующих у обучающихся навыки самостоятельного конструирования алгоритмов решения производственных задач.</w:t>
      </w:r>
      <w:proofErr w:type="gramEnd"/>
      <w:r w:rsidR="00453045" w:rsidRPr="005338B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53045" w:rsidRPr="005338BD">
        <w:rPr>
          <w:color w:val="000000"/>
          <w:sz w:val="28"/>
          <w:szCs w:val="28"/>
          <w:shd w:val="clear" w:color="auto" w:fill="FFFFFF"/>
        </w:rPr>
        <w:t xml:space="preserve">Результаты выполненных проектов должны быть, что называется, «осязаемыми», т.е., если это теоретическая проблема, то конкретное ее решение, если практическая - конкретный результат, готовый к использованию (на уроке, в школе, в реальной жизни). </w:t>
      </w:r>
      <w:proofErr w:type="gramEnd"/>
    </w:p>
    <w:p w:rsidR="00792B06" w:rsidRPr="005338BD" w:rsidRDefault="00453045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Если говорить о данном методе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 Кейс - технологии относят к интерактивным методам обучения, они позволяют взаимодействовать всем: и учащимся, и педагогу.</w:t>
      </w:r>
    </w:p>
    <w:p w:rsidR="001B5EED" w:rsidRPr="005338BD" w:rsidRDefault="004937E9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38707A9" wp14:editId="6E3D90AB">
                <wp:simplePos x="0" y="0"/>
                <wp:positionH relativeFrom="column">
                  <wp:posOffset>-32340</wp:posOffset>
                </wp:positionH>
                <wp:positionV relativeFrom="paragraph">
                  <wp:posOffset>470050</wp:posOffset>
                </wp:positionV>
                <wp:extent cx="360" cy="360"/>
                <wp:effectExtent l="0" t="0" r="0" b="0"/>
                <wp:wrapNone/>
                <wp:docPr id="21" name="Рукописные данные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21" o:spid="_x0000_s1026" type="#_x0000_t75" style="position:absolute;margin-left:-5.85pt;margin-top:30.35pt;width:6.7pt;height:1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">
                <v:imagedata r:id="rId10" o:title=""/>
              </v:shape>
            </w:pict>
          </mc:Fallback>
        </mc:AlternateContent>
      </w:r>
      <w:r w:rsidRPr="005338BD">
        <w:rPr>
          <w:color w:val="000000"/>
          <w:sz w:val="28"/>
          <w:szCs w:val="28"/>
          <w:shd w:val="clear" w:color="auto" w:fill="FFFFFF"/>
        </w:rPr>
        <w:t>Я считаю, что одни</w:t>
      </w:r>
      <w:r w:rsidR="00407812" w:rsidRPr="005338BD">
        <w:rPr>
          <w:sz w:val="28"/>
          <w:szCs w:val="28"/>
          <w:shd w:val="clear" w:color="auto" w:fill="FFFFFF"/>
        </w:rPr>
        <w:t>ми</w:t>
      </w:r>
      <w:r w:rsidRPr="005338BD">
        <w:rPr>
          <w:color w:val="000000"/>
          <w:sz w:val="28"/>
          <w:szCs w:val="28"/>
          <w:shd w:val="clear" w:color="auto" w:fill="FFFFFF"/>
        </w:rPr>
        <w:t xml:space="preserve"> из самых действенных </w:t>
      </w:r>
      <w:r w:rsidR="0010614E" w:rsidRPr="005338BD">
        <w:rPr>
          <w:sz w:val="28"/>
          <w:szCs w:val="28"/>
          <w:shd w:val="clear" w:color="auto" w:fill="FFFFFF"/>
        </w:rPr>
        <w:t>кейсов являются практичес</w:t>
      </w:r>
      <w:r w:rsidR="00121CA1" w:rsidRPr="005338BD">
        <w:rPr>
          <w:sz w:val="28"/>
          <w:szCs w:val="28"/>
          <w:shd w:val="clear" w:color="auto" w:fill="FFFFFF"/>
        </w:rPr>
        <w:t>к</w:t>
      </w:r>
      <w:r w:rsidR="0010614E" w:rsidRPr="005338BD">
        <w:rPr>
          <w:sz w:val="28"/>
          <w:szCs w:val="28"/>
          <w:shd w:val="clear" w:color="auto" w:fill="FFFFFF"/>
        </w:rPr>
        <w:t xml:space="preserve">ие кейсы. </w:t>
      </w:r>
      <w:r w:rsidR="00BA36FE" w:rsidRPr="005338BD">
        <w:rPr>
          <w:color w:val="000000"/>
          <w:sz w:val="28"/>
          <w:szCs w:val="28"/>
          <w:shd w:val="clear" w:color="auto" w:fill="FFFFFF"/>
        </w:rPr>
        <w:t xml:space="preserve">Данные кейсы как можно реальнее должны отражать вводимую ситуацию или случай. Это исторический источник, реальный документ, статистика в динамике данных, даже вещественный артефакт или комплекс приведенных источников-компонентов кейса. Это кейс моделирования реального события в истории, экологического состояния локальной территории, или кейс моделирования технико-технологической проблемы, которую надо решить. Целью данного кейса является отработка навыков преломления учебных, предметных знаний и умений в </w:t>
      </w:r>
      <w:proofErr w:type="spellStart"/>
      <w:r w:rsidR="00BA36FE" w:rsidRPr="005338BD">
        <w:rPr>
          <w:color w:val="000000"/>
          <w:sz w:val="28"/>
          <w:szCs w:val="28"/>
          <w:shd w:val="clear" w:color="auto" w:fill="FFFFFF"/>
        </w:rPr>
        <w:t>постобразовательное</w:t>
      </w:r>
      <w:proofErr w:type="spellEnd"/>
      <w:r w:rsidR="00BA36FE" w:rsidRPr="005338BD">
        <w:rPr>
          <w:color w:val="000000"/>
          <w:sz w:val="28"/>
          <w:szCs w:val="28"/>
          <w:shd w:val="clear" w:color="auto" w:fill="FFFFFF"/>
        </w:rPr>
        <w:t>, профессионально-</w:t>
      </w:r>
      <w:proofErr w:type="spellStart"/>
      <w:r w:rsidR="00BA36FE" w:rsidRPr="005338BD">
        <w:rPr>
          <w:color w:val="000000"/>
          <w:sz w:val="28"/>
          <w:szCs w:val="28"/>
          <w:shd w:val="clear" w:color="auto" w:fill="FFFFFF"/>
        </w:rPr>
        <w:t>деятельностное</w:t>
      </w:r>
      <w:proofErr w:type="spellEnd"/>
      <w:r w:rsidR="00BA36FE" w:rsidRPr="005338BD">
        <w:rPr>
          <w:color w:val="000000"/>
          <w:sz w:val="28"/>
          <w:szCs w:val="28"/>
          <w:shd w:val="clear" w:color="auto" w:fill="FFFFFF"/>
        </w:rPr>
        <w:t xml:space="preserve"> пространство реальной жизни.</w:t>
      </w:r>
      <w:r w:rsidR="00CA5347" w:rsidRPr="005338BD">
        <w:rPr>
          <w:color w:val="000000"/>
          <w:sz w:val="28"/>
          <w:szCs w:val="28"/>
          <w:shd w:val="clear" w:color="auto" w:fill="FFFFFF"/>
        </w:rPr>
        <w:t xml:space="preserve"> Примером может служить </w:t>
      </w:r>
      <w:r w:rsidR="001B5EED" w:rsidRPr="005338BD">
        <w:rPr>
          <w:color w:val="000000"/>
          <w:sz w:val="28"/>
          <w:szCs w:val="28"/>
          <w:shd w:val="clear" w:color="auto" w:fill="FFFFFF"/>
        </w:rPr>
        <w:t>к</w:t>
      </w:r>
      <w:r w:rsidR="00CA5347" w:rsidRPr="005338BD">
        <w:rPr>
          <w:color w:val="000000"/>
          <w:sz w:val="28"/>
          <w:szCs w:val="28"/>
          <w:shd w:val="clear" w:color="auto" w:fill="FFFFFF"/>
        </w:rPr>
        <w:t xml:space="preserve">ейс </w:t>
      </w:r>
      <w:hyperlink r:id="rId11" w:history="1">
        <w:r w:rsidR="00CA5347" w:rsidRPr="00E00A29">
          <w:rPr>
            <w:rStyle w:val="a5"/>
            <w:sz w:val="28"/>
            <w:szCs w:val="28"/>
            <w:shd w:val="clear" w:color="auto" w:fill="FFFFFF"/>
          </w:rPr>
          <w:t>«Разработка рекомендаций по решению задач с прикладным содержанием» (приложение 1)</w:t>
        </w:r>
      </w:hyperlink>
      <w:r w:rsidR="00CA5347" w:rsidRPr="005338BD">
        <w:rPr>
          <w:color w:val="000000"/>
          <w:sz w:val="28"/>
          <w:szCs w:val="28"/>
          <w:shd w:val="clear" w:color="auto" w:fill="FFFFFF"/>
        </w:rPr>
        <w:t xml:space="preserve">. В данном </w:t>
      </w:r>
      <w:r w:rsidR="00CA5347" w:rsidRPr="005338BD">
        <w:rPr>
          <w:color w:val="000000"/>
          <w:sz w:val="28"/>
          <w:szCs w:val="28"/>
          <w:shd w:val="clear" w:color="auto" w:fill="FFFFFF"/>
        </w:rPr>
        <w:lastRenderedPageBreak/>
        <w:t xml:space="preserve">кейсе </w:t>
      </w:r>
      <w:r w:rsidR="001B5EED" w:rsidRPr="005338BD">
        <w:rPr>
          <w:color w:val="000000"/>
          <w:sz w:val="28"/>
          <w:szCs w:val="28"/>
          <w:shd w:val="clear" w:color="auto" w:fill="FFFFFF"/>
        </w:rPr>
        <w:t>описывается</w:t>
      </w:r>
      <w:r w:rsidR="00CA5347" w:rsidRPr="005338BD">
        <w:rPr>
          <w:color w:val="000000"/>
          <w:sz w:val="28"/>
          <w:szCs w:val="28"/>
          <w:shd w:val="clear" w:color="auto" w:fill="FFFFFF"/>
        </w:rPr>
        <w:t xml:space="preserve"> реальн</w:t>
      </w:r>
      <w:r w:rsidR="001B5EED" w:rsidRPr="005338BD">
        <w:rPr>
          <w:color w:val="000000"/>
          <w:sz w:val="28"/>
          <w:szCs w:val="28"/>
          <w:shd w:val="clear" w:color="auto" w:fill="FFFFFF"/>
        </w:rPr>
        <w:t xml:space="preserve">ая ситуация, актуальная и близкая каждому обучающемуся: </w:t>
      </w:r>
    </w:p>
    <w:p w:rsidR="001B5EED" w:rsidRPr="005338BD" w:rsidRDefault="001B5EED" w:rsidP="00EF7D4E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338BD">
        <w:rPr>
          <w:i/>
          <w:color w:val="000000"/>
          <w:sz w:val="28"/>
          <w:szCs w:val="28"/>
          <w:shd w:val="clear" w:color="auto" w:fill="FFFFFF"/>
        </w:rPr>
        <w:t>Как помочь Дарье?</w:t>
      </w:r>
    </w:p>
    <w:p w:rsidR="001B5EED" w:rsidRPr="005338BD" w:rsidRDefault="001B5EED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338BD">
        <w:rPr>
          <w:i/>
          <w:color w:val="000000"/>
          <w:sz w:val="28"/>
          <w:szCs w:val="28"/>
          <w:shd w:val="clear" w:color="auto" w:fill="FFFFFF"/>
        </w:rPr>
        <w:t>Просмотрев задания первой части ЕГЭ, Даша сразу узнала своего «противника» - задачи с прикладным содержанием. В учебнике нет таких задач. Даша боится перегревающихся приборов, камней брошенных то вертикально вверх, то вертикально вниз, законов излучения звезд.</w:t>
      </w:r>
    </w:p>
    <w:p w:rsidR="00BA36FE" w:rsidRPr="005338BD" w:rsidRDefault="001B5EED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338BD">
        <w:rPr>
          <w:i/>
          <w:color w:val="000000"/>
          <w:sz w:val="28"/>
          <w:szCs w:val="28"/>
          <w:shd w:val="clear" w:color="auto" w:fill="FFFFFF"/>
        </w:rPr>
        <w:t>Даша</w:t>
      </w:r>
      <w:r w:rsidR="00CA29B4" w:rsidRPr="005338BD">
        <w:rPr>
          <w:i/>
          <w:color w:val="000000"/>
          <w:sz w:val="28"/>
          <w:szCs w:val="28"/>
          <w:shd w:val="clear" w:color="auto" w:fill="FFFFFF"/>
        </w:rPr>
        <w:t xml:space="preserve"> -</w:t>
      </w:r>
      <w:r w:rsidRPr="005338BD">
        <w:rPr>
          <w:i/>
          <w:color w:val="000000"/>
          <w:sz w:val="28"/>
          <w:szCs w:val="28"/>
          <w:shd w:val="clear" w:color="auto" w:fill="FFFFFF"/>
        </w:rPr>
        <w:t xml:space="preserve"> оптимистка и у неё много друзей. Почему бы не сосредоточить их интеллектуальные ресурсы в пространстве и во времени на выработку подхода к этой мини-ситуации: как одолеть задание?</w:t>
      </w:r>
    </w:p>
    <w:p w:rsidR="001B5EED" w:rsidRPr="005338BD" w:rsidRDefault="001B5EED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Для успешного решения этого задания необходимо уметь построить несложную  математическую модель некоторого физического процесса, описанного математической формулой, решить несложное уравнение или неравенство и верно интерпретировать полученный результат. В результате разрабатываются рекомендации по решению различных типов задач с прикладным содержанием.</w:t>
      </w:r>
    </w:p>
    <w:p w:rsidR="001A122E" w:rsidRPr="005338BD" w:rsidRDefault="001B5EED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 xml:space="preserve">Второй тип кейсов - </w:t>
      </w:r>
      <w:proofErr w:type="gramStart"/>
      <w:r w:rsidRPr="005338BD">
        <w:rPr>
          <w:color w:val="000000"/>
          <w:sz w:val="28"/>
          <w:szCs w:val="28"/>
          <w:shd w:val="clear" w:color="auto" w:fill="FFFFFF"/>
        </w:rPr>
        <w:t>обучающие</w:t>
      </w:r>
      <w:proofErr w:type="gramEnd"/>
      <w:r w:rsidRPr="005338BD">
        <w:rPr>
          <w:color w:val="000000"/>
          <w:sz w:val="28"/>
          <w:szCs w:val="28"/>
          <w:shd w:val="clear" w:color="auto" w:fill="FFFFFF"/>
        </w:rPr>
        <w:t>. Основной их задачей</w:t>
      </w:r>
      <w:r w:rsidR="00BA36FE" w:rsidRPr="005338BD">
        <w:rPr>
          <w:color w:val="000000"/>
          <w:sz w:val="28"/>
          <w:szCs w:val="28"/>
          <w:shd w:val="clear" w:color="auto" w:fill="FFFFFF"/>
        </w:rPr>
        <w:t xml:space="preserve"> выступает обучение. Однако степень реальности более сводится к типичным учебным ситуациям, в которых отрабатывается автоматизм навыков и способов поиска решений. В данных процессах важна отработка навыков синтеза, объединения частных случаев </w:t>
      </w:r>
      <w:proofErr w:type="gramStart"/>
      <w:r w:rsidR="00BA36FE" w:rsidRPr="005338B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BA36FE" w:rsidRPr="005338BD">
        <w:rPr>
          <w:color w:val="000000"/>
          <w:sz w:val="28"/>
          <w:szCs w:val="28"/>
          <w:shd w:val="clear" w:color="auto" w:fill="FFFFFF"/>
        </w:rPr>
        <w:t xml:space="preserve"> типичные, закономерные с выделением общих признаковых элементов, причин и факторов, возможных последствий.</w:t>
      </w:r>
      <w:r w:rsidR="0077474E" w:rsidRPr="005338BD">
        <w:rPr>
          <w:color w:val="000000"/>
          <w:sz w:val="28"/>
          <w:szCs w:val="28"/>
          <w:shd w:val="clear" w:color="auto" w:fill="FFFFFF"/>
        </w:rPr>
        <w:t xml:space="preserve"> Примером может служить кейс </w:t>
      </w:r>
      <w:hyperlink r:id="rId12" w:history="1">
        <w:r w:rsidR="0077474E" w:rsidRPr="00E00A29">
          <w:rPr>
            <w:rStyle w:val="a5"/>
            <w:sz w:val="28"/>
            <w:szCs w:val="28"/>
            <w:shd w:val="clear" w:color="auto" w:fill="FFFFFF"/>
          </w:rPr>
          <w:t>«Проценты вокруг нас» (приложение 2),</w:t>
        </w:r>
      </w:hyperlink>
      <w:r w:rsidR="0077474E" w:rsidRPr="00E00A29">
        <w:rPr>
          <w:color w:val="000000"/>
          <w:sz w:val="28"/>
          <w:szCs w:val="28"/>
          <w:shd w:val="clear" w:color="auto" w:fill="FFFFFF"/>
        </w:rPr>
        <w:t xml:space="preserve"> где</w:t>
      </w:r>
      <w:r w:rsidR="0077474E" w:rsidRPr="005338BD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7474E" w:rsidRPr="005338BD">
        <w:rPr>
          <w:color w:val="000000"/>
          <w:sz w:val="28"/>
          <w:szCs w:val="28"/>
          <w:shd w:val="clear" w:color="auto" w:fill="FFFFFF"/>
        </w:rPr>
        <w:t xml:space="preserve">обучающей целью является - научиться   применять   полученные   знания   по теме «Проценты» в конкретных жизненных ситуациях. </w:t>
      </w:r>
    </w:p>
    <w:p w:rsidR="0077474E" w:rsidRPr="005338BD" w:rsidRDefault="0077474E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 xml:space="preserve">Проведенный урок по теме «Решение задач на проценты» вызвал живой  интерес учащихся к изучению темы, а также к предмету «математика». Учащиеся столкнулись с жизненной ситуацией, научились пользоваться </w:t>
      </w:r>
      <w:r w:rsidR="003221C0" w:rsidRPr="005338BD">
        <w:rPr>
          <w:color w:val="000000"/>
          <w:sz w:val="28"/>
          <w:szCs w:val="28"/>
          <w:shd w:val="clear" w:color="auto" w:fill="FFFFFF"/>
        </w:rPr>
        <w:t>Интернет-ресурсами</w:t>
      </w:r>
      <w:r w:rsidRPr="005338BD">
        <w:rPr>
          <w:color w:val="000000"/>
          <w:sz w:val="28"/>
          <w:szCs w:val="28"/>
          <w:shd w:val="clear" w:color="auto" w:fill="FFFFFF"/>
        </w:rPr>
        <w:t xml:space="preserve"> в учебных целях,  прошли профориентацию, были задействованы родители. Таким образом, учащиеся 6 класса на данном уроке </w:t>
      </w:r>
      <w:r w:rsidRPr="005338BD">
        <w:rPr>
          <w:sz w:val="28"/>
          <w:szCs w:val="28"/>
          <w:shd w:val="clear" w:color="auto" w:fill="FFFFFF"/>
        </w:rPr>
        <w:t xml:space="preserve">овладели набором универсальных </w:t>
      </w:r>
      <w:r w:rsidR="00EF7D4E" w:rsidRPr="005338BD">
        <w:rPr>
          <w:color w:val="000000"/>
          <w:sz w:val="28"/>
          <w:szCs w:val="28"/>
          <w:shd w:val="clear" w:color="auto" w:fill="FFFFFF"/>
        </w:rPr>
        <w:t>учебных действий:</w:t>
      </w:r>
    </w:p>
    <w:p w:rsidR="00743383" w:rsidRPr="005338BD" w:rsidRDefault="00743383" w:rsidP="00743383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умение применять   полученные   знания   по теме «Проценты» в конкретных жизненных ситуациях;</w:t>
      </w:r>
    </w:p>
    <w:p w:rsidR="00743383" w:rsidRPr="005338BD" w:rsidRDefault="00743383" w:rsidP="00743383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 xml:space="preserve">умения анализировать, систематизировать, интерпретировать  полученные  результаты; </w:t>
      </w:r>
    </w:p>
    <w:p w:rsidR="00743383" w:rsidRPr="005338BD" w:rsidRDefault="00743383" w:rsidP="00743383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правильное  использование  интернет - ресурсов в образовательных целях;</w:t>
      </w:r>
    </w:p>
    <w:p w:rsidR="00743383" w:rsidRPr="005338BD" w:rsidRDefault="00743383" w:rsidP="00743383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умения  сотрудничать в группе, выслушивать  альтернативную  точку  зрения,  и  аргументировано высказывать свою.</w:t>
      </w:r>
    </w:p>
    <w:p w:rsidR="00BA36FE" w:rsidRPr="005338BD" w:rsidRDefault="00BA36FE" w:rsidP="00743383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 xml:space="preserve">Научно-исследовательские кейсы </w:t>
      </w:r>
      <w:r w:rsidR="001A122E" w:rsidRPr="005338BD">
        <w:rPr>
          <w:color w:val="000000"/>
          <w:sz w:val="28"/>
          <w:szCs w:val="28"/>
          <w:shd w:val="clear" w:color="auto" w:fill="FFFFFF"/>
        </w:rPr>
        <w:t>ориентированы</w:t>
      </w:r>
      <w:r w:rsidRPr="005338BD">
        <w:rPr>
          <w:color w:val="000000"/>
          <w:sz w:val="28"/>
          <w:szCs w:val="28"/>
          <w:shd w:val="clear" w:color="auto" w:fill="FFFFFF"/>
        </w:rPr>
        <w:t xml:space="preserve"> на включение ученика в исследовательскую деятельность. Например, на основе изучения всей доступной информации и работ ряда авторов, реконструкция события, ситуации в комплексе, разработка тематического проекта локального, регионального типа и пр. В состав кейсов данного типа могут входить тексты </w:t>
      </w:r>
      <w:r w:rsidRPr="005338BD">
        <w:rPr>
          <w:color w:val="000000"/>
          <w:sz w:val="28"/>
          <w:szCs w:val="28"/>
          <w:shd w:val="clear" w:color="auto" w:fill="FFFFFF"/>
        </w:rPr>
        <w:lastRenderedPageBreak/>
        <w:t>ученых, работавших по данной исследовательской проблеме ранее, но использовавших иные подходы, источники или методы исследования.</w:t>
      </w:r>
      <w:r w:rsidR="003221C0" w:rsidRPr="005338BD">
        <w:rPr>
          <w:color w:val="000000"/>
          <w:sz w:val="28"/>
          <w:szCs w:val="28"/>
          <w:shd w:val="clear" w:color="auto" w:fill="FFFFFF"/>
        </w:rPr>
        <w:t xml:space="preserve"> Примером служит кейс </w:t>
      </w:r>
      <w:hyperlink r:id="rId13" w:history="1">
        <w:r w:rsidR="003221C0" w:rsidRPr="00E00A29">
          <w:rPr>
            <w:rStyle w:val="a5"/>
            <w:sz w:val="28"/>
            <w:szCs w:val="28"/>
            <w:shd w:val="clear" w:color="auto" w:fill="FFFFFF"/>
          </w:rPr>
          <w:t>«Многогранники вокруг нас» (приложение 3).</w:t>
        </w:r>
      </w:hyperlink>
    </w:p>
    <w:p w:rsidR="00BA36FE" w:rsidRPr="005338BD" w:rsidRDefault="003221C0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Особенностью   кейс - технологии является создание проблемной ситуации на основе фактов из реальной жизни. А что сейчас волнует моих учеников, изучающих математику в старших классах? Помимо проблемы итоговой аттестации возникают вопросы и сомнения, в коей мере приобретаемые в этой области знания могут и будут востребованы в дальнейшем, насколько оправданы как затраты времени, так и здоровья на изучение столь сложного предмета. На помощь приходят разнообразные методы кейс – технологии, котор</w:t>
      </w:r>
      <w:r w:rsidR="00E36F2F" w:rsidRPr="005338BD">
        <w:rPr>
          <w:color w:val="000000"/>
          <w:sz w:val="28"/>
          <w:szCs w:val="28"/>
          <w:shd w:val="clear" w:color="auto" w:fill="FFFFFF"/>
        </w:rPr>
        <w:t>ы</w:t>
      </w:r>
      <w:r w:rsidRPr="005338BD">
        <w:rPr>
          <w:color w:val="000000"/>
          <w:sz w:val="28"/>
          <w:szCs w:val="28"/>
          <w:shd w:val="clear" w:color="auto" w:fill="FFFFFF"/>
        </w:rPr>
        <w:t>е дают возможность смоделировать конкретные реальные ситуации:</w:t>
      </w:r>
    </w:p>
    <w:p w:rsidR="00BA36FE" w:rsidRPr="005338BD" w:rsidRDefault="00BA36FE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 xml:space="preserve">1) Метод инцидентов. В центре внимания находится процесс получения информации. Цель метода – поиск информации самим учащимся, и – как следствие – обучение его работе с необходимой информацией, её сбором, систематизацией и анализом. </w:t>
      </w:r>
      <w:proofErr w:type="gramStart"/>
      <w:r w:rsidR="003221C0" w:rsidRPr="005338BD">
        <w:rPr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5338BD">
        <w:rPr>
          <w:color w:val="000000"/>
          <w:sz w:val="28"/>
          <w:szCs w:val="28"/>
          <w:shd w:val="clear" w:color="auto" w:fill="FFFFFF"/>
        </w:rPr>
        <w:t xml:space="preserve"> получают кейс не в полном объёме. Сообщение может быть письменным или устным, по типу «Случилось…» или «Произошло…»</w:t>
      </w:r>
    </w:p>
    <w:p w:rsidR="00BA36FE" w:rsidRPr="005338BD" w:rsidRDefault="00BA36FE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2)Метод разбора деловой корреспонденции (</w:t>
      </w:r>
      <w:proofErr w:type="spellStart"/>
      <w:r w:rsidRPr="005338BD">
        <w:rPr>
          <w:color w:val="000000"/>
          <w:sz w:val="28"/>
          <w:szCs w:val="28"/>
          <w:shd w:val="clear" w:color="auto" w:fill="FFFFFF"/>
        </w:rPr>
        <w:t>баскетметод</w:t>
      </w:r>
      <w:proofErr w:type="spellEnd"/>
      <w:r w:rsidRPr="005338BD">
        <w:rPr>
          <w:color w:val="000000"/>
          <w:sz w:val="28"/>
          <w:szCs w:val="28"/>
          <w:shd w:val="clear" w:color="auto" w:fill="FFFFFF"/>
        </w:rPr>
        <w:t>). Метод основан на работе с документами и бумагами, относящимися к той или иной организации, ситуации, проблеме.</w:t>
      </w:r>
      <w:r w:rsidR="003221C0" w:rsidRPr="005338BD">
        <w:rPr>
          <w:color w:val="000000"/>
          <w:sz w:val="28"/>
          <w:szCs w:val="28"/>
          <w:shd w:val="clear" w:color="auto" w:fill="FFFFFF"/>
        </w:rPr>
        <w:t xml:space="preserve"> Обучающиеся </w:t>
      </w:r>
      <w:r w:rsidRPr="005338BD">
        <w:rPr>
          <w:color w:val="000000"/>
          <w:sz w:val="28"/>
          <w:szCs w:val="28"/>
          <w:shd w:val="clear" w:color="auto" w:fill="FFFFFF"/>
        </w:rPr>
        <w:t>получают от преподавателя папки с одинаковым набором документов, в зависимости от темы и предмета. Цель учащегося – занять позицию человека, ответственного за работу с «входящими документами», и справиться со всеми задачами, которые она подразумевает.</w:t>
      </w:r>
    </w:p>
    <w:p w:rsidR="00BA36FE" w:rsidRPr="005338BD" w:rsidRDefault="00BA36FE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 xml:space="preserve">3) Игровое проектирование. Цель – процесс создания </w:t>
      </w:r>
      <w:r w:rsidR="00CA29B4" w:rsidRPr="005338BD">
        <w:rPr>
          <w:color w:val="000000"/>
          <w:sz w:val="28"/>
          <w:szCs w:val="28"/>
          <w:shd w:val="clear" w:color="auto" w:fill="FFFFFF"/>
        </w:rPr>
        <w:t>или совершенствования</w:t>
      </w:r>
      <w:r w:rsidRPr="005338BD">
        <w:rPr>
          <w:color w:val="000000"/>
          <w:sz w:val="28"/>
          <w:szCs w:val="28"/>
          <w:shd w:val="clear" w:color="auto" w:fill="FFFFFF"/>
        </w:rPr>
        <w:t xml:space="preserve"> проектов. Участников занятия можно разбить на группы, каждая из которых будет разрабатывать свой проект. Игровое проектирование может включать проекты разного типа: исследовательский, поисковый, творческий, аналитический, прогностический.</w:t>
      </w:r>
    </w:p>
    <w:p w:rsidR="00BA36FE" w:rsidRPr="005338BD" w:rsidRDefault="00BA36FE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4) Ситуационно-ролевая игра. Позволяет глубоко и детально исследовать сложную ситуацию. Цель – в виде инсценировки создать перед аудиторией правдивую историческую, правовую, социально-психологическую ситуацию и затем дать возможность оценить поступки и поведение участников игры.</w:t>
      </w:r>
    </w:p>
    <w:p w:rsidR="00BA36FE" w:rsidRPr="005338BD" w:rsidRDefault="00BA36FE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5) Метод дискуссии. Дискуссия – обмен мнениями по какому-либо вопросу в соответствии с более или менее определёнными правилами процедуры. К интенсивным технологиям обучения относятся групповые и межгрупповые дискуссии.</w:t>
      </w:r>
    </w:p>
    <w:p w:rsidR="003221C0" w:rsidRPr="005338BD" w:rsidRDefault="00BA36FE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 xml:space="preserve">6) Кейс – </w:t>
      </w:r>
      <w:proofErr w:type="spellStart"/>
      <w:r w:rsidRPr="005338BD">
        <w:rPr>
          <w:color w:val="000000"/>
          <w:sz w:val="28"/>
          <w:szCs w:val="28"/>
          <w:shd w:val="clear" w:color="auto" w:fill="FFFFFF"/>
        </w:rPr>
        <w:t>стади</w:t>
      </w:r>
      <w:proofErr w:type="spellEnd"/>
      <w:r w:rsidRPr="005338BD">
        <w:rPr>
          <w:color w:val="000000"/>
          <w:sz w:val="28"/>
          <w:szCs w:val="28"/>
          <w:shd w:val="clear" w:color="auto" w:fill="FFFFFF"/>
        </w:rPr>
        <w:t xml:space="preserve">. Этот метод отличается большим объёмом материала, так как помимо описания случая предоставляется и весь объём информации, которым могут пользоваться учащиеся. Основной упор в работе над случаем делается на анализ и синтез проблемы и на принятие решений. </w:t>
      </w:r>
    </w:p>
    <w:p w:rsidR="00FE585E" w:rsidRDefault="00FE585E" w:rsidP="006424B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bookmarkStart w:id="0" w:name="_Toc354608002"/>
    </w:p>
    <w:p w:rsidR="003221C0" w:rsidRPr="005338BD" w:rsidRDefault="003221C0" w:rsidP="00EF7D4E">
      <w:pPr>
        <w:pStyle w:val="2"/>
        <w:spacing w:before="0" w:beforeAutospacing="0" w:after="0" w:afterAutospacing="0"/>
        <w:ind w:firstLine="477"/>
        <w:jc w:val="center"/>
        <w:rPr>
          <w:b w:val="0"/>
          <w:sz w:val="28"/>
          <w:szCs w:val="28"/>
        </w:rPr>
      </w:pPr>
      <w:r w:rsidRPr="005338BD">
        <w:rPr>
          <w:b w:val="0"/>
          <w:sz w:val="28"/>
          <w:szCs w:val="28"/>
        </w:rPr>
        <w:t>Роль кейс - технологии в формировании компетентностей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5216"/>
      </w:tblGrid>
      <w:tr w:rsidR="003221C0" w:rsidRPr="005338BD" w:rsidTr="00391F56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21C0" w:rsidRPr="005338BD" w:rsidRDefault="003221C0" w:rsidP="00EF7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Учебно-информационные (интеллектуальные) компетенции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21C0" w:rsidRPr="005338BD" w:rsidRDefault="003221C0" w:rsidP="00EF7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компетенции</w:t>
            </w:r>
          </w:p>
        </w:tc>
      </w:tr>
      <w:tr w:rsidR="003221C0" w:rsidRPr="005338BD" w:rsidTr="00391F56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21C0" w:rsidRPr="005338BD" w:rsidRDefault="003221C0" w:rsidP="00CA29B4">
            <w:pPr>
              <w:numPr>
                <w:ilvl w:val="0"/>
                <w:numId w:val="8"/>
              </w:numPr>
              <w:tabs>
                <w:tab w:val="clear" w:pos="502"/>
                <w:tab w:val="num" w:pos="284"/>
              </w:tabs>
              <w:spacing w:after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методов анализа и критического мышления</w:t>
            </w:r>
          </w:p>
          <w:p w:rsidR="003221C0" w:rsidRPr="005338BD" w:rsidRDefault="003221C0" w:rsidP="00CA29B4">
            <w:pPr>
              <w:numPr>
                <w:ilvl w:val="0"/>
                <w:numId w:val="8"/>
              </w:numPr>
              <w:spacing w:after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с текстом </w:t>
            </w:r>
          </w:p>
          <w:p w:rsidR="003221C0" w:rsidRPr="005338BD" w:rsidRDefault="003221C0" w:rsidP="00CA29B4">
            <w:pPr>
              <w:numPr>
                <w:ilvl w:val="0"/>
                <w:numId w:val="8"/>
              </w:numPr>
              <w:spacing w:after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авторского продукта</w:t>
            </w:r>
          </w:p>
          <w:p w:rsidR="003221C0" w:rsidRPr="005338BD" w:rsidRDefault="003221C0" w:rsidP="00CA29B4">
            <w:pPr>
              <w:numPr>
                <w:ilvl w:val="0"/>
                <w:numId w:val="8"/>
              </w:numPr>
              <w:spacing w:after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Появление опыта принятия решений, действий в новой ситуации, решения проблем </w:t>
            </w:r>
          </w:p>
          <w:p w:rsidR="003221C0" w:rsidRPr="005338BD" w:rsidRDefault="003221C0" w:rsidP="00CA29B4">
            <w:pPr>
              <w:numPr>
                <w:ilvl w:val="0"/>
                <w:numId w:val="8"/>
              </w:numPr>
              <w:spacing w:after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методов сбора данных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21C0" w:rsidRPr="005338BD" w:rsidRDefault="003221C0" w:rsidP="00CA29B4">
            <w:pPr>
              <w:numPr>
                <w:ilvl w:val="0"/>
                <w:numId w:val="9"/>
              </w:numPr>
              <w:tabs>
                <w:tab w:val="clear" w:pos="720"/>
                <w:tab w:val="num" w:pos="517"/>
              </w:tabs>
              <w:spacing w:after="0"/>
              <w:ind w:left="5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самостоятельной работы и работы в группе</w:t>
            </w:r>
          </w:p>
          <w:p w:rsidR="003221C0" w:rsidRPr="005338BD" w:rsidRDefault="003221C0" w:rsidP="00CA29B4">
            <w:pPr>
              <w:numPr>
                <w:ilvl w:val="0"/>
                <w:numId w:val="9"/>
              </w:numPr>
              <w:tabs>
                <w:tab w:val="clear" w:pos="720"/>
                <w:tab w:val="num" w:pos="517"/>
              </w:tabs>
              <w:spacing w:after="0"/>
              <w:ind w:left="5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коммуникативных навыков</w:t>
            </w:r>
          </w:p>
          <w:p w:rsidR="003221C0" w:rsidRPr="005338BD" w:rsidRDefault="003221C0" w:rsidP="00CA29B4">
            <w:pPr>
              <w:numPr>
                <w:ilvl w:val="0"/>
                <w:numId w:val="9"/>
              </w:numPr>
              <w:tabs>
                <w:tab w:val="clear" w:pos="720"/>
                <w:tab w:val="num" w:pos="517"/>
              </w:tabs>
              <w:spacing w:after="0"/>
              <w:ind w:left="5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5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презентационных</w:t>
            </w:r>
            <w:proofErr w:type="gramEnd"/>
            <w:r w:rsidRPr="005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</w:t>
            </w:r>
          </w:p>
          <w:p w:rsidR="003221C0" w:rsidRPr="005338BD" w:rsidRDefault="003221C0" w:rsidP="00CA29B4">
            <w:pPr>
              <w:numPr>
                <w:ilvl w:val="0"/>
                <w:numId w:val="9"/>
              </w:numPr>
              <w:tabs>
                <w:tab w:val="clear" w:pos="720"/>
                <w:tab w:val="num" w:pos="517"/>
              </w:tabs>
              <w:spacing w:after="0"/>
              <w:ind w:left="5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интерактивные умения, позволяющие эффективно взаимодействовать и принимать коллективные решения</w:t>
            </w:r>
          </w:p>
        </w:tc>
      </w:tr>
    </w:tbl>
    <w:p w:rsidR="003221C0" w:rsidRPr="005338BD" w:rsidRDefault="003221C0" w:rsidP="00EF7D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8BD">
        <w:rPr>
          <w:rFonts w:ascii="Times New Roman" w:hAnsi="Times New Roman" w:cs="Times New Roman"/>
          <w:bCs/>
          <w:sz w:val="28"/>
          <w:szCs w:val="28"/>
        </w:rPr>
        <w:t>Кейс дает возможность учи</w:t>
      </w:r>
      <w:r w:rsidR="00345297" w:rsidRPr="005338BD">
        <w:rPr>
          <w:rFonts w:ascii="Times New Roman" w:hAnsi="Times New Roman" w:cs="Times New Roman"/>
          <w:bCs/>
          <w:sz w:val="28"/>
          <w:szCs w:val="28"/>
        </w:rPr>
        <w:t xml:space="preserve">телю  использовать его на любой </w:t>
      </w:r>
      <w:r w:rsidRPr="005338BD">
        <w:rPr>
          <w:rFonts w:ascii="Times New Roman" w:hAnsi="Times New Roman" w:cs="Times New Roman"/>
          <w:bCs/>
          <w:sz w:val="28"/>
          <w:szCs w:val="28"/>
        </w:rPr>
        <w:t xml:space="preserve"> стадии обучения и для различных целей</w:t>
      </w:r>
      <w:r w:rsidR="005338BD">
        <w:rPr>
          <w:rFonts w:ascii="Times New Roman" w:hAnsi="Times New Roman" w:cs="Times New Roman"/>
          <w:bCs/>
          <w:sz w:val="28"/>
          <w:szCs w:val="28"/>
        </w:rPr>
        <w:t>:</w:t>
      </w:r>
    </w:p>
    <w:p w:rsidR="003221C0" w:rsidRPr="005338BD" w:rsidRDefault="001B5552" w:rsidP="00EF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338B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C87EDD" wp14:editId="5AB7C025">
            <wp:simplePos x="0" y="0"/>
            <wp:positionH relativeFrom="character">
              <wp:posOffset>367665</wp:posOffset>
            </wp:positionH>
            <wp:positionV relativeFrom="line">
              <wp:posOffset>6350</wp:posOffset>
            </wp:positionV>
            <wp:extent cx="5410200" cy="1914525"/>
            <wp:effectExtent l="0" t="0" r="0" b="9525"/>
            <wp:wrapNone/>
            <wp:docPr id="5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1C0" w:rsidRPr="005338BD" w:rsidRDefault="003221C0" w:rsidP="00EF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221C0" w:rsidRPr="005338BD" w:rsidRDefault="003221C0" w:rsidP="00EF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1C0" w:rsidRPr="005338BD" w:rsidRDefault="003221C0" w:rsidP="00EF7D4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45297" w:rsidRPr="005338BD" w:rsidRDefault="00345297" w:rsidP="00EF7D4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45297" w:rsidRPr="005338BD" w:rsidRDefault="00345297" w:rsidP="00EF7D4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45297" w:rsidRPr="005338BD" w:rsidRDefault="00345297" w:rsidP="00EF7D4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221C0" w:rsidRPr="005338BD" w:rsidRDefault="003221C0" w:rsidP="00EF7D4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338BD">
        <w:rPr>
          <w:rFonts w:ascii="Times New Roman" w:hAnsi="Times New Roman" w:cs="Times New Roman"/>
          <w:bCs/>
          <w:sz w:val="28"/>
          <w:szCs w:val="28"/>
        </w:rPr>
        <w:t>Кейс – метод я использую  и в качестве зачетов:</w:t>
      </w:r>
    </w:p>
    <w:p w:rsidR="000944B8" w:rsidRPr="005338BD" w:rsidRDefault="001B5552" w:rsidP="00EF7D4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338B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352C5D0" wp14:editId="097B8194">
            <wp:simplePos x="0" y="0"/>
            <wp:positionH relativeFrom="character">
              <wp:posOffset>234950</wp:posOffset>
            </wp:positionH>
            <wp:positionV relativeFrom="line">
              <wp:posOffset>78105</wp:posOffset>
            </wp:positionV>
            <wp:extent cx="4962525" cy="1362075"/>
            <wp:effectExtent l="0" t="0" r="0" b="47625"/>
            <wp:wrapNone/>
            <wp:docPr id="6" name="Организационная диаграм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4B8" w:rsidRPr="005338BD" w:rsidRDefault="000944B8" w:rsidP="00EF7D4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221C0" w:rsidRPr="005338BD" w:rsidRDefault="003221C0" w:rsidP="00EF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1C0" w:rsidRPr="005338BD" w:rsidRDefault="003221C0" w:rsidP="00EF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1C0" w:rsidRPr="005338BD" w:rsidRDefault="003221C0" w:rsidP="00EF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1C0" w:rsidRPr="005338BD" w:rsidRDefault="003221C0" w:rsidP="00EF7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E5D" w:rsidRPr="005338BD" w:rsidRDefault="00567E5D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38BD">
        <w:rPr>
          <w:color w:val="000000"/>
          <w:sz w:val="28"/>
          <w:szCs w:val="28"/>
        </w:rPr>
        <w:t>Мною были разработаны следующие памятки:</w:t>
      </w:r>
    </w:p>
    <w:p w:rsidR="00567E5D" w:rsidRPr="005338BD" w:rsidRDefault="00567E5D" w:rsidP="00567E5D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8BD">
        <w:rPr>
          <w:color w:val="000000"/>
          <w:sz w:val="28"/>
          <w:szCs w:val="28"/>
        </w:rPr>
        <w:t xml:space="preserve">для учителей </w:t>
      </w:r>
      <w:hyperlink r:id="rId24" w:history="1">
        <w:r w:rsidRPr="00E00A29">
          <w:rPr>
            <w:rStyle w:val="a5"/>
            <w:sz w:val="28"/>
            <w:szCs w:val="28"/>
          </w:rPr>
          <w:t>«Технологическая схема создания кейса» (приложение 4)</w:t>
        </w:r>
      </w:hyperlink>
    </w:p>
    <w:p w:rsidR="00567E5D" w:rsidRPr="005338BD" w:rsidRDefault="00567E5D" w:rsidP="00567E5D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8BD">
        <w:rPr>
          <w:color w:val="000000"/>
          <w:sz w:val="28"/>
          <w:szCs w:val="28"/>
        </w:rPr>
        <w:t xml:space="preserve">для </w:t>
      </w:r>
      <w:proofErr w:type="gramStart"/>
      <w:r w:rsidRPr="005338BD">
        <w:rPr>
          <w:color w:val="000000"/>
          <w:sz w:val="28"/>
          <w:szCs w:val="28"/>
        </w:rPr>
        <w:t>обучающихся</w:t>
      </w:r>
      <w:proofErr w:type="gramEnd"/>
      <w:r w:rsidRPr="005338BD">
        <w:rPr>
          <w:color w:val="000000"/>
          <w:sz w:val="28"/>
          <w:szCs w:val="28"/>
        </w:rPr>
        <w:t xml:space="preserve"> </w:t>
      </w:r>
      <w:hyperlink r:id="rId25" w:history="1">
        <w:r w:rsidRPr="00326B31">
          <w:rPr>
            <w:rStyle w:val="a5"/>
            <w:sz w:val="28"/>
            <w:szCs w:val="28"/>
          </w:rPr>
          <w:t>«Работа обучающегося с кейсом» (приложение 5)</w:t>
        </w:r>
      </w:hyperlink>
    </w:p>
    <w:p w:rsidR="00EF7D4E" w:rsidRPr="005338BD" w:rsidRDefault="00EF7D4E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38BD">
        <w:rPr>
          <w:color w:val="000000"/>
          <w:sz w:val="28"/>
          <w:szCs w:val="28"/>
        </w:rPr>
        <w:t>При использовании кейс – технологии на уроках и внеурочной деятельности я вижу</w:t>
      </w:r>
      <w:r w:rsidR="00BA36FE" w:rsidRPr="005338BD">
        <w:rPr>
          <w:color w:val="000000"/>
          <w:sz w:val="28"/>
          <w:szCs w:val="28"/>
        </w:rPr>
        <w:t xml:space="preserve"> достижение следующих результатов:</w:t>
      </w:r>
    </w:p>
    <w:p w:rsidR="00BA36FE" w:rsidRPr="005338BD" w:rsidRDefault="00BA36FE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8BD">
        <w:rPr>
          <w:color w:val="000000"/>
          <w:sz w:val="28"/>
          <w:szCs w:val="28"/>
        </w:rPr>
        <w:t xml:space="preserve">Личностные: </w:t>
      </w:r>
    </w:p>
    <w:p w:rsidR="00BA36FE" w:rsidRPr="005338BD" w:rsidRDefault="005338BD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э</w:t>
      </w:r>
      <w:r w:rsidR="00BA36FE" w:rsidRPr="005338BD">
        <w:rPr>
          <w:color w:val="000000"/>
          <w:sz w:val="28"/>
          <w:szCs w:val="28"/>
          <w:shd w:val="clear" w:color="auto" w:fill="FFFFFF"/>
        </w:rPr>
        <w:t>моциональные изменения в развитии школьников</w:t>
      </w:r>
      <w:r w:rsidR="00FE585E">
        <w:rPr>
          <w:color w:val="000000"/>
          <w:sz w:val="28"/>
          <w:szCs w:val="28"/>
          <w:shd w:val="clear" w:color="auto" w:fill="FFFFFF"/>
        </w:rPr>
        <w:t>;</w:t>
      </w:r>
    </w:p>
    <w:p w:rsidR="00BA36FE" w:rsidRPr="005338BD" w:rsidRDefault="005338BD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BA36FE" w:rsidRPr="005338BD">
        <w:rPr>
          <w:color w:val="000000"/>
          <w:sz w:val="28"/>
          <w:szCs w:val="28"/>
          <w:shd w:val="clear" w:color="auto" w:fill="FFFFFF"/>
        </w:rPr>
        <w:t>амостоятельность в приобретении новых знаний и практических умений</w:t>
      </w:r>
      <w:r w:rsidR="00FE585E">
        <w:rPr>
          <w:color w:val="000000"/>
          <w:sz w:val="28"/>
          <w:szCs w:val="28"/>
          <w:shd w:val="clear" w:color="auto" w:fill="FFFFFF"/>
        </w:rPr>
        <w:t>;</w:t>
      </w:r>
    </w:p>
    <w:p w:rsidR="00BA36FE" w:rsidRPr="005338BD" w:rsidRDefault="005338BD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="00BA36FE" w:rsidRPr="005338BD">
        <w:rPr>
          <w:color w:val="000000"/>
          <w:sz w:val="28"/>
          <w:szCs w:val="28"/>
          <w:shd w:val="clear" w:color="auto" w:fill="FFFFFF"/>
        </w:rPr>
        <w:t>отивация к образовательной деятельности</w:t>
      </w:r>
      <w:r w:rsidR="00FE585E">
        <w:rPr>
          <w:color w:val="000000"/>
          <w:sz w:val="28"/>
          <w:szCs w:val="28"/>
          <w:shd w:val="clear" w:color="auto" w:fill="FFFFFF"/>
        </w:rPr>
        <w:t>.</w:t>
      </w:r>
    </w:p>
    <w:p w:rsidR="00BA36FE" w:rsidRPr="005338BD" w:rsidRDefault="00BA36FE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5338BD">
        <w:rPr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5338BD">
        <w:rPr>
          <w:color w:val="000000"/>
          <w:sz w:val="28"/>
          <w:szCs w:val="28"/>
          <w:shd w:val="clear" w:color="auto" w:fill="FFFFFF"/>
        </w:rPr>
        <w:t>:</w:t>
      </w:r>
    </w:p>
    <w:p w:rsidR="00BA36FE" w:rsidRPr="005338BD" w:rsidRDefault="005338BD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</w:t>
      </w:r>
      <w:r w:rsidR="00BA36FE" w:rsidRPr="005338BD">
        <w:rPr>
          <w:color w:val="000000"/>
          <w:sz w:val="28"/>
          <w:szCs w:val="28"/>
          <w:shd w:val="clear" w:color="auto" w:fill="FFFFFF"/>
        </w:rPr>
        <w:t>ормирование умений работать в группе</w:t>
      </w:r>
      <w:r w:rsidR="00FE585E">
        <w:rPr>
          <w:color w:val="000000"/>
          <w:sz w:val="28"/>
          <w:szCs w:val="28"/>
          <w:shd w:val="clear" w:color="auto" w:fill="FFFFFF"/>
        </w:rPr>
        <w:t>;</w:t>
      </w:r>
    </w:p>
    <w:p w:rsidR="00BA36FE" w:rsidRPr="005338BD" w:rsidRDefault="005338BD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BA36FE" w:rsidRPr="005338BD">
        <w:rPr>
          <w:color w:val="000000"/>
          <w:sz w:val="28"/>
          <w:szCs w:val="28"/>
          <w:shd w:val="clear" w:color="auto" w:fill="FFFFFF"/>
        </w:rPr>
        <w:t>владение основами самоконтроля, самооценки, принятия решений</w:t>
      </w:r>
      <w:r w:rsidR="00FE585E">
        <w:rPr>
          <w:color w:val="000000"/>
          <w:sz w:val="28"/>
          <w:szCs w:val="28"/>
          <w:shd w:val="clear" w:color="auto" w:fill="FFFFFF"/>
        </w:rPr>
        <w:t>;</w:t>
      </w:r>
    </w:p>
    <w:p w:rsidR="00BA36FE" w:rsidRPr="005338BD" w:rsidRDefault="005338BD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="00BA36FE" w:rsidRPr="005338BD">
        <w:rPr>
          <w:color w:val="000000"/>
          <w:sz w:val="28"/>
          <w:szCs w:val="28"/>
          <w:shd w:val="clear" w:color="auto" w:fill="FFFFFF"/>
        </w:rPr>
        <w:t>мение аргументированно отстаивать свои решения</w:t>
      </w:r>
      <w:r w:rsidR="00FE585E">
        <w:rPr>
          <w:color w:val="000000"/>
          <w:sz w:val="28"/>
          <w:szCs w:val="28"/>
          <w:shd w:val="clear" w:color="auto" w:fill="FFFFFF"/>
        </w:rPr>
        <w:t>;</w:t>
      </w:r>
    </w:p>
    <w:p w:rsidR="00EF7D4E" w:rsidRPr="005338BD" w:rsidRDefault="00FE585E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BA36FE" w:rsidRPr="005338BD">
        <w:rPr>
          <w:color w:val="000000"/>
          <w:sz w:val="28"/>
          <w:szCs w:val="28"/>
          <w:shd w:val="clear" w:color="auto" w:fill="FFFFFF"/>
        </w:rPr>
        <w:t>сознанное использование речевых средств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A36FE" w:rsidRPr="005338BD" w:rsidRDefault="00BA36FE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Предметные:</w:t>
      </w:r>
    </w:p>
    <w:p w:rsidR="00BA36FE" w:rsidRPr="005338BD" w:rsidRDefault="00FE585E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="00BA36FE" w:rsidRPr="005338BD">
        <w:rPr>
          <w:color w:val="000000"/>
          <w:sz w:val="28"/>
          <w:szCs w:val="28"/>
          <w:shd w:val="clear" w:color="auto" w:fill="FFFFFF"/>
        </w:rPr>
        <w:t>еоретические знания по математике и умения применять их на практике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A36FE" w:rsidRPr="005338BD" w:rsidRDefault="00FE585E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BA36FE" w:rsidRPr="005338BD">
        <w:rPr>
          <w:color w:val="000000"/>
          <w:sz w:val="28"/>
          <w:szCs w:val="28"/>
          <w:shd w:val="clear" w:color="auto" w:fill="FFFFFF"/>
        </w:rPr>
        <w:t>табильный рост качества знаний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A36FE" w:rsidRPr="005338BD" w:rsidRDefault="00FE585E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BA36FE" w:rsidRPr="005338BD">
        <w:rPr>
          <w:color w:val="000000"/>
          <w:sz w:val="28"/>
          <w:szCs w:val="28"/>
          <w:shd w:val="clear" w:color="auto" w:fill="FFFFFF"/>
        </w:rPr>
        <w:t>овышение мотивации и познавательного интереса  к изучению математики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A2A5D" w:rsidRPr="005338BD" w:rsidRDefault="00FE585E" w:rsidP="00EF7D4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BA36FE" w:rsidRPr="005338BD">
        <w:rPr>
          <w:color w:val="000000"/>
          <w:sz w:val="28"/>
          <w:szCs w:val="28"/>
          <w:shd w:val="clear" w:color="auto" w:fill="FFFFFF"/>
        </w:rPr>
        <w:t>оотнесение теоретических и практических знаний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A2A5D" w:rsidRPr="008D680B" w:rsidRDefault="002E4A4E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С 20</w:t>
      </w:r>
      <w:r w:rsidR="008D680B">
        <w:rPr>
          <w:color w:val="000000"/>
          <w:sz w:val="28"/>
          <w:szCs w:val="28"/>
          <w:shd w:val="clear" w:color="auto" w:fill="FFFFFF"/>
        </w:rPr>
        <w:t>20 по 2023</w:t>
      </w:r>
      <w:r w:rsidRPr="005338BD">
        <w:rPr>
          <w:color w:val="000000"/>
          <w:sz w:val="28"/>
          <w:szCs w:val="28"/>
          <w:shd w:val="clear" w:color="auto" w:fill="FFFFFF"/>
        </w:rPr>
        <w:t xml:space="preserve">гг работая в </w:t>
      </w:r>
      <w:r w:rsidR="008D680B">
        <w:rPr>
          <w:color w:val="000000"/>
          <w:sz w:val="28"/>
          <w:szCs w:val="28"/>
          <w:shd w:val="clear" w:color="auto" w:fill="FFFFFF"/>
        </w:rPr>
        <w:t>МБОУ СШ№1 р.п.Тумботино</w:t>
      </w:r>
      <w:r w:rsidRPr="005338BD">
        <w:rPr>
          <w:color w:val="000000"/>
          <w:sz w:val="28"/>
          <w:szCs w:val="28"/>
          <w:shd w:val="clear" w:color="auto" w:fill="FFFFFF"/>
        </w:rPr>
        <w:t>, я применяла кейс-метод</w:t>
      </w:r>
      <w:r w:rsidR="005338BD" w:rsidRPr="005338BD">
        <w:rPr>
          <w:color w:val="000000"/>
          <w:sz w:val="28"/>
          <w:szCs w:val="28"/>
          <w:shd w:val="clear" w:color="auto" w:fill="FFFFFF"/>
        </w:rPr>
        <w:t xml:space="preserve"> на уроках математики и во внеурочной деятельности</w:t>
      </w:r>
      <w:r w:rsidRPr="005338BD">
        <w:rPr>
          <w:color w:val="000000"/>
          <w:sz w:val="28"/>
          <w:szCs w:val="28"/>
          <w:shd w:val="clear" w:color="auto" w:fill="FFFFFF"/>
        </w:rPr>
        <w:t>. Для того</w:t>
      </w:r>
      <w:proofErr w:type="gramStart"/>
      <w:r w:rsidR="005338BD" w:rsidRPr="005338BD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5338BD">
        <w:rPr>
          <w:color w:val="000000"/>
          <w:sz w:val="28"/>
          <w:szCs w:val="28"/>
          <w:shd w:val="clear" w:color="auto" w:fill="FFFFFF"/>
        </w:rPr>
        <w:t xml:space="preserve"> </w:t>
      </w:r>
      <w:r w:rsidR="003A2A5D" w:rsidRPr="005338BD">
        <w:rPr>
          <w:color w:val="000000"/>
          <w:sz w:val="28"/>
          <w:szCs w:val="28"/>
          <w:shd w:val="clear" w:color="auto" w:fill="FFFFFF"/>
        </w:rPr>
        <w:t xml:space="preserve">чтобы посмотреть как кейс-технология влияет на учебную мотивацию обучающихся, я использовала методику </w:t>
      </w:r>
      <w:proofErr w:type="spellStart"/>
      <w:r w:rsidR="003A2A5D" w:rsidRPr="005338BD">
        <w:rPr>
          <w:color w:val="000000"/>
          <w:sz w:val="28"/>
          <w:szCs w:val="28"/>
          <w:shd w:val="clear" w:color="auto" w:fill="FFFFFF"/>
        </w:rPr>
        <w:t>М.Р.Гинзбурга</w:t>
      </w:r>
      <w:proofErr w:type="spellEnd"/>
      <w:r w:rsidR="003A2A5D" w:rsidRPr="005338BD">
        <w:rPr>
          <w:color w:val="000000"/>
          <w:sz w:val="28"/>
          <w:szCs w:val="28"/>
          <w:shd w:val="clear" w:color="auto" w:fill="FFFFFF"/>
        </w:rPr>
        <w:t>. Были получены следующие результаты:</w:t>
      </w:r>
    </w:p>
    <w:p w:rsidR="00876027" w:rsidRPr="008D680B" w:rsidRDefault="00876027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3A2A5D" w:rsidRPr="005338BD" w:rsidRDefault="003A2A5D" w:rsidP="00EF7D4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338BD">
        <w:rPr>
          <w:noProof/>
        </w:rPr>
        <w:drawing>
          <wp:inline distT="0" distB="0" distL="0" distR="0" wp14:anchorId="694636AB" wp14:editId="45AC3602">
            <wp:extent cx="4733925" cy="2476500"/>
            <wp:effectExtent l="0" t="0" r="9525" b="19050"/>
            <wp:docPr id="2" name="Диаграмма 2" title="Уровен учебной мотивации учащихся 2016-2019 учебные годы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A2A5D" w:rsidRPr="005338BD" w:rsidRDefault="003A2A5D" w:rsidP="00EF7D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Из приведенных данных видно, что уровень позитивно-продуктивного отношения к математике с каждым годом возрастает, а негативное отношение наоборот-снижается.</w:t>
      </w:r>
    </w:p>
    <w:p w:rsidR="008F1914" w:rsidRDefault="008F1914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ab/>
        <w:t xml:space="preserve">Использование мною </w:t>
      </w:r>
      <w:proofErr w:type="gramStart"/>
      <w:r w:rsidRPr="005338BD">
        <w:rPr>
          <w:color w:val="000000"/>
          <w:sz w:val="28"/>
          <w:szCs w:val="28"/>
          <w:shd w:val="clear" w:color="auto" w:fill="FFFFFF"/>
        </w:rPr>
        <w:t>кейс-технологии</w:t>
      </w:r>
      <w:proofErr w:type="gramEnd"/>
      <w:r w:rsidRPr="005338BD">
        <w:rPr>
          <w:color w:val="000000"/>
          <w:sz w:val="28"/>
          <w:szCs w:val="28"/>
          <w:shd w:val="clear" w:color="auto" w:fill="FFFFFF"/>
        </w:rPr>
        <w:t xml:space="preserve"> привело к стабильному росту качества знаний обучающихся и среднего балла ОГЭ, что также свидетельствует о положительном влиянии данной методики на учебную мотивацию школьников:</w:t>
      </w:r>
    </w:p>
    <w:p w:rsidR="008D680B" w:rsidRPr="005338BD" w:rsidRDefault="008D680B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A122E" w:rsidRPr="005338BD" w:rsidRDefault="001A122E" w:rsidP="006424BD">
      <w:pPr>
        <w:pStyle w:val="c4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6424BD" w:rsidRDefault="006424BD" w:rsidP="00EF7D4E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6424BD" w:rsidRDefault="006424BD" w:rsidP="00EF7D4E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bookmarkStart w:id="1" w:name="_GoBack"/>
      <w:r w:rsidRPr="005338BD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6DAB582" wp14:editId="5F71E92F">
            <wp:simplePos x="0" y="0"/>
            <wp:positionH relativeFrom="column">
              <wp:posOffset>2558415</wp:posOffset>
            </wp:positionH>
            <wp:positionV relativeFrom="paragraph">
              <wp:posOffset>-339090</wp:posOffset>
            </wp:positionV>
            <wp:extent cx="3771900" cy="2105025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5338BD">
        <w:rPr>
          <w:noProof/>
        </w:rPr>
        <w:drawing>
          <wp:anchor distT="0" distB="0" distL="114300" distR="114300" simplePos="0" relativeHeight="251663360" behindDoc="0" locked="0" layoutInCell="1" allowOverlap="1" wp14:anchorId="3E6D7A88" wp14:editId="09028887">
            <wp:simplePos x="0" y="0"/>
            <wp:positionH relativeFrom="column">
              <wp:posOffset>-746760</wp:posOffset>
            </wp:positionH>
            <wp:positionV relativeFrom="paragraph">
              <wp:posOffset>-334645</wp:posOffset>
            </wp:positionV>
            <wp:extent cx="3733800" cy="232410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BD" w:rsidRDefault="006424BD" w:rsidP="00EF7D4E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6424BD" w:rsidRDefault="006424BD" w:rsidP="00EF7D4E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6424BD" w:rsidRDefault="006424BD" w:rsidP="00EF7D4E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6424BD" w:rsidRDefault="006424BD" w:rsidP="00EF7D4E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6424BD" w:rsidRDefault="006424BD" w:rsidP="00EF7D4E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6424BD" w:rsidRDefault="006424BD" w:rsidP="00EF7D4E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6424BD" w:rsidRDefault="006424BD" w:rsidP="00EF7D4E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6424BD" w:rsidRDefault="006424BD" w:rsidP="00EF7D4E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6424BD" w:rsidRDefault="006424BD" w:rsidP="00EF7D4E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1A122E" w:rsidRPr="005338BD" w:rsidRDefault="008F1914" w:rsidP="00EF7D4E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38BD">
        <w:rPr>
          <w:rStyle w:val="c8"/>
          <w:color w:val="000000"/>
          <w:sz w:val="28"/>
          <w:szCs w:val="28"/>
        </w:rPr>
        <w:t xml:space="preserve">Полученные положительные результаты </w:t>
      </w:r>
      <w:r w:rsidR="0077187B" w:rsidRPr="005338BD">
        <w:rPr>
          <w:rStyle w:val="c8"/>
          <w:color w:val="000000"/>
          <w:sz w:val="28"/>
          <w:szCs w:val="28"/>
        </w:rPr>
        <w:t xml:space="preserve">дают </w:t>
      </w:r>
      <w:r w:rsidR="000E21A2" w:rsidRPr="005338BD">
        <w:rPr>
          <w:rStyle w:val="c8"/>
          <w:color w:val="000000"/>
          <w:sz w:val="28"/>
          <w:szCs w:val="28"/>
        </w:rPr>
        <w:t>в</w:t>
      </w:r>
      <w:r w:rsidR="0077187B" w:rsidRPr="005338BD">
        <w:rPr>
          <w:rStyle w:val="c8"/>
          <w:color w:val="000000"/>
          <w:sz w:val="28"/>
          <w:szCs w:val="28"/>
        </w:rPr>
        <w:t>озможность дальнейшего приме</w:t>
      </w:r>
      <w:r w:rsidR="005338BD" w:rsidRPr="005338BD">
        <w:rPr>
          <w:rStyle w:val="c8"/>
          <w:color w:val="000000"/>
          <w:sz w:val="28"/>
          <w:szCs w:val="28"/>
        </w:rPr>
        <w:t>не</w:t>
      </w:r>
      <w:r w:rsidR="0077187B" w:rsidRPr="005338BD">
        <w:rPr>
          <w:rStyle w:val="c8"/>
          <w:color w:val="000000"/>
          <w:sz w:val="28"/>
          <w:szCs w:val="28"/>
        </w:rPr>
        <w:t>ния  кейс-метода в моей педагогической практике. Однако, к</w:t>
      </w:r>
      <w:r w:rsidR="001A122E" w:rsidRPr="005338BD">
        <w:rPr>
          <w:rStyle w:val="c8"/>
          <w:color w:val="000000"/>
          <w:sz w:val="28"/>
          <w:szCs w:val="28"/>
        </w:rPr>
        <w:t>ейс</w:t>
      </w:r>
      <w:r w:rsidR="0077187B" w:rsidRPr="005338BD">
        <w:rPr>
          <w:rStyle w:val="c8"/>
          <w:color w:val="000000"/>
          <w:sz w:val="28"/>
          <w:szCs w:val="28"/>
        </w:rPr>
        <w:t xml:space="preserve"> </w:t>
      </w:r>
      <w:r w:rsidR="001A122E" w:rsidRPr="005338BD">
        <w:rPr>
          <w:rStyle w:val="c8"/>
          <w:color w:val="000000"/>
          <w:sz w:val="28"/>
          <w:szCs w:val="28"/>
        </w:rPr>
        <w:t>-</w:t>
      </w:r>
      <w:r w:rsidR="0077187B" w:rsidRPr="005338BD">
        <w:rPr>
          <w:rStyle w:val="c8"/>
          <w:color w:val="000000"/>
          <w:sz w:val="28"/>
          <w:szCs w:val="28"/>
        </w:rPr>
        <w:t xml:space="preserve"> </w:t>
      </w:r>
      <w:r w:rsidR="001A122E" w:rsidRPr="005338BD">
        <w:rPr>
          <w:rStyle w:val="c8"/>
          <w:color w:val="000000"/>
          <w:sz w:val="28"/>
          <w:szCs w:val="28"/>
        </w:rPr>
        <w:t>технология не является обязательной на каждый день и составляется на основе поурочного плана и не отнимает много времени. Поэтому, опираясь на индивидуальные особенности учащихся и их степень компетентности, этапы работы над определенными умениями и навыками, я использую «кейс»</w:t>
      </w:r>
      <w:r w:rsidR="0077187B" w:rsidRPr="005338BD">
        <w:rPr>
          <w:rStyle w:val="c8"/>
          <w:color w:val="000000"/>
          <w:sz w:val="28"/>
          <w:szCs w:val="28"/>
        </w:rPr>
        <w:t xml:space="preserve"> </w:t>
      </w:r>
      <w:r w:rsidR="001A122E" w:rsidRPr="005338BD">
        <w:rPr>
          <w:rStyle w:val="c8"/>
          <w:color w:val="000000"/>
          <w:sz w:val="28"/>
          <w:szCs w:val="28"/>
        </w:rPr>
        <w:t>- технологию.</w:t>
      </w:r>
    </w:p>
    <w:p w:rsidR="001A122E" w:rsidRPr="005338BD" w:rsidRDefault="001A122E" w:rsidP="00EF7D4E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5338BD">
        <w:rPr>
          <w:rStyle w:val="c8"/>
          <w:color w:val="000000"/>
          <w:sz w:val="28"/>
          <w:szCs w:val="28"/>
        </w:rPr>
        <w:t>Задания разного уровня, анализ информации  на установление соответствия и с выбором ответа дают хороший результат активности, личностного соревновательного  духа  и вдохновения, а также обеспечивает эффективный индивидуальный контроль системной деятельности учащихся на уроке  для взаимодействия с родителями.</w:t>
      </w:r>
    </w:p>
    <w:p w:rsidR="000944B8" w:rsidRPr="005338BD" w:rsidRDefault="001A122E" w:rsidP="00EF7D4E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5338BD">
        <w:rPr>
          <w:rStyle w:val="c8"/>
          <w:color w:val="000000"/>
          <w:sz w:val="28"/>
          <w:szCs w:val="28"/>
        </w:rPr>
        <w:t>Конечно, использование кейс</w:t>
      </w:r>
      <w:r w:rsidR="0077187B" w:rsidRPr="005338BD">
        <w:rPr>
          <w:rStyle w:val="c8"/>
          <w:color w:val="000000"/>
          <w:sz w:val="28"/>
          <w:szCs w:val="28"/>
        </w:rPr>
        <w:t xml:space="preserve"> </w:t>
      </w:r>
      <w:r w:rsidRPr="005338BD">
        <w:rPr>
          <w:rStyle w:val="c8"/>
          <w:color w:val="000000"/>
          <w:sz w:val="28"/>
          <w:szCs w:val="28"/>
        </w:rPr>
        <w:t>-</w:t>
      </w:r>
      <w:r w:rsidR="0077187B" w:rsidRPr="005338BD">
        <w:rPr>
          <w:rStyle w:val="c8"/>
          <w:color w:val="000000"/>
          <w:sz w:val="28"/>
          <w:szCs w:val="28"/>
        </w:rPr>
        <w:t xml:space="preserve"> </w:t>
      </w:r>
      <w:r w:rsidRPr="005338BD">
        <w:rPr>
          <w:rStyle w:val="c8"/>
          <w:color w:val="000000"/>
          <w:sz w:val="28"/>
          <w:szCs w:val="28"/>
        </w:rPr>
        <w:t xml:space="preserve">технологий в обучении не решит всех проблем и не должно стать самоцелью. Необходимо учитывать цели и задачи каждого занятия, характер материала, возможности </w:t>
      </w:r>
      <w:proofErr w:type="gramStart"/>
      <w:r w:rsidRPr="005338BD">
        <w:rPr>
          <w:rStyle w:val="c8"/>
          <w:color w:val="000000"/>
          <w:sz w:val="28"/>
          <w:szCs w:val="28"/>
        </w:rPr>
        <w:t>обучающихся</w:t>
      </w:r>
      <w:proofErr w:type="gramEnd"/>
      <w:r w:rsidRPr="005338BD">
        <w:rPr>
          <w:rStyle w:val="c8"/>
          <w:color w:val="000000"/>
          <w:sz w:val="28"/>
          <w:szCs w:val="28"/>
        </w:rPr>
        <w:t>. Наибольшего эффекта можно достичь при разумном сочетании традиционных и интерактивных технологий обучения, когда они взаимосвязаны и дополняют друг друга.</w:t>
      </w:r>
    </w:p>
    <w:p w:rsidR="00BA36FE" w:rsidRPr="005338BD" w:rsidRDefault="00B90EAA" w:rsidP="00EF7D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br w:type="page"/>
      </w:r>
      <w:r w:rsidRPr="00533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Литература:</w:t>
      </w:r>
    </w:p>
    <w:p w:rsidR="00B90EAA" w:rsidRPr="005338BD" w:rsidRDefault="00B90EAA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5338BD">
        <w:rPr>
          <w:color w:val="000000"/>
          <w:sz w:val="28"/>
          <w:szCs w:val="28"/>
          <w:shd w:val="clear" w:color="auto" w:fill="FFFFFF"/>
        </w:rPr>
        <w:t>Басаргина</w:t>
      </w:r>
      <w:proofErr w:type="spellEnd"/>
      <w:r w:rsidR="005338BD">
        <w:rPr>
          <w:color w:val="000000"/>
          <w:sz w:val="28"/>
          <w:szCs w:val="28"/>
          <w:shd w:val="clear" w:color="auto" w:fill="FFFFFF"/>
        </w:rPr>
        <w:t xml:space="preserve"> </w:t>
      </w:r>
      <w:r w:rsidRPr="005338BD">
        <w:rPr>
          <w:color w:val="000000"/>
          <w:sz w:val="28"/>
          <w:szCs w:val="28"/>
          <w:shd w:val="clear" w:color="auto" w:fill="FFFFFF"/>
        </w:rPr>
        <w:t>О.О.,  Сидоров С.В.  Возможности  кейс - технологии  в  развитии познавательных  интересов  обучающихся — [Электронный  ресурс]  http://si-sv.com/publ/6-1-0-159</w:t>
      </w:r>
    </w:p>
    <w:p w:rsidR="00B90EAA" w:rsidRPr="005338BD" w:rsidRDefault="00B90EAA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2. Толочина  (Демьянчук</w:t>
      </w:r>
      <w:proofErr w:type="gramStart"/>
      <w:r w:rsidRPr="005338BD">
        <w:rPr>
          <w:color w:val="000000"/>
          <w:sz w:val="28"/>
          <w:szCs w:val="28"/>
          <w:shd w:val="clear" w:color="auto" w:fill="FFFFFF"/>
        </w:rPr>
        <w:t>)О</w:t>
      </w:r>
      <w:proofErr w:type="gramEnd"/>
      <w:r w:rsidRPr="005338BD">
        <w:rPr>
          <w:color w:val="000000"/>
          <w:sz w:val="28"/>
          <w:szCs w:val="28"/>
          <w:shd w:val="clear" w:color="auto" w:fill="FFFFFF"/>
        </w:rPr>
        <w:t>.Г.  Кейс-технологии  как  один  из  инновационных методов образовательной среды —[Электронный ресурс]</w:t>
      </w:r>
    </w:p>
    <w:p w:rsidR="00B90EAA" w:rsidRPr="005338BD" w:rsidRDefault="00B90EAA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http://nsportal.ru/vuz/pedagogicheskie-nauki/library/keys-tehnologii</w:t>
      </w:r>
    </w:p>
    <w:p w:rsidR="00B90EAA" w:rsidRPr="005338BD" w:rsidRDefault="00B90EAA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3. Федянин Н. Чем «кейс» отличается от чемоданчика? // Н. Федянин, В. Давиденко // Обучение за рубежом. – 2000. – № 7. – с. 52-55.</w:t>
      </w:r>
    </w:p>
    <w:p w:rsidR="00B90EAA" w:rsidRPr="005338BD" w:rsidRDefault="00B90EAA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 xml:space="preserve">4. Долгоруков А.М. </w:t>
      </w:r>
      <w:proofErr w:type="spellStart"/>
      <w:proofErr w:type="gramStart"/>
      <w:r w:rsidRPr="005338B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5338BD">
        <w:rPr>
          <w:color w:val="000000"/>
          <w:sz w:val="28"/>
          <w:szCs w:val="28"/>
          <w:shd w:val="clear" w:color="auto" w:fill="FFFFFF"/>
        </w:rPr>
        <w:t>ase-study</w:t>
      </w:r>
      <w:proofErr w:type="spellEnd"/>
      <w:r w:rsidRPr="005338BD">
        <w:rPr>
          <w:color w:val="000000"/>
          <w:sz w:val="28"/>
          <w:szCs w:val="28"/>
          <w:shd w:val="clear" w:color="auto" w:fill="FFFFFF"/>
        </w:rPr>
        <w:t xml:space="preserve"> как способ понимания: практическое руководство для </w:t>
      </w:r>
      <w:proofErr w:type="spellStart"/>
      <w:r w:rsidRPr="005338BD">
        <w:rPr>
          <w:color w:val="000000"/>
          <w:sz w:val="28"/>
          <w:szCs w:val="28"/>
          <w:shd w:val="clear" w:color="auto" w:fill="FFFFFF"/>
        </w:rPr>
        <w:t>тьютора</w:t>
      </w:r>
      <w:proofErr w:type="spellEnd"/>
      <w:r w:rsidRPr="005338BD">
        <w:rPr>
          <w:color w:val="000000"/>
          <w:sz w:val="28"/>
          <w:szCs w:val="28"/>
          <w:shd w:val="clear" w:color="auto" w:fill="FFFFFF"/>
        </w:rPr>
        <w:t xml:space="preserve"> системы открытого образования на основе дистанционных технологий. М, 2002</w:t>
      </w:r>
    </w:p>
    <w:p w:rsidR="00B90EAA" w:rsidRPr="005338BD" w:rsidRDefault="00B90EAA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5. Матусевич А. П., Коровин С. В. Кейсы и кейс-</w:t>
      </w:r>
      <w:proofErr w:type="spellStart"/>
      <w:r w:rsidRPr="005338BD">
        <w:rPr>
          <w:color w:val="000000"/>
          <w:sz w:val="28"/>
          <w:szCs w:val="28"/>
          <w:shd w:val="clear" w:color="auto" w:fill="FFFFFF"/>
        </w:rPr>
        <w:t>стади</w:t>
      </w:r>
      <w:proofErr w:type="spellEnd"/>
      <w:r w:rsidRPr="005338BD">
        <w:rPr>
          <w:color w:val="000000"/>
          <w:sz w:val="28"/>
          <w:szCs w:val="28"/>
          <w:shd w:val="clear" w:color="auto" w:fill="FFFFFF"/>
        </w:rPr>
        <w:t>: вопросы методологии. М, 2010</w:t>
      </w:r>
    </w:p>
    <w:p w:rsidR="00B90EAA" w:rsidRPr="005338BD" w:rsidRDefault="00B90EAA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6. Еремин А. С. Обеспечение учебной работы с использованием кейс-метода // Инновации в образовании. — 2010. — № 4. — С. 77–90.</w:t>
      </w:r>
    </w:p>
    <w:p w:rsidR="00B90EAA" w:rsidRPr="005338BD" w:rsidRDefault="00B90EAA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5338BD">
        <w:rPr>
          <w:color w:val="000000"/>
          <w:sz w:val="28"/>
          <w:szCs w:val="28"/>
          <w:shd w:val="clear" w:color="auto" w:fill="FFFFFF"/>
        </w:rPr>
        <w:t>Шимутина</w:t>
      </w:r>
      <w:proofErr w:type="spellEnd"/>
      <w:r w:rsidRPr="005338BD">
        <w:rPr>
          <w:color w:val="000000"/>
          <w:sz w:val="28"/>
          <w:szCs w:val="28"/>
          <w:shd w:val="clear" w:color="auto" w:fill="FFFFFF"/>
        </w:rPr>
        <w:t xml:space="preserve"> Е. </w:t>
      </w:r>
      <w:proofErr w:type="gramStart"/>
      <w:r w:rsidRPr="005338BD">
        <w:rPr>
          <w:color w:val="000000"/>
          <w:sz w:val="28"/>
          <w:szCs w:val="28"/>
          <w:shd w:val="clear" w:color="auto" w:fill="FFFFFF"/>
        </w:rPr>
        <w:t>Кейс-технологии</w:t>
      </w:r>
      <w:proofErr w:type="gramEnd"/>
      <w:r w:rsidRPr="005338BD">
        <w:rPr>
          <w:color w:val="000000"/>
          <w:sz w:val="28"/>
          <w:szCs w:val="28"/>
          <w:shd w:val="clear" w:color="auto" w:fill="FFFFFF"/>
        </w:rPr>
        <w:t xml:space="preserve"> активного обучения // Учитель.-2009.-№ 3.-С. 29-30.</w:t>
      </w:r>
    </w:p>
    <w:p w:rsidR="00B90EAA" w:rsidRPr="005338BD" w:rsidRDefault="00B90EAA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5338BD">
        <w:rPr>
          <w:color w:val="000000"/>
          <w:sz w:val="28"/>
          <w:szCs w:val="28"/>
          <w:shd w:val="clear" w:color="auto" w:fill="FFFFFF"/>
        </w:rPr>
        <w:t>Виневская</w:t>
      </w:r>
      <w:proofErr w:type="spellEnd"/>
      <w:r w:rsidRPr="005338BD">
        <w:rPr>
          <w:color w:val="000000"/>
          <w:sz w:val="28"/>
          <w:szCs w:val="28"/>
          <w:shd w:val="clear" w:color="auto" w:fill="FFFFFF"/>
        </w:rPr>
        <w:t xml:space="preserve"> А.В. Метод кейсов в педагогике. Феникс, 2015</w:t>
      </w:r>
    </w:p>
    <w:p w:rsidR="00B90EAA" w:rsidRPr="005338BD" w:rsidRDefault="00B90EAA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38BD">
        <w:rPr>
          <w:color w:val="000000"/>
          <w:sz w:val="28"/>
          <w:szCs w:val="28"/>
          <w:shd w:val="clear" w:color="auto" w:fill="FFFFFF"/>
        </w:rPr>
        <w:t>9. Балакирева Г.В. Применение кейс-технологии на уроках математики</w:t>
      </w:r>
      <w:proofErr w:type="gramStart"/>
      <w:r w:rsidRPr="005338BD">
        <w:rPr>
          <w:color w:val="000000"/>
          <w:sz w:val="28"/>
          <w:szCs w:val="28"/>
          <w:shd w:val="clear" w:color="auto" w:fill="FFFFFF"/>
        </w:rPr>
        <w:t>—[</w:t>
      </w:r>
      <w:proofErr w:type="gramEnd"/>
      <w:r w:rsidRPr="005338BD">
        <w:rPr>
          <w:color w:val="000000"/>
          <w:sz w:val="28"/>
          <w:szCs w:val="28"/>
          <w:shd w:val="clear" w:color="auto" w:fill="FFFFFF"/>
        </w:rPr>
        <w:t>Электронный ресурс] https://infourok.ru/doklad-po-temeprimenenie-keys-tehnologii-na-urokah-matematiki-783272</w:t>
      </w:r>
    </w:p>
    <w:p w:rsidR="00B90EAA" w:rsidRPr="005338BD" w:rsidRDefault="00B90EAA" w:rsidP="00EF7D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61368" w:rsidRPr="005338BD" w:rsidRDefault="00C61368" w:rsidP="00EF7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1368" w:rsidRPr="005338BD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BD" w:rsidRDefault="006424BD" w:rsidP="006424BD">
      <w:pPr>
        <w:spacing w:after="0" w:line="240" w:lineRule="auto"/>
      </w:pPr>
      <w:r>
        <w:separator/>
      </w:r>
    </w:p>
  </w:endnote>
  <w:endnote w:type="continuationSeparator" w:id="0">
    <w:p w:rsidR="006424BD" w:rsidRDefault="006424BD" w:rsidP="0064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BD" w:rsidRPr="006424BD" w:rsidRDefault="006424BD" w:rsidP="006424BD">
    <w:pPr>
      <w:pStyle w:val="aa"/>
      <w:jc w:val="right"/>
      <w:rPr>
        <w:i/>
      </w:rPr>
    </w:pPr>
    <w:r w:rsidRPr="006424BD">
      <w:rPr>
        <w:i/>
      </w:rPr>
      <w:t>Клементьева Мария Михайловна, учитель математики</w:t>
    </w:r>
  </w:p>
  <w:p w:rsidR="006424BD" w:rsidRPr="006424BD" w:rsidRDefault="006424BD" w:rsidP="006424BD">
    <w:pPr>
      <w:pStyle w:val="aa"/>
      <w:jc w:val="right"/>
      <w:rPr>
        <w:i/>
      </w:rPr>
    </w:pPr>
    <w:r w:rsidRPr="006424BD">
      <w:rPr>
        <w:i/>
      </w:rPr>
      <w:t>МБОУ СШ №1 р.п.Тумботино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BD" w:rsidRDefault="006424BD" w:rsidP="006424BD">
      <w:pPr>
        <w:spacing w:after="0" w:line="240" w:lineRule="auto"/>
      </w:pPr>
      <w:r>
        <w:separator/>
      </w:r>
    </w:p>
  </w:footnote>
  <w:footnote w:type="continuationSeparator" w:id="0">
    <w:p w:rsidR="006424BD" w:rsidRDefault="006424BD" w:rsidP="0064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CAE"/>
    <w:multiLevelType w:val="hybridMultilevel"/>
    <w:tmpl w:val="59ACA4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41710A"/>
    <w:multiLevelType w:val="hybridMultilevel"/>
    <w:tmpl w:val="799010D4"/>
    <w:lvl w:ilvl="0" w:tplc="DFD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3B6"/>
    <w:multiLevelType w:val="hybridMultilevel"/>
    <w:tmpl w:val="B01C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F5E2F"/>
    <w:multiLevelType w:val="hybridMultilevel"/>
    <w:tmpl w:val="1988BC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650A00"/>
    <w:multiLevelType w:val="hybridMultilevel"/>
    <w:tmpl w:val="9582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2148B"/>
    <w:multiLevelType w:val="multilevel"/>
    <w:tmpl w:val="AE9A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84601C3"/>
    <w:multiLevelType w:val="hybridMultilevel"/>
    <w:tmpl w:val="AA76EDE4"/>
    <w:lvl w:ilvl="0" w:tplc="E9C6DB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63C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A12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A3E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606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8C9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6A2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665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62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607691"/>
    <w:multiLevelType w:val="hybridMultilevel"/>
    <w:tmpl w:val="BBF8B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06F61"/>
    <w:multiLevelType w:val="hybridMultilevel"/>
    <w:tmpl w:val="3788EE12"/>
    <w:lvl w:ilvl="0" w:tplc="B1C8CE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8ED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1B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A02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42E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069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A67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8EC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E78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42282"/>
    <w:multiLevelType w:val="hybridMultilevel"/>
    <w:tmpl w:val="29922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A31B72"/>
    <w:multiLevelType w:val="multilevel"/>
    <w:tmpl w:val="3148FA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6377190A"/>
    <w:multiLevelType w:val="hybridMultilevel"/>
    <w:tmpl w:val="9D64B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B61C7"/>
    <w:multiLevelType w:val="hybridMultilevel"/>
    <w:tmpl w:val="BBEAB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68"/>
    <w:rsid w:val="000944B8"/>
    <w:rsid w:val="000E21A2"/>
    <w:rsid w:val="0010614E"/>
    <w:rsid w:val="00121CA1"/>
    <w:rsid w:val="001A122E"/>
    <w:rsid w:val="001B5552"/>
    <w:rsid w:val="001B5EED"/>
    <w:rsid w:val="002E4A4E"/>
    <w:rsid w:val="003221C0"/>
    <w:rsid w:val="00326B31"/>
    <w:rsid w:val="00345297"/>
    <w:rsid w:val="00367588"/>
    <w:rsid w:val="003A2A5D"/>
    <w:rsid w:val="00407812"/>
    <w:rsid w:val="00453045"/>
    <w:rsid w:val="004937E9"/>
    <w:rsid w:val="005338BD"/>
    <w:rsid w:val="00567E5D"/>
    <w:rsid w:val="0060147D"/>
    <w:rsid w:val="006424BD"/>
    <w:rsid w:val="006476E6"/>
    <w:rsid w:val="0071477A"/>
    <w:rsid w:val="00743383"/>
    <w:rsid w:val="0077187B"/>
    <w:rsid w:val="0077474E"/>
    <w:rsid w:val="00792B06"/>
    <w:rsid w:val="00876027"/>
    <w:rsid w:val="008D680B"/>
    <w:rsid w:val="008F1914"/>
    <w:rsid w:val="009946DC"/>
    <w:rsid w:val="00B90EAA"/>
    <w:rsid w:val="00BA2AC1"/>
    <w:rsid w:val="00BA36FE"/>
    <w:rsid w:val="00C5378B"/>
    <w:rsid w:val="00C61368"/>
    <w:rsid w:val="00C93AF1"/>
    <w:rsid w:val="00CA29B4"/>
    <w:rsid w:val="00CA5347"/>
    <w:rsid w:val="00E00A29"/>
    <w:rsid w:val="00E36F2F"/>
    <w:rsid w:val="00E46457"/>
    <w:rsid w:val="00EF7D4E"/>
    <w:rsid w:val="00FE585E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61368"/>
  </w:style>
  <w:style w:type="character" w:customStyle="1" w:styleId="c0">
    <w:name w:val="c0"/>
    <w:basedOn w:val="a0"/>
    <w:rsid w:val="00C61368"/>
  </w:style>
  <w:style w:type="paragraph" w:styleId="a3">
    <w:name w:val="Normal (Web)"/>
    <w:basedOn w:val="a"/>
    <w:uiPriority w:val="99"/>
    <w:semiHidden/>
    <w:unhideWhenUsed/>
    <w:rsid w:val="00C6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9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6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EAA"/>
    <w:rPr>
      <w:color w:val="0000FF" w:themeColor="hyperlink"/>
      <w:u w:val="single"/>
    </w:rPr>
  </w:style>
  <w:style w:type="paragraph" w:customStyle="1" w:styleId="c30">
    <w:name w:val="c30"/>
    <w:basedOn w:val="a"/>
    <w:rsid w:val="001A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A122E"/>
  </w:style>
  <w:style w:type="paragraph" w:customStyle="1" w:styleId="c39">
    <w:name w:val="c39"/>
    <w:basedOn w:val="a"/>
    <w:rsid w:val="001A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4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4BD"/>
  </w:style>
  <w:style w:type="paragraph" w:styleId="aa">
    <w:name w:val="footer"/>
    <w:basedOn w:val="a"/>
    <w:link w:val="ab"/>
    <w:uiPriority w:val="99"/>
    <w:unhideWhenUsed/>
    <w:rsid w:val="0064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4BD"/>
  </w:style>
  <w:style w:type="character" w:styleId="ac">
    <w:name w:val="FollowedHyperlink"/>
    <w:basedOn w:val="a0"/>
    <w:uiPriority w:val="99"/>
    <w:semiHidden/>
    <w:unhideWhenUsed/>
    <w:rsid w:val="00E00A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61368"/>
  </w:style>
  <w:style w:type="character" w:customStyle="1" w:styleId="c0">
    <w:name w:val="c0"/>
    <w:basedOn w:val="a0"/>
    <w:rsid w:val="00C61368"/>
  </w:style>
  <w:style w:type="paragraph" w:styleId="a3">
    <w:name w:val="Normal (Web)"/>
    <w:basedOn w:val="a"/>
    <w:uiPriority w:val="99"/>
    <w:semiHidden/>
    <w:unhideWhenUsed/>
    <w:rsid w:val="00C6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9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6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EAA"/>
    <w:rPr>
      <w:color w:val="0000FF" w:themeColor="hyperlink"/>
      <w:u w:val="single"/>
    </w:rPr>
  </w:style>
  <w:style w:type="paragraph" w:customStyle="1" w:styleId="c30">
    <w:name w:val="c30"/>
    <w:basedOn w:val="a"/>
    <w:rsid w:val="001A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A122E"/>
  </w:style>
  <w:style w:type="paragraph" w:customStyle="1" w:styleId="c39">
    <w:name w:val="c39"/>
    <w:basedOn w:val="a"/>
    <w:rsid w:val="001A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4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4BD"/>
  </w:style>
  <w:style w:type="paragraph" w:styleId="aa">
    <w:name w:val="footer"/>
    <w:basedOn w:val="a"/>
    <w:link w:val="ab"/>
    <w:uiPriority w:val="99"/>
    <w:unhideWhenUsed/>
    <w:rsid w:val="0064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4BD"/>
  </w:style>
  <w:style w:type="character" w:styleId="ac">
    <w:name w:val="FollowedHyperlink"/>
    <w:basedOn w:val="a0"/>
    <w:uiPriority w:val="99"/>
    <w:semiHidden/>
    <w:unhideWhenUsed/>
    <w:rsid w:val="00E00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2844f6c3-07bd-4bd7-94be-c4d55fc5793e.filesusr.com/ugd/aa874a_d24f687b10174bfe95fee07250dfa9e1.pdf" TargetMode="External"/><Relationship Id="rId18" Type="http://schemas.microsoft.com/office/2007/relationships/diagramDrawing" Target="diagrams/drawing1.xm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footnotes" Target="footnotes.xml"/><Relationship Id="rId12" Type="http://schemas.openxmlformats.org/officeDocument/2006/relationships/hyperlink" Target="https://2844f6c3-07bd-4bd7-94be-c4d55fc5793e.filesusr.com/ugd/aa874a_6ecfd023960c47f19887d1b719ea3c08.pdf" TargetMode="External"/><Relationship Id="rId17" Type="http://schemas.openxmlformats.org/officeDocument/2006/relationships/diagramColors" Target="diagrams/colors1.xml"/><Relationship Id="rId25" Type="http://schemas.openxmlformats.org/officeDocument/2006/relationships/hyperlink" Target="https://2844f6c3-07bd-4bd7-94be-c4d55fc5793e.filesusr.com/ugd/aa874a_9544ea22424a4061b44525adce7a07b7.pdf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2844f6c3-07bd-4bd7-94be-c4d55fc5793e.filesusr.com/ugd/aa874a_e15e9e2815bc498985b9b422b7ac78dc.ppt?dn=&#1050;&#1077;&#1081;&#1089;%20&#1045;&#1043;&#1069;.ppt" TargetMode="External"/><Relationship Id="rId24" Type="http://schemas.openxmlformats.org/officeDocument/2006/relationships/hyperlink" Target="https://2844f6c3-07bd-4bd7-94be-c4d55fc5793e.filesusr.com/ugd/aa874a_cb334819ed224552a07faee176a22c62.pdf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chart" Target="charts/chart3.xml"/><Relationship Id="rId10" Type="http://schemas.openxmlformats.org/officeDocument/2006/relationships/image" Target="media/image1.emf"/><Relationship Id="rId19" Type="http://schemas.openxmlformats.org/officeDocument/2006/relationships/diagramData" Target="diagrams/data2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chart" Target="charts/chart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8;&#1080;&#1081;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8;&#1080;&#1081;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8;&#1080;&#1081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Уровень учебной мотивации учащихся 2020-2023 учебные годы</a:t>
            </a:r>
          </a:p>
        </c:rich>
      </c:tx>
      <c:layout>
        <c:manualLayout>
          <c:xMode val="edge"/>
          <c:yMode val="edge"/>
          <c:x val="0.1106875111484851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88407699037624E-2"/>
          <c:y val="0.20406277340332457"/>
          <c:w val="0.65612401574803147"/>
          <c:h val="0.679957349081364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позитивно-продуктивное отношение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54</c:v>
                </c:pt>
                <c:pt idx="1">
                  <c:v>44.6</c:v>
                </c:pt>
                <c:pt idx="2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позитивно-нейтральное отношение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30.5</c:v>
                </c:pt>
                <c:pt idx="1">
                  <c:v>34.200000000000003</c:v>
                </c:pt>
                <c:pt idx="2">
                  <c:v>31.5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негативное оношение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15.5</c:v>
                </c:pt>
                <c:pt idx="1">
                  <c:v>21.2</c:v>
                </c:pt>
                <c:pt idx="2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435776"/>
        <c:axId val="135498368"/>
        <c:axId val="0"/>
      </c:bar3DChart>
      <c:catAx>
        <c:axId val="135435776"/>
        <c:scaling>
          <c:orientation val="minMax"/>
        </c:scaling>
        <c:delete val="1"/>
        <c:axPos val="b"/>
        <c:majorTickMark val="none"/>
        <c:minorTickMark val="none"/>
        <c:tickLblPos val="nextTo"/>
        <c:crossAx val="135498368"/>
        <c:crosses val="autoZero"/>
        <c:auto val="1"/>
        <c:lblAlgn val="ctr"/>
        <c:lblOffset val="100"/>
        <c:noMultiLvlLbl val="0"/>
      </c:catAx>
      <c:valAx>
        <c:axId val="135498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5435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811242344706917"/>
          <c:y val="0.31071485855934672"/>
          <c:w val="0.25522090988626422"/>
          <c:h val="0.554380650335374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ОГЭ по математике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659481958694559E-2"/>
          <c:y val="0.30800916853719079"/>
          <c:w val="0.79659641029719774"/>
          <c:h val="0.54084963361480265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Лист1!$F$2:$F$4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3.9</c:v>
                </c:pt>
                <c:pt idx="1">
                  <c:v>4.0999999999999996</c:v>
                </c:pt>
                <c:pt idx="2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35810432"/>
        <c:axId val="136049792"/>
        <c:axId val="0"/>
      </c:bar3DChart>
      <c:catAx>
        <c:axId val="135810432"/>
        <c:scaling>
          <c:orientation val="minMax"/>
        </c:scaling>
        <c:delete val="1"/>
        <c:axPos val="b"/>
        <c:majorTickMark val="none"/>
        <c:minorTickMark val="none"/>
        <c:tickLblPos val="nextTo"/>
        <c:crossAx val="136049792"/>
        <c:crosses val="autoZero"/>
        <c:auto val="1"/>
        <c:lblAlgn val="ctr"/>
        <c:lblOffset val="100"/>
        <c:noMultiLvlLbl val="0"/>
      </c:catAx>
      <c:valAx>
        <c:axId val="136049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5810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Повышение качества знаний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264770475119181"/>
          <c:y val="0.21783572135450283"/>
          <c:w val="0.6594823748297286"/>
          <c:h val="0.56337962962962962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1111111111111112E-2"/>
                  <c:y val="0.245370370370370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0.263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447944006998E-2"/>
                  <c:y val="0.30555555555555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Лист1!$B$22:$B$24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Лист1!$C$22:$C$24</c:f>
              <c:numCache>
                <c:formatCode>General</c:formatCode>
                <c:ptCount val="3"/>
                <c:pt idx="0">
                  <c:v>56</c:v>
                </c:pt>
                <c:pt idx="1">
                  <c:v>62</c:v>
                </c:pt>
                <c:pt idx="2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939584"/>
        <c:axId val="135941120"/>
        <c:axId val="0"/>
      </c:bar3DChart>
      <c:catAx>
        <c:axId val="1359395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35941120"/>
        <c:crosses val="autoZero"/>
        <c:auto val="1"/>
        <c:lblAlgn val="ctr"/>
        <c:lblOffset val="100"/>
        <c:noMultiLvlLbl val="0"/>
      </c:catAx>
      <c:valAx>
        <c:axId val="135941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5939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D13BF9-C544-437B-8047-9C5917430BD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9990A51-62D3-4BA8-8FFB-CE54B211FD84}">
      <dgm:prSet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Кейс - обучение</a:t>
          </a:r>
          <a:endParaRPr lang="ru-RU" smtClean="0"/>
        </a:p>
      </dgm:t>
    </dgm:pt>
    <dgm:pt modelId="{E02D422F-9BBC-49B4-9137-02C05CD1BB07}" type="parTrans" cxnId="{D34858A0-0E92-4F3A-84E6-7EB48430072F}">
      <dgm:prSet/>
      <dgm:spPr/>
      <dgm:t>
        <a:bodyPr/>
        <a:lstStyle/>
        <a:p>
          <a:endParaRPr lang="ru-RU"/>
        </a:p>
      </dgm:t>
    </dgm:pt>
    <dgm:pt modelId="{31BDCC77-8A19-4287-9DEB-FB9EE7C31175}" type="sibTrans" cxnId="{D34858A0-0E92-4F3A-84E6-7EB48430072F}">
      <dgm:prSet/>
      <dgm:spPr/>
      <dgm:t>
        <a:bodyPr/>
        <a:lstStyle/>
        <a:p>
          <a:endParaRPr lang="ru-RU"/>
        </a:p>
      </dgm:t>
    </dgm:pt>
    <dgm:pt modelId="{06F9E43E-7930-4BAA-8E8E-35644FBF913F}">
      <dgm:prSet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Открытая дискуссия</a:t>
          </a:r>
          <a:endParaRPr lang="ru-RU" b="1" baseline="0" smtClean="0">
            <a:solidFill>
              <a:srgbClr val="000000"/>
            </a:solidFill>
            <a:latin typeface="Tahoma"/>
          </a:endParaRPr>
        </a:p>
      </dgm:t>
    </dgm:pt>
    <dgm:pt modelId="{263415AD-EBCA-490A-B819-FEEAD6EC22AD}" type="parTrans" cxnId="{11D6D93E-AB6B-49D9-9856-DD3418915FE4}">
      <dgm:prSet/>
      <dgm:spPr/>
      <dgm:t>
        <a:bodyPr/>
        <a:lstStyle/>
        <a:p>
          <a:endParaRPr lang="ru-RU"/>
        </a:p>
      </dgm:t>
    </dgm:pt>
    <dgm:pt modelId="{3A035F70-78D4-456B-9D53-A50DE90239C5}" type="sibTrans" cxnId="{11D6D93E-AB6B-49D9-9856-DD3418915FE4}">
      <dgm:prSet/>
      <dgm:spPr/>
      <dgm:t>
        <a:bodyPr/>
        <a:lstStyle/>
        <a:p>
          <a:endParaRPr lang="ru-RU"/>
        </a:p>
      </dgm:t>
    </dgm:pt>
    <dgm:pt modelId="{45951697-15C1-4264-B48C-4EE1E43E22C3}" type="asst">
      <dgm:prSet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Руководимая</a:t>
          </a:r>
          <a:endParaRPr lang="ru-RU" smtClean="0"/>
        </a:p>
      </dgm:t>
    </dgm:pt>
    <dgm:pt modelId="{E44E1A3D-9E30-4249-8475-C8835E15E5F5}" type="parTrans" cxnId="{38B655F4-DED0-4FD7-B061-E29ADE58A68D}">
      <dgm:prSet/>
      <dgm:spPr/>
      <dgm:t>
        <a:bodyPr/>
        <a:lstStyle/>
        <a:p>
          <a:endParaRPr lang="ru-RU"/>
        </a:p>
      </dgm:t>
    </dgm:pt>
    <dgm:pt modelId="{D003833A-E12D-497A-8DB6-B005953E6D2E}" type="sibTrans" cxnId="{38B655F4-DED0-4FD7-B061-E29ADE58A68D}">
      <dgm:prSet/>
      <dgm:spPr/>
      <dgm:t>
        <a:bodyPr/>
        <a:lstStyle/>
        <a:p>
          <a:endParaRPr lang="ru-RU"/>
        </a:p>
      </dgm:t>
    </dgm:pt>
    <dgm:pt modelId="{40AD44F4-3A23-44F4-9A0E-1C56691522EE}" type="asst">
      <dgm:prSet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Свободная </a:t>
          </a:r>
          <a:endParaRPr lang="ru-RU" b="1" baseline="0" smtClean="0">
            <a:solidFill>
              <a:srgbClr val="000000"/>
            </a:solidFill>
            <a:latin typeface="Tahoma"/>
          </a:endParaRPr>
        </a:p>
      </dgm:t>
    </dgm:pt>
    <dgm:pt modelId="{37C42890-81D8-41EB-A9A6-8DB8FEF20776}" type="parTrans" cxnId="{93E8AD10-3817-4D23-82DB-AAE3DDE4EF82}">
      <dgm:prSet/>
      <dgm:spPr/>
      <dgm:t>
        <a:bodyPr/>
        <a:lstStyle/>
        <a:p>
          <a:endParaRPr lang="ru-RU"/>
        </a:p>
      </dgm:t>
    </dgm:pt>
    <dgm:pt modelId="{EA6B1941-5CD6-454A-9749-CC8833F027D5}" type="sibTrans" cxnId="{93E8AD10-3817-4D23-82DB-AAE3DDE4EF82}">
      <dgm:prSet/>
      <dgm:spPr/>
      <dgm:t>
        <a:bodyPr/>
        <a:lstStyle/>
        <a:p>
          <a:endParaRPr lang="ru-RU"/>
        </a:p>
      </dgm:t>
    </dgm:pt>
    <dgm:pt modelId="{E3D812EB-74C1-4007-B5B4-622C05EEF92F}">
      <dgm:prSet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Опрос (</a:t>
          </a:r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презентация)</a:t>
          </a:r>
          <a:endParaRPr lang="ru-RU" b="1" baseline="0" smtClean="0">
            <a:solidFill>
              <a:sysClr val="windowText" lastClr="000000"/>
            </a:solidFill>
            <a:latin typeface="Tahoma"/>
          </a:endParaRPr>
        </a:p>
      </dgm:t>
    </dgm:pt>
    <dgm:pt modelId="{1CD4EB33-67D9-4E5E-924D-41C3B0577549}" type="parTrans" cxnId="{8024A753-E6BA-4A9D-B4E0-6CD44683B5E5}">
      <dgm:prSet/>
      <dgm:spPr/>
      <dgm:t>
        <a:bodyPr/>
        <a:lstStyle/>
        <a:p>
          <a:endParaRPr lang="ru-RU"/>
        </a:p>
      </dgm:t>
    </dgm:pt>
    <dgm:pt modelId="{574D39A6-90A1-4C0B-B8B7-140A82B5004C}" type="sibTrans" cxnId="{8024A753-E6BA-4A9D-B4E0-6CD44683B5E5}">
      <dgm:prSet/>
      <dgm:spPr/>
      <dgm:t>
        <a:bodyPr/>
        <a:lstStyle/>
        <a:p>
          <a:endParaRPr lang="ru-RU"/>
        </a:p>
      </dgm:t>
    </dgm:pt>
    <dgm:pt modelId="{09FB76E7-D4C5-4125-ACF8-42AE61CF13FA}" type="asst">
      <dgm:prSet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Индивидуальный</a:t>
          </a:r>
          <a:endParaRPr lang="ru-RU" b="1" baseline="0" smtClean="0">
            <a:solidFill>
              <a:srgbClr val="000000"/>
            </a:solidFill>
            <a:latin typeface="Tahoma"/>
          </a:endParaRPr>
        </a:p>
      </dgm:t>
    </dgm:pt>
    <dgm:pt modelId="{E7AF3DB9-9C6D-4446-8A48-5E926A9E29E5}" type="parTrans" cxnId="{B54A0FB3-D19C-4976-A45C-B6BDF6B9E766}">
      <dgm:prSet/>
      <dgm:spPr/>
      <dgm:t>
        <a:bodyPr/>
        <a:lstStyle/>
        <a:p>
          <a:endParaRPr lang="ru-RU"/>
        </a:p>
      </dgm:t>
    </dgm:pt>
    <dgm:pt modelId="{949502B7-DF68-4F8B-85B3-78653D0F0900}" type="sibTrans" cxnId="{B54A0FB3-D19C-4976-A45C-B6BDF6B9E766}">
      <dgm:prSet/>
      <dgm:spPr/>
      <dgm:t>
        <a:bodyPr/>
        <a:lstStyle/>
        <a:p>
          <a:endParaRPr lang="ru-RU"/>
        </a:p>
      </dgm:t>
    </dgm:pt>
    <dgm:pt modelId="{61C0458F-938D-45A5-AE7D-F199525594C3}" type="asst">
      <dgm:prSet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Групповой</a:t>
          </a:r>
          <a:endParaRPr lang="ru-RU" smtClean="0"/>
        </a:p>
      </dgm:t>
    </dgm:pt>
    <dgm:pt modelId="{16BD577D-5878-43E7-AC4E-60747E73A744}" type="parTrans" cxnId="{763EB056-BA59-446A-B55B-77B0CC74AEEF}">
      <dgm:prSet/>
      <dgm:spPr/>
      <dgm:t>
        <a:bodyPr/>
        <a:lstStyle/>
        <a:p>
          <a:endParaRPr lang="ru-RU"/>
        </a:p>
      </dgm:t>
    </dgm:pt>
    <dgm:pt modelId="{08C5B6E0-4AA5-45EE-AC30-8B636814ED69}" type="sibTrans" cxnId="{763EB056-BA59-446A-B55B-77B0CC74AEEF}">
      <dgm:prSet/>
      <dgm:spPr/>
      <dgm:t>
        <a:bodyPr/>
        <a:lstStyle/>
        <a:p>
          <a:endParaRPr lang="ru-RU"/>
        </a:p>
      </dgm:t>
    </dgm:pt>
    <dgm:pt modelId="{0F071D19-CA90-491B-860B-DA9B275615AD}" type="pres">
      <dgm:prSet presAssocID="{19D13BF9-C544-437B-8047-9C5917430BD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372EE16-1381-4ACE-821E-2401FADF4C49}" type="pres">
      <dgm:prSet presAssocID="{79990A51-62D3-4BA8-8FFB-CE54B211FD84}" presName="hierRoot1" presStyleCnt="0">
        <dgm:presLayoutVars>
          <dgm:hierBranch/>
        </dgm:presLayoutVars>
      </dgm:prSet>
      <dgm:spPr/>
    </dgm:pt>
    <dgm:pt modelId="{1194D153-B4E7-4E59-9FD1-DB7E81A5A4D5}" type="pres">
      <dgm:prSet presAssocID="{79990A51-62D3-4BA8-8FFB-CE54B211FD84}" presName="rootComposite1" presStyleCnt="0"/>
      <dgm:spPr/>
    </dgm:pt>
    <dgm:pt modelId="{69DA7080-6304-47F4-9A6E-6C38F8F4B031}" type="pres">
      <dgm:prSet presAssocID="{79990A51-62D3-4BA8-8FFB-CE54B211FD8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D9C63B-E249-4C69-9FBB-972FFA74099F}" type="pres">
      <dgm:prSet presAssocID="{79990A51-62D3-4BA8-8FFB-CE54B211FD8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4443E45-1B98-442B-A388-90285823DDC2}" type="pres">
      <dgm:prSet presAssocID="{79990A51-62D3-4BA8-8FFB-CE54B211FD84}" presName="hierChild2" presStyleCnt="0"/>
      <dgm:spPr/>
    </dgm:pt>
    <dgm:pt modelId="{D45629AF-53B8-40A8-8827-9ECEAD7D3727}" type="pres">
      <dgm:prSet presAssocID="{263415AD-EBCA-490A-B819-FEEAD6EC22AD}" presName="Name35" presStyleLbl="parChTrans1D2" presStyleIdx="0" presStyleCnt="2"/>
      <dgm:spPr/>
      <dgm:t>
        <a:bodyPr/>
        <a:lstStyle/>
        <a:p>
          <a:endParaRPr lang="ru-RU"/>
        </a:p>
      </dgm:t>
    </dgm:pt>
    <dgm:pt modelId="{D816448B-419E-4305-A4C5-418553F5B88E}" type="pres">
      <dgm:prSet presAssocID="{06F9E43E-7930-4BAA-8E8E-35644FBF913F}" presName="hierRoot2" presStyleCnt="0">
        <dgm:presLayoutVars>
          <dgm:hierBranch/>
        </dgm:presLayoutVars>
      </dgm:prSet>
      <dgm:spPr/>
    </dgm:pt>
    <dgm:pt modelId="{370EDDC8-36F5-421A-9BCB-553DB54EC00E}" type="pres">
      <dgm:prSet presAssocID="{06F9E43E-7930-4BAA-8E8E-35644FBF913F}" presName="rootComposite" presStyleCnt="0"/>
      <dgm:spPr/>
    </dgm:pt>
    <dgm:pt modelId="{D1BF90ED-FB38-4784-A961-A0A486ACA7ED}" type="pres">
      <dgm:prSet presAssocID="{06F9E43E-7930-4BAA-8E8E-35644FBF913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50DB4E-F442-4C5C-8B84-8970502C4C22}" type="pres">
      <dgm:prSet presAssocID="{06F9E43E-7930-4BAA-8E8E-35644FBF913F}" presName="rootConnector" presStyleLbl="node2" presStyleIdx="0" presStyleCnt="2"/>
      <dgm:spPr/>
      <dgm:t>
        <a:bodyPr/>
        <a:lstStyle/>
        <a:p>
          <a:endParaRPr lang="ru-RU"/>
        </a:p>
      </dgm:t>
    </dgm:pt>
    <dgm:pt modelId="{56C70448-A99D-4C1E-AE11-D5877AECDC51}" type="pres">
      <dgm:prSet presAssocID="{06F9E43E-7930-4BAA-8E8E-35644FBF913F}" presName="hierChild4" presStyleCnt="0"/>
      <dgm:spPr/>
    </dgm:pt>
    <dgm:pt modelId="{70AA8678-4912-40EE-9374-7C637F00801E}" type="pres">
      <dgm:prSet presAssocID="{06F9E43E-7930-4BAA-8E8E-35644FBF913F}" presName="hierChild5" presStyleCnt="0"/>
      <dgm:spPr/>
    </dgm:pt>
    <dgm:pt modelId="{686CD083-392B-4B50-B669-243FEDF4CFB0}" type="pres">
      <dgm:prSet presAssocID="{E44E1A3D-9E30-4249-8475-C8835E15E5F5}" presName="Name111" presStyleLbl="parChTrans1D3" presStyleIdx="0" presStyleCnt="4"/>
      <dgm:spPr/>
      <dgm:t>
        <a:bodyPr/>
        <a:lstStyle/>
        <a:p>
          <a:endParaRPr lang="ru-RU"/>
        </a:p>
      </dgm:t>
    </dgm:pt>
    <dgm:pt modelId="{F904CD6A-BE3F-4DF0-B487-8E759288D453}" type="pres">
      <dgm:prSet presAssocID="{45951697-15C1-4264-B48C-4EE1E43E22C3}" presName="hierRoot3" presStyleCnt="0">
        <dgm:presLayoutVars>
          <dgm:hierBranch/>
        </dgm:presLayoutVars>
      </dgm:prSet>
      <dgm:spPr/>
    </dgm:pt>
    <dgm:pt modelId="{322B9554-A58A-4F2E-9D8C-23D17B048543}" type="pres">
      <dgm:prSet presAssocID="{45951697-15C1-4264-B48C-4EE1E43E22C3}" presName="rootComposite3" presStyleCnt="0"/>
      <dgm:spPr/>
    </dgm:pt>
    <dgm:pt modelId="{262C630F-A2A9-40D6-9E89-93DE48A71B3E}" type="pres">
      <dgm:prSet presAssocID="{45951697-15C1-4264-B48C-4EE1E43E22C3}" presName="rootText3" presStyleLbl="asst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91AA1C-DDE0-47BF-ABBF-EBADD4962E8B}" type="pres">
      <dgm:prSet presAssocID="{45951697-15C1-4264-B48C-4EE1E43E22C3}" presName="rootConnector3" presStyleLbl="asst2" presStyleIdx="0" presStyleCnt="4"/>
      <dgm:spPr/>
      <dgm:t>
        <a:bodyPr/>
        <a:lstStyle/>
        <a:p>
          <a:endParaRPr lang="ru-RU"/>
        </a:p>
      </dgm:t>
    </dgm:pt>
    <dgm:pt modelId="{96EAB1EA-EDB2-44F5-9C27-842DAF4112AA}" type="pres">
      <dgm:prSet presAssocID="{45951697-15C1-4264-B48C-4EE1E43E22C3}" presName="hierChild6" presStyleCnt="0"/>
      <dgm:spPr/>
    </dgm:pt>
    <dgm:pt modelId="{7DBD3823-5DC7-4D3F-8D44-31CC27A723B1}" type="pres">
      <dgm:prSet presAssocID="{45951697-15C1-4264-B48C-4EE1E43E22C3}" presName="hierChild7" presStyleCnt="0"/>
      <dgm:spPr/>
    </dgm:pt>
    <dgm:pt modelId="{0649AE39-7B25-4CF3-9662-601AA9FB4BD1}" type="pres">
      <dgm:prSet presAssocID="{37C42890-81D8-41EB-A9A6-8DB8FEF20776}" presName="Name111" presStyleLbl="parChTrans1D3" presStyleIdx="1" presStyleCnt="4"/>
      <dgm:spPr/>
      <dgm:t>
        <a:bodyPr/>
        <a:lstStyle/>
        <a:p>
          <a:endParaRPr lang="ru-RU"/>
        </a:p>
      </dgm:t>
    </dgm:pt>
    <dgm:pt modelId="{A0354F04-34E4-43B3-AC2D-9C8CF15EF739}" type="pres">
      <dgm:prSet presAssocID="{40AD44F4-3A23-44F4-9A0E-1C56691522EE}" presName="hierRoot3" presStyleCnt="0">
        <dgm:presLayoutVars>
          <dgm:hierBranch/>
        </dgm:presLayoutVars>
      </dgm:prSet>
      <dgm:spPr/>
    </dgm:pt>
    <dgm:pt modelId="{616106EF-5C21-400E-81BD-85D4D34C348B}" type="pres">
      <dgm:prSet presAssocID="{40AD44F4-3A23-44F4-9A0E-1C56691522EE}" presName="rootComposite3" presStyleCnt="0"/>
      <dgm:spPr/>
    </dgm:pt>
    <dgm:pt modelId="{491CE130-9FAC-4DC5-A72E-217FEB203D55}" type="pres">
      <dgm:prSet presAssocID="{40AD44F4-3A23-44F4-9A0E-1C56691522EE}" presName="rootText3" presStyleLbl="asst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FB5238-89A0-4F62-87C1-07E38E0F85B7}" type="pres">
      <dgm:prSet presAssocID="{40AD44F4-3A23-44F4-9A0E-1C56691522EE}" presName="rootConnector3" presStyleLbl="asst2" presStyleIdx="1" presStyleCnt="4"/>
      <dgm:spPr/>
      <dgm:t>
        <a:bodyPr/>
        <a:lstStyle/>
        <a:p>
          <a:endParaRPr lang="ru-RU"/>
        </a:p>
      </dgm:t>
    </dgm:pt>
    <dgm:pt modelId="{7F95CBBF-6372-4E53-B26C-2812BA2EA48A}" type="pres">
      <dgm:prSet presAssocID="{40AD44F4-3A23-44F4-9A0E-1C56691522EE}" presName="hierChild6" presStyleCnt="0"/>
      <dgm:spPr/>
    </dgm:pt>
    <dgm:pt modelId="{4DD1E1CF-DF87-470F-8DD1-19625429AFA8}" type="pres">
      <dgm:prSet presAssocID="{40AD44F4-3A23-44F4-9A0E-1C56691522EE}" presName="hierChild7" presStyleCnt="0"/>
      <dgm:spPr/>
    </dgm:pt>
    <dgm:pt modelId="{37BB4611-2664-402B-B3AA-60779AAD3652}" type="pres">
      <dgm:prSet presAssocID="{1CD4EB33-67D9-4E5E-924D-41C3B0577549}" presName="Name35" presStyleLbl="parChTrans1D2" presStyleIdx="1" presStyleCnt="2"/>
      <dgm:spPr/>
      <dgm:t>
        <a:bodyPr/>
        <a:lstStyle/>
        <a:p>
          <a:endParaRPr lang="ru-RU"/>
        </a:p>
      </dgm:t>
    </dgm:pt>
    <dgm:pt modelId="{8CD9B419-A6E0-4E97-952F-B1B673A8DBD2}" type="pres">
      <dgm:prSet presAssocID="{E3D812EB-74C1-4007-B5B4-622C05EEF92F}" presName="hierRoot2" presStyleCnt="0">
        <dgm:presLayoutVars>
          <dgm:hierBranch/>
        </dgm:presLayoutVars>
      </dgm:prSet>
      <dgm:spPr/>
    </dgm:pt>
    <dgm:pt modelId="{F2CAB16F-1727-47F6-B371-56CBD2F32DDD}" type="pres">
      <dgm:prSet presAssocID="{E3D812EB-74C1-4007-B5B4-622C05EEF92F}" presName="rootComposite" presStyleCnt="0"/>
      <dgm:spPr/>
    </dgm:pt>
    <dgm:pt modelId="{871F1809-EC65-4867-8279-BC98D09AF58C}" type="pres">
      <dgm:prSet presAssocID="{E3D812EB-74C1-4007-B5B4-622C05EEF92F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799868-CC6C-4C0C-8296-BA96B59CB017}" type="pres">
      <dgm:prSet presAssocID="{E3D812EB-74C1-4007-B5B4-622C05EEF92F}" presName="rootConnector" presStyleLbl="node2" presStyleIdx="1" presStyleCnt="2"/>
      <dgm:spPr/>
      <dgm:t>
        <a:bodyPr/>
        <a:lstStyle/>
        <a:p>
          <a:endParaRPr lang="ru-RU"/>
        </a:p>
      </dgm:t>
    </dgm:pt>
    <dgm:pt modelId="{416B4E86-D95C-4FD8-BD80-12339C84E962}" type="pres">
      <dgm:prSet presAssocID="{E3D812EB-74C1-4007-B5B4-622C05EEF92F}" presName="hierChild4" presStyleCnt="0"/>
      <dgm:spPr/>
    </dgm:pt>
    <dgm:pt modelId="{B64894D3-7F3E-4C79-B615-DB089ABF74BD}" type="pres">
      <dgm:prSet presAssocID="{E3D812EB-74C1-4007-B5B4-622C05EEF92F}" presName="hierChild5" presStyleCnt="0"/>
      <dgm:spPr/>
    </dgm:pt>
    <dgm:pt modelId="{70CD4DE9-D920-42B6-8F81-D9A65480E70C}" type="pres">
      <dgm:prSet presAssocID="{E7AF3DB9-9C6D-4446-8A48-5E926A9E29E5}" presName="Name111" presStyleLbl="parChTrans1D3" presStyleIdx="2" presStyleCnt="4"/>
      <dgm:spPr/>
      <dgm:t>
        <a:bodyPr/>
        <a:lstStyle/>
        <a:p>
          <a:endParaRPr lang="ru-RU"/>
        </a:p>
      </dgm:t>
    </dgm:pt>
    <dgm:pt modelId="{9EF806CB-B601-411D-BB61-302BF526DAAF}" type="pres">
      <dgm:prSet presAssocID="{09FB76E7-D4C5-4125-ACF8-42AE61CF13FA}" presName="hierRoot3" presStyleCnt="0">
        <dgm:presLayoutVars>
          <dgm:hierBranch/>
        </dgm:presLayoutVars>
      </dgm:prSet>
      <dgm:spPr/>
    </dgm:pt>
    <dgm:pt modelId="{ECE281DA-4ADE-4DF1-B274-F6654A461904}" type="pres">
      <dgm:prSet presAssocID="{09FB76E7-D4C5-4125-ACF8-42AE61CF13FA}" presName="rootComposite3" presStyleCnt="0"/>
      <dgm:spPr/>
    </dgm:pt>
    <dgm:pt modelId="{F5B66E19-CEAE-47F6-9F0C-EE487C9BCADF}" type="pres">
      <dgm:prSet presAssocID="{09FB76E7-D4C5-4125-ACF8-42AE61CF13FA}" presName="rootText3" presStyleLbl="asst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0DF5B8-9197-4D41-87C4-5159F641D6C7}" type="pres">
      <dgm:prSet presAssocID="{09FB76E7-D4C5-4125-ACF8-42AE61CF13FA}" presName="rootConnector3" presStyleLbl="asst2" presStyleIdx="2" presStyleCnt="4"/>
      <dgm:spPr/>
      <dgm:t>
        <a:bodyPr/>
        <a:lstStyle/>
        <a:p>
          <a:endParaRPr lang="ru-RU"/>
        </a:p>
      </dgm:t>
    </dgm:pt>
    <dgm:pt modelId="{2E35F6E5-AF77-4E0E-B18B-97C171595929}" type="pres">
      <dgm:prSet presAssocID="{09FB76E7-D4C5-4125-ACF8-42AE61CF13FA}" presName="hierChild6" presStyleCnt="0"/>
      <dgm:spPr/>
    </dgm:pt>
    <dgm:pt modelId="{478E7636-3C89-4C35-9811-4DA5418F10DA}" type="pres">
      <dgm:prSet presAssocID="{09FB76E7-D4C5-4125-ACF8-42AE61CF13FA}" presName="hierChild7" presStyleCnt="0"/>
      <dgm:spPr/>
    </dgm:pt>
    <dgm:pt modelId="{463FA942-8749-4137-8BC0-455999B25D3E}" type="pres">
      <dgm:prSet presAssocID="{16BD577D-5878-43E7-AC4E-60747E73A744}" presName="Name111" presStyleLbl="parChTrans1D3" presStyleIdx="3" presStyleCnt="4"/>
      <dgm:spPr/>
      <dgm:t>
        <a:bodyPr/>
        <a:lstStyle/>
        <a:p>
          <a:endParaRPr lang="ru-RU"/>
        </a:p>
      </dgm:t>
    </dgm:pt>
    <dgm:pt modelId="{FD37F87F-BBD9-4786-941F-B434B3CE45A9}" type="pres">
      <dgm:prSet presAssocID="{61C0458F-938D-45A5-AE7D-F199525594C3}" presName="hierRoot3" presStyleCnt="0">
        <dgm:presLayoutVars>
          <dgm:hierBranch/>
        </dgm:presLayoutVars>
      </dgm:prSet>
      <dgm:spPr/>
    </dgm:pt>
    <dgm:pt modelId="{BA6C37FE-8BB5-4E3F-B813-80852608928A}" type="pres">
      <dgm:prSet presAssocID="{61C0458F-938D-45A5-AE7D-F199525594C3}" presName="rootComposite3" presStyleCnt="0"/>
      <dgm:spPr/>
    </dgm:pt>
    <dgm:pt modelId="{5AF2B204-EF2E-4622-B643-8B28556A871A}" type="pres">
      <dgm:prSet presAssocID="{61C0458F-938D-45A5-AE7D-F199525594C3}" presName="rootText3" presStyleLbl="asst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217E7E-F379-48E5-8854-BFF1DB0973F7}" type="pres">
      <dgm:prSet presAssocID="{61C0458F-938D-45A5-AE7D-F199525594C3}" presName="rootConnector3" presStyleLbl="asst2" presStyleIdx="3" presStyleCnt="4"/>
      <dgm:spPr/>
      <dgm:t>
        <a:bodyPr/>
        <a:lstStyle/>
        <a:p>
          <a:endParaRPr lang="ru-RU"/>
        </a:p>
      </dgm:t>
    </dgm:pt>
    <dgm:pt modelId="{A98286E9-BD91-4C74-BBAF-BFFB091300DB}" type="pres">
      <dgm:prSet presAssocID="{61C0458F-938D-45A5-AE7D-F199525594C3}" presName="hierChild6" presStyleCnt="0"/>
      <dgm:spPr/>
    </dgm:pt>
    <dgm:pt modelId="{49586FA8-8B97-4EE0-BCE1-E7A95C48E58E}" type="pres">
      <dgm:prSet presAssocID="{61C0458F-938D-45A5-AE7D-F199525594C3}" presName="hierChild7" presStyleCnt="0"/>
      <dgm:spPr/>
    </dgm:pt>
    <dgm:pt modelId="{3F14E8DE-8B16-4098-A2B8-F50CD66CDE43}" type="pres">
      <dgm:prSet presAssocID="{79990A51-62D3-4BA8-8FFB-CE54B211FD84}" presName="hierChild3" presStyleCnt="0"/>
      <dgm:spPr/>
    </dgm:pt>
  </dgm:ptLst>
  <dgm:cxnLst>
    <dgm:cxn modelId="{A338DD76-2181-4DC1-B331-C9256561ACBE}" type="presOf" srcId="{06F9E43E-7930-4BAA-8E8E-35644FBF913F}" destId="{D1BF90ED-FB38-4784-A961-A0A486ACA7ED}" srcOrd="0" destOrd="0" presId="urn:microsoft.com/office/officeart/2005/8/layout/orgChart1"/>
    <dgm:cxn modelId="{38B655F4-DED0-4FD7-B061-E29ADE58A68D}" srcId="{06F9E43E-7930-4BAA-8E8E-35644FBF913F}" destId="{45951697-15C1-4264-B48C-4EE1E43E22C3}" srcOrd="0" destOrd="0" parTransId="{E44E1A3D-9E30-4249-8475-C8835E15E5F5}" sibTransId="{D003833A-E12D-497A-8DB6-B005953E6D2E}"/>
    <dgm:cxn modelId="{93E8AD10-3817-4D23-82DB-AAE3DDE4EF82}" srcId="{06F9E43E-7930-4BAA-8E8E-35644FBF913F}" destId="{40AD44F4-3A23-44F4-9A0E-1C56691522EE}" srcOrd="1" destOrd="0" parTransId="{37C42890-81D8-41EB-A9A6-8DB8FEF20776}" sibTransId="{EA6B1941-5CD6-454A-9749-CC8833F027D5}"/>
    <dgm:cxn modelId="{6B33C86C-4F8D-4C6F-81D0-367B8D1A7CF7}" type="presOf" srcId="{263415AD-EBCA-490A-B819-FEEAD6EC22AD}" destId="{D45629AF-53B8-40A8-8827-9ECEAD7D3727}" srcOrd="0" destOrd="0" presId="urn:microsoft.com/office/officeart/2005/8/layout/orgChart1"/>
    <dgm:cxn modelId="{1F9E719A-C0B6-4E51-837C-E7BE3B5AE393}" type="presOf" srcId="{16BD577D-5878-43E7-AC4E-60747E73A744}" destId="{463FA942-8749-4137-8BC0-455999B25D3E}" srcOrd="0" destOrd="0" presId="urn:microsoft.com/office/officeart/2005/8/layout/orgChart1"/>
    <dgm:cxn modelId="{2F24431C-98BF-4929-B7F9-299313B89D0C}" type="presOf" srcId="{06F9E43E-7930-4BAA-8E8E-35644FBF913F}" destId="{2350DB4E-F442-4C5C-8B84-8970502C4C22}" srcOrd="1" destOrd="0" presId="urn:microsoft.com/office/officeart/2005/8/layout/orgChart1"/>
    <dgm:cxn modelId="{BF649702-3A79-4DDA-865B-6857786DE68C}" type="presOf" srcId="{19D13BF9-C544-437B-8047-9C5917430BD3}" destId="{0F071D19-CA90-491B-860B-DA9B275615AD}" srcOrd="0" destOrd="0" presId="urn:microsoft.com/office/officeart/2005/8/layout/orgChart1"/>
    <dgm:cxn modelId="{128A4E90-EA29-469A-951A-A347D7262510}" type="presOf" srcId="{40AD44F4-3A23-44F4-9A0E-1C56691522EE}" destId="{63FB5238-89A0-4F62-87C1-07E38E0F85B7}" srcOrd="1" destOrd="0" presId="urn:microsoft.com/office/officeart/2005/8/layout/orgChart1"/>
    <dgm:cxn modelId="{05B32633-E695-4D92-916B-239837B9795D}" type="presOf" srcId="{E3D812EB-74C1-4007-B5B4-622C05EEF92F}" destId="{28799868-CC6C-4C0C-8296-BA96B59CB017}" srcOrd="1" destOrd="0" presId="urn:microsoft.com/office/officeart/2005/8/layout/orgChart1"/>
    <dgm:cxn modelId="{8F8045FD-7B4A-4C43-A3D0-1EF3392CCDAB}" type="presOf" srcId="{61C0458F-938D-45A5-AE7D-F199525594C3}" destId="{5AF2B204-EF2E-4622-B643-8B28556A871A}" srcOrd="0" destOrd="0" presId="urn:microsoft.com/office/officeart/2005/8/layout/orgChart1"/>
    <dgm:cxn modelId="{8024A753-E6BA-4A9D-B4E0-6CD44683B5E5}" srcId="{79990A51-62D3-4BA8-8FFB-CE54B211FD84}" destId="{E3D812EB-74C1-4007-B5B4-622C05EEF92F}" srcOrd="1" destOrd="0" parTransId="{1CD4EB33-67D9-4E5E-924D-41C3B0577549}" sibTransId="{574D39A6-90A1-4C0B-B8B7-140A82B5004C}"/>
    <dgm:cxn modelId="{60B8CDE8-B654-4C5D-B850-93982AC79B8C}" type="presOf" srcId="{45951697-15C1-4264-B48C-4EE1E43E22C3}" destId="{7991AA1C-DDE0-47BF-ABBF-EBADD4962E8B}" srcOrd="1" destOrd="0" presId="urn:microsoft.com/office/officeart/2005/8/layout/orgChart1"/>
    <dgm:cxn modelId="{763EB056-BA59-446A-B55B-77B0CC74AEEF}" srcId="{E3D812EB-74C1-4007-B5B4-622C05EEF92F}" destId="{61C0458F-938D-45A5-AE7D-F199525594C3}" srcOrd="1" destOrd="0" parTransId="{16BD577D-5878-43E7-AC4E-60747E73A744}" sibTransId="{08C5B6E0-4AA5-45EE-AC30-8B636814ED69}"/>
    <dgm:cxn modelId="{3CC0DE39-283A-4670-8718-BDD8751EBC29}" type="presOf" srcId="{E7AF3DB9-9C6D-4446-8A48-5E926A9E29E5}" destId="{70CD4DE9-D920-42B6-8F81-D9A65480E70C}" srcOrd="0" destOrd="0" presId="urn:microsoft.com/office/officeart/2005/8/layout/orgChart1"/>
    <dgm:cxn modelId="{414785EE-0A4A-437C-A70A-5DDDCD2E4E7F}" type="presOf" srcId="{40AD44F4-3A23-44F4-9A0E-1C56691522EE}" destId="{491CE130-9FAC-4DC5-A72E-217FEB203D55}" srcOrd="0" destOrd="0" presId="urn:microsoft.com/office/officeart/2005/8/layout/orgChart1"/>
    <dgm:cxn modelId="{6538412B-8980-4620-BA7B-188697F6A7CA}" type="presOf" srcId="{09FB76E7-D4C5-4125-ACF8-42AE61CF13FA}" destId="{2C0DF5B8-9197-4D41-87C4-5159F641D6C7}" srcOrd="1" destOrd="0" presId="urn:microsoft.com/office/officeart/2005/8/layout/orgChart1"/>
    <dgm:cxn modelId="{82B1E6CD-75D2-4473-A6E3-3D4BB1C2F8EF}" type="presOf" srcId="{61C0458F-938D-45A5-AE7D-F199525594C3}" destId="{76217E7E-F379-48E5-8854-BFF1DB0973F7}" srcOrd="1" destOrd="0" presId="urn:microsoft.com/office/officeart/2005/8/layout/orgChart1"/>
    <dgm:cxn modelId="{318B56F0-E401-42EB-AD8B-ABC3C41FB28E}" type="presOf" srcId="{09FB76E7-D4C5-4125-ACF8-42AE61CF13FA}" destId="{F5B66E19-CEAE-47F6-9F0C-EE487C9BCADF}" srcOrd="0" destOrd="0" presId="urn:microsoft.com/office/officeart/2005/8/layout/orgChart1"/>
    <dgm:cxn modelId="{03F0AC24-95D5-4E62-8C8E-58EA80B17D0A}" type="presOf" srcId="{79990A51-62D3-4BA8-8FFB-CE54B211FD84}" destId="{69DA7080-6304-47F4-9A6E-6C38F8F4B031}" srcOrd="0" destOrd="0" presId="urn:microsoft.com/office/officeart/2005/8/layout/orgChart1"/>
    <dgm:cxn modelId="{F09F74EE-ED62-47F9-8BE6-B692D88E3A8B}" type="presOf" srcId="{37C42890-81D8-41EB-A9A6-8DB8FEF20776}" destId="{0649AE39-7B25-4CF3-9662-601AA9FB4BD1}" srcOrd="0" destOrd="0" presId="urn:microsoft.com/office/officeart/2005/8/layout/orgChart1"/>
    <dgm:cxn modelId="{11D6D93E-AB6B-49D9-9856-DD3418915FE4}" srcId="{79990A51-62D3-4BA8-8FFB-CE54B211FD84}" destId="{06F9E43E-7930-4BAA-8E8E-35644FBF913F}" srcOrd="0" destOrd="0" parTransId="{263415AD-EBCA-490A-B819-FEEAD6EC22AD}" sibTransId="{3A035F70-78D4-456B-9D53-A50DE90239C5}"/>
    <dgm:cxn modelId="{D34858A0-0E92-4F3A-84E6-7EB48430072F}" srcId="{19D13BF9-C544-437B-8047-9C5917430BD3}" destId="{79990A51-62D3-4BA8-8FFB-CE54B211FD84}" srcOrd="0" destOrd="0" parTransId="{E02D422F-9BBC-49B4-9137-02C05CD1BB07}" sibTransId="{31BDCC77-8A19-4287-9DEB-FB9EE7C31175}"/>
    <dgm:cxn modelId="{EFA04620-5EF3-4E05-B99E-20C078CA9B80}" type="presOf" srcId="{E44E1A3D-9E30-4249-8475-C8835E15E5F5}" destId="{686CD083-392B-4B50-B669-243FEDF4CFB0}" srcOrd="0" destOrd="0" presId="urn:microsoft.com/office/officeart/2005/8/layout/orgChart1"/>
    <dgm:cxn modelId="{129139AB-867A-42A2-8413-F8B43E9541B9}" type="presOf" srcId="{1CD4EB33-67D9-4E5E-924D-41C3B0577549}" destId="{37BB4611-2664-402B-B3AA-60779AAD3652}" srcOrd="0" destOrd="0" presId="urn:microsoft.com/office/officeart/2005/8/layout/orgChart1"/>
    <dgm:cxn modelId="{B54A0FB3-D19C-4976-A45C-B6BDF6B9E766}" srcId="{E3D812EB-74C1-4007-B5B4-622C05EEF92F}" destId="{09FB76E7-D4C5-4125-ACF8-42AE61CF13FA}" srcOrd="0" destOrd="0" parTransId="{E7AF3DB9-9C6D-4446-8A48-5E926A9E29E5}" sibTransId="{949502B7-DF68-4F8B-85B3-78653D0F0900}"/>
    <dgm:cxn modelId="{747964EC-18F7-47C9-AA8D-63B3AC653926}" type="presOf" srcId="{79990A51-62D3-4BA8-8FFB-CE54B211FD84}" destId="{F8D9C63B-E249-4C69-9FBB-972FFA74099F}" srcOrd="1" destOrd="0" presId="urn:microsoft.com/office/officeart/2005/8/layout/orgChart1"/>
    <dgm:cxn modelId="{61901ACB-FFD0-4CE1-901E-C30AFC1E3770}" type="presOf" srcId="{45951697-15C1-4264-B48C-4EE1E43E22C3}" destId="{262C630F-A2A9-40D6-9E89-93DE48A71B3E}" srcOrd="0" destOrd="0" presId="urn:microsoft.com/office/officeart/2005/8/layout/orgChart1"/>
    <dgm:cxn modelId="{DC7F8329-4C79-4B7A-BA95-5F2E466B0159}" type="presOf" srcId="{E3D812EB-74C1-4007-B5B4-622C05EEF92F}" destId="{871F1809-EC65-4867-8279-BC98D09AF58C}" srcOrd="0" destOrd="0" presId="urn:microsoft.com/office/officeart/2005/8/layout/orgChart1"/>
    <dgm:cxn modelId="{752C8C23-FA40-4480-9C58-E200E3D035D6}" type="presParOf" srcId="{0F071D19-CA90-491B-860B-DA9B275615AD}" destId="{4372EE16-1381-4ACE-821E-2401FADF4C49}" srcOrd="0" destOrd="0" presId="urn:microsoft.com/office/officeart/2005/8/layout/orgChart1"/>
    <dgm:cxn modelId="{C4AAB7C7-BD92-407C-BC73-761A1B669DC3}" type="presParOf" srcId="{4372EE16-1381-4ACE-821E-2401FADF4C49}" destId="{1194D153-B4E7-4E59-9FD1-DB7E81A5A4D5}" srcOrd="0" destOrd="0" presId="urn:microsoft.com/office/officeart/2005/8/layout/orgChart1"/>
    <dgm:cxn modelId="{55934AAF-3AE5-4F3D-8B72-8706E94741EE}" type="presParOf" srcId="{1194D153-B4E7-4E59-9FD1-DB7E81A5A4D5}" destId="{69DA7080-6304-47F4-9A6E-6C38F8F4B031}" srcOrd="0" destOrd="0" presId="urn:microsoft.com/office/officeart/2005/8/layout/orgChart1"/>
    <dgm:cxn modelId="{83DD1330-28B4-4B3E-BC9E-047065968DD3}" type="presParOf" srcId="{1194D153-B4E7-4E59-9FD1-DB7E81A5A4D5}" destId="{F8D9C63B-E249-4C69-9FBB-972FFA74099F}" srcOrd="1" destOrd="0" presId="urn:microsoft.com/office/officeart/2005/8/layout/orgChart1"/>
    <dgm:cxn modelId="{E6789728-C249-4C19-A4EC-B564F104D6D0}" type="presParOf" srcId="{4372EE16-1381-4ACE-821E-2401FADF4C49}" destId="{B4443E45-1B98-442B-A388-90285823DDC2}" srcOrd="1" destOrd="0" presId="urn:microsoft.com/office/officeart/2005/8/layout/orgChart1"/>
    <dgm:cxn modelId="{F6CD84FC-7843-48E6-AB68-5AB0FB060BD6}" type="presParOf" srcId="{B4443E45-1B98-442B-A388-90285823DDC2}" destId="{D45629AF-53B8-40A8-8827-9ECEAD7D3727}" srcOrd="0" destOrd="0" presId="urn:microsoft.com/office/officeart/2005/8/layout/orgChart1"/>
    <dgm:cxn modelId="{BE7D358B-3A10-4776-A21E-19BFA7E0310E}" type="presParOf" srcId="{B4443E45-1B98-442B-A388-90285823DDC2}" destId="{D816448B-419E-4305-A4C5-418553F5B88E}" srcOrd="1" destOrd="0" presId="urn:microsoft.com/office/officeart/2005/8/layout/orgChart1"/>
    <dgm:cxn modelId="{CF12B96E-DA84-46CD-B3A4-CEF8D89B5922}" type="presParOf" srcId="{D816448B-419E-4305-A4C5-418553F5B88E}" destId="{370EDDC8-36F5-421A-9BCB-553DB54EC00E}" srcOrd="0" destOrd="0" presId="urn:microsoft.com/office/officeart/2005/8/layout/orgChart1"/>
    <dgm:cxn modelId="{40BA887F-625C-4175-A46F-4FCDA1D6D7A2}" type="presParOf" srcId="{370EDDC8-36F5-421A-9BCB-553DB54EC00E}" destId="{D1BF90ED-FB38-4784-A961-A0A486ACA7ED}" srcOrd="0" destOrd="0" presId="urn:microsoft.com/office/officeart/2005/8/layout/orgChart1"/>
    <dgm:cxn modelId="{798E528A-723D-44F7-9900-E83660E47F95}" type="presParOf" srcId="{370EDDC8-36F5-421A-9BCB-553DB54EC00E}" destId="{2350DB4E-F442-4C5C-8B84-8970502C4C22}" srcOrd="1" destOrd="0" presId="urn:microsoft.com/office/officeart/2005/8/layout/orgChart1"/>
    <dgm:cxn modelId="{B7FF5EFE-F129-40B4-9070-9B570C3DAA08}" type="presParOf" srcId="{D816448B-419E-4305-A4C5-418553F5B88E}" destId="{56C70448-A99D-4C1E-AE11-D5877AECDC51}" srcOrd="1" destOrd="0" presId="urn:microsoft.com/office/officeart/2005/8/layout/orgChart1"/>
    <dgm:cxn modelId="{532C5B04-9203-4CF7-84EE-6472601AF955}" type="presParOf" srcId="{D816448B-419E-4305-A4C5-418553F5B88E}" destId="{70AA8678-4912-40EE-9374-7C637F00801E}" srcOrd="2" destOrd="0" presId="urn:microsoft.com/office/officeart/2005/8/layout/orgChart1"/>
    <dgm:cxn modelId="{4C96B8A5-66B4-4DBC-9815-88CE285B49FF}" type="presParOf" srcId="{70AA8678-4912-40EE-9374-7C637F00801E}" destId="{686CD083-392B-4B50-B669-243FEDF4CFB0}" srcOrd="0" destOrd="0" presId="urn:microsoft.com/office/officeart/2005/8/layout/orgChart1"/>
    <dgm:cxn modelId="{55FE3B5B-96C4-4315-BEB3-0CC68451A4CB}" type="presParOf" srcId="{70AA8678-4912-40EE-9374-7C637F00801E}" destId="{F904CD6A-BE3F-4DF0-B487-8E759288D453}" srcOrd="1" destOrd="0" presId="urn:microsoft.com/office/officeart/2005/8/layout/orgChart1"/>
    <dgm:cxn modelId="{F6864D47-AE23-43A7-897F-8C12310AECE9}" type="presParOf" srcId="{F904CD6A-BE3F-4DF0-B487-8E759288D453}" destId="{322B9554-A58A-4F2E-9D8C-23D17B048543}" srcOrd="0" destOrd="0" presId="urn:microsoft.com/office/officeart/2005/8/layout/orgChart1"/>
    <dgm:cxn modelId="{E3500F4E-FB8C-4657-86CF-531294C757EB}" type="presParOf" srcId="{322B9554-A58A-4F2E-9D8C-23D17B048543}" destId="{262C630F-A2A9-40D6-9E89-93DE48A71B3E}" srcOrd="0" destOrd="0" presId="urn:microsoft.com/office/officeart/2005/8/layout/orgChart1"/>
    <dgm:cxn modelId="{AE3F5619-0219-4215-8912-C5ED6C3DE40D}" type="presParOf" srcId="{322B9554-A58A-4F2E-9D8C-23D17B048543}" destId="{7991AA1C-DDE0-47BF-ABBF-EBADD4962E8B}" srcOrd="1" destOrd="0" presId="urn:microsoft.com/office/officeart/2005/8/layout/orgChart1"/>
    <dgm:cxn modelId="{DAF6D0A3-FD73-4F46-8357-1F9234CC907F}" type="presParOf" srcId="{F904CD6A-BE3F-4DF0-B487-8E759288D453}" destId="{96EAB1EA-EDB2-44F5-9C27-842DAF4112AA}" srcOrd="1" destOrd="0" presId="urn:microsoft.com/office/officeart/2005/8/layout/orgChart1"/>
    <dgm:cxn modelId="{BC1A2165-9243-4DE3-9CF8-63C069CB5B7C}" type="presParOf" srcId="{F904CD6A-BE3F-4DF0-B487-8E759288D453}" destId="{7DBD3823-5DC7-4D3F-8D44-31CC27A723B1}" srcOrd="2" destOrd="0" presId="urn:microsoft.com/office/officeart/2005/8/layout/orgChart1"/>
    <dgm:cxn modelId="{8BDC4E62-6DB6-4E93-9894-8694F90869C3}" type="presParOf" srcId="{70AA8678-4912-40EE-9374-7C637F00801E}" destId="{0649AE39-7B25-4CF3-9662-601AA9FB4BD1}" srcOrd="2" destOrd="0" presId="urn:microsoft.com/office/officeart/2005/8/layout/orgChart1"/>
    <dgm:cxn modelId="{A4B56848-A1EB-4BED-B697-E2A298ED71E5}" type="presParOf" srcId="{70AA8678-4912-40EE-9374-7C637F00801E}" destId="{A0354F04-34E4-43B3-AC2D-9C8CF15EF739}" srcOrd="3" destOrd="0" presId="urn:microsoft.com/office/officeart/2005/8/layout/orgChart1"/>
    <dgm:cxn modelId="{79980920-F56B-454A-B5A4-CF6806A3AC6B}" type="presParOf" srcId="{A0354F04-34E4-43B3-AC2D-9C8CF15EF739}" destId="{616106EF-5C21-400E-81BD-85D4D34C348B}" srcOrd="0" destOrd="0" presId="urn:microsoft.com/office/officeart/2005/8/layout/orgChart1"/>
    <dgm:cxn modelId="{2C093A59-8B08-4F64-98F2-9DADE39FFCF3}" type="presParOf" srcId="{616106EF-5C21-400E-81BD-85D4D34C348B}" destId="{491CE130-9FAC-4DC5-A72E-217FEB203D55}" srcOrd="0" destOrd="0" presId="urn:microsoft.com/office/officeart/2005/8/layout/orgChart1"/>
    <dgm:cxn modelId="{641F5D17-22FB-4CB8-845F-6C50C9A850C8}" type="presParOf" srcId="{616106EF-5C21-400E-81BD-85D4D34C348B}" destId="{63FB5238-89A0-4F62-87C1-07E38E0F85B7}" srcOrd="1" destOrd="0" presId="urn:microsoft.com/office/officeart/2005/8/layout/orgChart1"/>
    <dgm:cxn modelId="{5052942E-854A-4771-8454-D044279EE1DB}" type="presParOf" srcId="{A0354F04-34E4-43B3-AC2D-9C8CF15EF739}" destId="{7F95CBBF-6372-4E53-B26C-2812BA2EA48A}" srcOrd="1" destOrd="0" presId="urn:microsoft.com/office/officeart/2005/8/layout/orgChart1"/>
    <dgm:cxn modelId="{8F6198D9-E580-455D-93B5-51AB1ED846D0}" type="presParOf" srcId="{A0354F04-34E4-43B3-AC2D-9C8CF15EF739}" destId="{4DD1E1CF-DF87-470F-8DD1-19625429AFA8}" srcOrd="2" destOrd="0" presId="urn:microsoft.com/office/officeart/2005/8/layout/orgChart1"/>
    <dgm:cxn modelId="{6635C7F1-D04E-4483-ABF4-FFE8CC483AB8}" type="presParOf" srcId="{B4443E45-1B98-442B-A388-90285823DDC2}" destId="{37BB4611-2664-402B-B3AA-60779AAD3652}" srcOrd="2" destOrd="0" presId="urn:microsoft.com/office/officeart/2005/8/layout/orgChart1"/>
    <dgm:cxn modelId="{6DCD8FEC-08D1-49A6-B15E-4586BE539043}" type="presParOf" srcId="{B4443E45-1B98-442B-A388-90285823DDC2}" destId="{8CD9B419-A6E0-4E97-952F-B1B673A8DBD2}" srcOrd="3" destOrd="0" presId="urn:microsoft.com/office/officeart/2005/8/layout/orgChart1"/>
    <dgm:cxn modelId="{314F3A80-9DFB-4542-8B35-34CB89B5B7F9}" type="presParOf" srcId="{8CD9B419-A6E0-4E97-952F-B1B673A8DBD2}" destId="{F2CAB16F-1727-47F6-B371-56CBD2F32DDD}" srcOrd="0" destOrd="0" presId="urn:microsoft.com/office/officeart/2005/8/layout/orgChart1"/>
    <dgm:cxn modelId="{FABCD9FA-063A-4D2C-9478-79B5D7B4C53F}" type="presParOf" srcId="{F2CAB16F-1727-47F6-B371-56CBD2F32DDD}" destId="{871F1809-EC65-4867-8279-BC98D09AF58C}" srcOrd="0" destOrd="0" presId="urn:microsoft.com/office/officeart/2005/8/layout/orgChart1"/>
    <dgm:cxn modelId="{692345A9-AE9E-4C16-9A28-B8484ED5AEAC}" type="presParOf" srcId="{F2CAB16F-1727-47F6-B371-56CBD2F32DDD}" destId="{28799868-CC6C-4C0C-8296-BA96B59CB017}" srcOrd="1" destOrd="0" presId="urn:microsoft.com/office/officeart/2005/8/layout/orgChart1"/>
    <dgm:cxn modelId="{62E8F585-CB56-49D6-8657-F67661588A4D}" type="presParOf" srcId="{8CD9B419-A6E0-4E97-952F-B1B673A8DBD2}" destId="{416B4E86-D95C-4FD8-BD80-12339C84E962}" srcOrd="1" destOrd="0" presId="urn:microsoft.com/office/officeart/2005/8/layout/orgChart1"/>
    <dgm:cxn modelId="{6A905FAF-DE39-4567-AEE6-C8A76896563D}" type="presParOf" srcId="{8CD9B419-A6E0-4E97-952F-B1B673A8DBD2}" destId="{B64894D3-7F3E-4C79-B615-DB089ABF74BD}" srcOrd="2" destOrd="0" presId="urn:microsoft.com/office/officeart/2005/8/layout/orgChart1"/>
    <dgm:cxn modelId="{BB1AE221-E765-4507-879A-E95C8C68C791}" type="presParOf" srcId="{B64894D3-7F3E-4C79-B615-DB089ABF74BD}" destId="{70CD4DE9-D920-42B6-8F81-D9A65480E70C}" srcOrd="0" destOrd="0" presId="urn:microsoft.com/office/officeart/2005/8/layout/orgChart1"/>
    <dgm:cxn modelId="{BFE7E1D6-0BD6-453E-90F2-917F58CF03CF}" type="presParOf" srcId="{B64894D3-7F3E-4C79-B615-DB089ABF74BD}" destId="{9EF806CB-B601-411D-BB61-302BF526DAAF}" srcOrd="1" destOrd="0" presId="urn:microsoft.com/office/officeart/2005/8/layout/orgChart1"/>
    <dgm:cxn modelId="{0E54FBCA-6EF6-4751-A922-7551EE565B59}" type="presParOf" srcId="{9EF806CB-B601-411D-BB61-302BF526DAAF}" destId="{ECE281DA-4ADE-4DF1-B274-F6654A461904}" srcOrd="0" destOrd="0" presId="urn:microsoft.com/office/officeart/2005/8/layout/orgChart1"/>
    <dgm:cxn modelId="{5FEB3928-E21A-4114-B944-83D5C7A42FA2}" type="presParOf" srcId="{ECE281DA-4ADE-4DF1-B274-F6654A461904}" destId="{F5B66E19-CEAE-47F6-9F0C-EE487C9BCADF}" srcOrd="0" destOrd="0" presId="urn:microsoft.com/office/officeart/2005/8/layout/orgChart1"/>
    <dgm:cxn modelId="{CE36A0B7-FE3B-46F3-BE94-EBA2BEB34371}" type="presParOf" srcId="{ECE281DA-4ADE-4DF1-B274-F6654A461904}" destId="{2C0DF5B8-9197-4D41-87C4-5159F641D6C7}" srcOrd="1" destOrd="0" presId="urn:microsoft.com/office/officeart/2005/8/layout/orgChart1"/>
    <dgm:cxn modelId="{C9C55B8A-B2A2-40F2-8415-040124DFA675}" type="presParOf" srcId="{9EF806CB-B601-411D-BB61-302BF526DAAF}" destId="{2E35F6E5-AF77-4E0E-B18B-97C171595929}" srcOrd="1" destOrd="0" presId="urn:microsoft.com/office/officeart/2005/8/layout/orgChart1"/>
    <dgm:cxn modelId="{F1DCB40E-CA1F-4EF7-B03C-7D92D7A0F13B}" type="presParOf" srcId="{9EF806CB-B601-411D-BB61-302BF526DAAF}" destId="{478E7636-3C89-4C35-9811-4DA5418F10DA}" srcOrd="2" destOrd="0" presId="urn:microsoft.com/office/officeart/2005/8/layout/orgChart1"/>
    <dgm:cxn modelId="{89288565-D0FF-44A4-AA27-0E523D93ED70}" type="presParOf" srcId="{B64894D3-7F3E-4C79-B615-DB089ABF74BD}" destId="{463FA942-8749-4137-8BC0-455999B25D3E}" srcOrd="2" destOrd="0" presId="urn:microsoft.com/office/officeart/2005/8/layout/orgChart1"/>
    <dgm:cxn modelId="{268E6703-23D1-44B6-A49C-F512208D70E2}" type="presParOf" srcId="{B64894D3-7F3E-4C79-B615-DB089ABF74BD}" destId="{FD37F87F-BBD9-4786-941F-B434B3CE45A9}" srcOrd="3" destOrd="0" presId="urn:microsoft.com/office/officeart/2005/8/layout/orgChart1"/>
    <dgm:cxn modelId="{49A466BA-F8A3-4E19-9D99-3F85A8F1E936}" type="presParOf" srcId="{FD37F87F-BBD9-4786-941F-B434B3CE45A9}" destId="{BA6C37FE-8BB5-4E3F-B813-80852608928A}" srcOrd="0" destOrd="0" presId="urn:microsoft.com/office/officeart/2005/8/layout/orgChart1"/>
    <dgm:cxn modelId="{1E611E5A-ADBC-40DB-99CB-4F1C751D37CF}" type="presParOf" srcId="{BA6C37FE-8BB5-4E3F-B813-80852608928A}" destId="{5AF2B204-EF2E-4622-B643-8B28556A871A}" srcOrd="0" destOrd="0" presId="urn:microsoft.com/office/officeart/2005/8/layout/orgChart1"/>
    <dgm:cxn modelId="{6DAA4526-FC36-4A25-843D-0AEF798CB494}" type="presParOf" srcId="{BA6C37FE-8BB5-4E3F-B813-80852608928A}" destId="{76217E7E-F379-48E5-8854-BFF1DB0973F7}" srcOrd="1" destOrd="0" presId="urn:microsoft.com/office/officeart/2005/8/layout/orgChart1"/>
    <dgm:cxn modelId="{A61DB926-D363-4A7D-B952-21F4655FBEAA}" type="presParOf" srcId="{FD37F87F-BBD9-4786-941F-B434B3CE45A9}" destId="{A98286E9-BD91-4C74-BBAF-BFFB091300DB}" srcOrd="1" destOrd="0" presId="urn:microsoft.com/office/officeart/2005/8/layout/orgChart1"/>
    <dgm:cxn modelId="{6EBFCD8B-D347-4D5F-B9F0-44173B3FD726}" type="presParOf" srcId="{FD37F87F-BBD9-4786-941F-B434B3CE45A9}" destId="{49586FA8-8B97-4EE0-BCE1-E7A95C48E58E}" srcOrd="2" destOrd="0" presId="urn:microsoft.com/office/officeart/2005/8/layout/orgChart1"/>
    <dgm:cxn modelId="{69BA2DB3-DEFC-4F23-B7C7-516C28BE8F71}" type="presParOf" srcId="{4372EE16-1381-4ACE-821E-2401FADF4C49}" destId="{3F14E8DE-8B16-4098-A2B8-F50CD66CDE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CDF2A4C-ECAA-4719-8E9B-EB476B60A8F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331B652-D4D4-4AE3-A1B9-0E4A1135643C}">
      <dgm:prSet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Кейс – экзамен (зачет)</a:t>
          </a:r>
          <a:endParaRPr lang="ru-RU" b="1" baseline="0" smtClean="0">
            <a:solidFill>
              <a:srgbClr val="000000"/>
            </a:solidFill>
            <a:latin typeface="Tahoma"/>
          </a:endParaRPr>
        </a:p>
      </dgm:t>
    </dgm:pt>
    <dgm:pt modelId="{305AB99F-DEC1-474F-9554-21DD6E14A9BF}" type="parTrans" cxnId="{ADF2CC0D-947C-4603-9971-9BDA8E6FC8D6}">
      <dgm:prSet/>
      <dgm:spPr/>
      <dgm:t>
        <a:bodyPr/>
        <a:lstStyle/>
        <a:p>
          <a:pPr algn="ctr"/>
          <a:endParaRPr lang="ru-RU"/>
        </a:p>
      </dgm:t>
    </dgm:pt>
    <dgm:pt modelId="{6AA99F39-B19F-4015-A598-54B4D81F4B9F}" type="sibTrans" cxnId="{ADF2CC0D-947C-4603-9971-9BDA8E6FC8D6}">
      <dgm:prSet/>
      <dgm:spPr/>
      <dgm:t>
        <a:bodyPr/>
        <a:lstStyle/>
        <a:p>
          <a:pPr algn="ctr"/>
          <a:endParaRPr lang="ru-RU"/>
        </a:p>
      </dgm:t>
    </dgm:pt>
    <dgm:pt modelId="{4F8C79D6-6E46-4DAD-96B2-ABECE4529C0B}">
      <dgm:prSet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С предварительной подготовкой</a:t>
          </a:r>
          <a:endParaRPr lang="ru-RU" b="1" baseline="0" smtClean="0">
            <a:solidFill>
              <a:srgbClr val="000000"/>
            </a:solidFill>
            <a:latin typeface="Tahoma"/>
          </a:endParaRPr>
        </a:p>
      </dgm:t>
    </dgm:pt>
    <dgm:pt modelId="{F4C520AD-E642-4F8A-BD63-D8579AC136D9}" type="parTrans" cxnId="{5337D7F8-AC90-4EB5-8A15-E738C5EAF42C}">
      <dgm:prSet/>
      <dgm:spPr/>
      <dgm:t>
        <a:bodyPr/>
        <a:lstStyle/>
        <a:p>
          <a:pPr algn="ctr"/>
          <a:endParaRPr lang="ru-RU"/>
        </a:p>
      </dgm:t>
    </dgm:pt>
    <dgm:pt modelId="{DF6E6CCE-BE1B-46AB-B74E-0E80087CCA30}" type="sibTrans" cxnId="{5337D7F8-AC90-4EB5-8A15-E738C5EAF42C}">
      <dgm:prSet/>
      <dgm:spPr/>
      <dgm:t>
        <a:bodyPr/>
        <a:lstStyle/>
        <a:p>
          <a:pPr algn="ctr"/>
          <a:endParaRPr lang="ru-RU"/>
        </a:p>
      </dgm:t>
    </dgm:pt>
    <dgm:pt modelId="{34B9F3AC-28C9-45A5-B718-6AA863EF7AD5}">
      <dgm:prSet/>
      <dgm:spPr>
        <a:solidFill>
          <a:schemeClr val="bg1"/>
        </a:solidFill>
        <a:ln>
          <a:solidFill>
            <a:schemeClr val="tx2"/>
          </a:solidFill>
        </a:ln>
      </dgm:spPr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Без предварительной подготовки</a:t>
          </a:r>
          <a:endParaRPr lang="ru-RU" b="1" baseline="0" smtClean="0">
            <a:solidFill>
              <a:srgbClr val="000000"/>
            </a:solidFill>
            <a:latin typeface="Tahoma"/>
          </a:endParaRPr>
        </a:p>
      </dgm:t>
    </dgm:pt>
    <dgm:pt modelId="{69E2C90D-F5A1-4250-80D3-5A2BC8D567FA}" type="parTrans" cxnId="{F62B0696-5C2B-4FED-A91D-AE2D8274E5FC}">
      <dgm:prSet/>
      <dgm:spPr/>
      <dgm:t>
        <a:bodyPr/>
        <a:lstStyle/>
        <a:p>
          <a:pPr algn="ctr"/>
          <a:endParaRPr lang="ru-RU"/>
        </a:p>
      </dgm:t>
    </dgm:pt>
    <dgm:pt modelId="{35479F6F-DE82-48F7-A49A-51145F1A34C0}" type="sibTrans" cxnId="{F62B0696-5C2B-4FED-A91D-AE2D8274E5FC}">
      <dgm:prSet/>
      <dgm:spPr/>
      <dgm:t>
        <a:bodyPr/>
        <a:lstStyle/>
        <a:p>
          <a:pPr algn="ctr"/>
          <a:endParaRPr lang="ru-RU"/>
        </a:p>
      </dgm:t>
    </dgm:pt>
    <dgm:pt modelId="{C0583391-4B6B-4EA8-A52A-070D98AB8541}" type="pres">
      <dgm:prSet presAssocID="{6CDF2A4C-ECAA-4719-8E9B-EB476B60A8F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C0BC700-C127-48F6-A50C-AC9F8C0B8073}" type="pres">
      <dgm:prSet presAssocID="{E331B652-D4D4-4AE3-A1B9-0E4A1135643C}" presName="hierRoot1" presStyleCnt="0">
        <dgm:presLayoutVars>
          <dgm:hierBranch/>
        </dgm:presLayoutVars>
      </dgm:prSet>
      <dgm:spPr/>
    </dgm:pt>
    <dgm:pt modelId="{32EEA648-B04D-4A3B-9B49-701B0AE09438}" type="pres">
      <dgm:prSet presAssocID="{E331B652-D4D4-4AE3-A1B9-0E4A1135643C}" presName="rootComposite1" presStyleCnt="0"/>
      <dgm:spPr/>
    </dgm:pt>
    <dgm:pt modelId="{7003DDB6-47E1-46D3-8A99-73CDD317336D}" type="pres">
      <dgm:prSet presAssocID="{E331B652-D4D4-4AE3-A1B9-0E4A1135643C}" presName="rootText1" presStyleLbl="node0" presStyleIdx="0" presStyleCnt="1" custLinFactNeighborY="-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BEE39C-4D70-45DF-9F09-2FD1C92C876C}" type="pres">
      <dgm:prSet presAssocID="{E331B652-D4D4-4AE3-A1B9-0E4A1135643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2D428EF-AEE4-43A7-B200-CB0B320C6C10}" type="pres">
      <dgm:prSet presAssocID="{E331B652-D4D4-4AE3-A1B9-0E4A1135643C}" presName="hierChild2" presStyleCnt="0"/>
      <dgm:spPr/>
    </dgm:pt>
    <dgm:pt modelId="{FF29D504-AE51-4525-86B5-0E02326FEC1C}" type="pres">
      <dgm:prSet presAssocID="{F4C520AD-E642-4F8A-BD63-D8579AC136D9}" presName="Name35" presStyleLbl="parChTrans1D2" presStyleIdx="0" presStyleCnt="2"/>
      <dgm:spPr/>
      <dgm:t>
        <a:bodyPr/>
        <a:lstStyle/>
        <a:p>
          <a:endParaRPr lang="ru-RU"/>
        </a:p>
      </dgm:t>
    </dgm:pt>
    <dgm:pt modelId="{0A219030-E996-4094-AE6B-294251DBA933}" type="pres">
      <dgm:prSet presAssocID="{4F8C79D6-6E46-4DAD-96B2-ABECE4529C0B}" presName="hierRoot2" presStyleCnt="0">
        <dgm:presLayoutVars>
          <dgm:hierBranch/>
        </dgm:presLayoutVars>
      </dgm:prSet>
      <dgm:spPr/>
    </dgm:pt>
    <dgm:pt modelId="{10BF7D12-C330-4AEB-BC96-1A0BE5CB3D91}" type="pres">
      <dgm:prSet presAssocID="{4F8C79D6-6E46-4DAD-96B2-ABECE4529C0B}" presName="rootComposite" presStyleCnt="0"/>
      <dgm:spPr/>
    </dgm:pt>
    <dgm:pt modelId="{128C65C2-2B68-4B6B-AC50-98BB30441561}" type="pres">
      <dgm:prSet presAssocID="{4F8C79D6-6E46-4DAD-96B2-ABECE4529C0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9E834E-7392-4D6B-8565-A34B56F59203}" type="pres">
      <dgm:prSet presAssocID="{4F8C79D6-6E46-4DAD-96B2-ABECE4529C0B}" presName="rootConnector" presStyleLbl="node2" presStyleIdx="0" presStyleCnt="2"/>
      <dgm:spPr/>
      <dgm:t>
        <a:bodyPr/>
        <a:lstStyle/>
        <a:p>
          <a:endParaRPr lang="ru-RU"/>
        </a:p>
      </dgm:t>
    </dgm:pt>
    <dgm:pt modelId="{1C8BABF3-6E8E-465F-BA96-753A5B36617C}" type="pres">
      <dgm:prSet presAssocID="{4F8C79D6-6E46-4DAD-96B2-ABECE4529C0B}" presName="hierChild4" presStyleCnt="0"/>
      <dgm:spPr/>
    </dgm:pt>
    <dgm:pt modelId="{43C19B1E-4CB1-4BA9-8584-64FB38BC0EC3}" type="pres">
      <dgm:prSet presAssocID="{4F8C79D6-6E46-4DAD-96B2-ABECE4529C0B}" presName="hierChild5" presStyleCnt="0"/>
      <dgm:spPr/>
    </dgm:pt>
    <dgm:pt modelId="{69F551B0-F7A1-4B3F-8C32-C090DD375D06}" type="pres">
      <dgm:prSet presAssocID="{69E2C90D-F5A1-4250-80D3-5A2BC8D567FA}" presName="Name35" presStyleLbl="parChTrans1D2" presStyleIdx="1" presStyleCnt="2"/>
      <dgm:spPr/>
      <dgm:t>
        <a:bodyPr/>
        <a:lstStyle/>
        <a:p>
          <a:endParaRPr lang="ru-RU"/>
        </a:p>
      </dgm:t>
    </dgm:pt>
    <dgm:pt modelId="{B9DBEFE7-3A5E-4BD1-880E-1036B0D5961A}" type="pres">
      <dgm:prSet presAssocID="{34B9F3AC-28C9-45A5-B718-6AA863EF7AD5}" presName="hierRoot2" presStyleCnt="0">
        <dgm:presLayoutVars>
          <dgm:hierBranch/>
        </dgm:presLayoutVars>
      </dgm:prSet>
      <dgm:spPr/>
    </dgm:pt>
    <dgm:pt modelId="{CC0200D1-63AF-4A96-B1F7-9FBD8618787D}" type="pres">
      <dgm:prSet presAssocID="{34B9F3AC-28C9-45A5-B718-6AA863EF7AD5}" presName="rootComposite" presStyleCnt="0"/>
      <dgm:spPr/>
    </dgm:pt>
    <dgm:pt modelId="{CEAD72FE-AC40-42CE-944B-3D709530F45D}" type="pres">
      <dgm:prSet presAssocID="{34B9F3AC-28C9-45A5-B718-6AA863EF7AD5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A20C99-1FEC-4E44-97D5-1F8787096392}" type="pres">
      <dgm:prSet presAssocID="{34B9F3AC-28C9-45A5-B718-6AA863EF7AD5}" presName="rootConnector" presStyleLbl="node2" presStyleIdx="1" presStyleCnt="2"/>
      <dgm:spPr/>
      <dgm:t>
        <a:bodyPr/>
        <a:lstStyle/>
        <a:p>
          <a:endParaRPr lang="ru-RU"/>
        </a:p>
      </dgm:t>
    </dgm:pt>
    <dgm:pt modelId="{49D19063-8179-415B-9EA6-A4FEAA4EE822}" type="pres">
      <dgm:prSet presAssocID="{34B9F3AC-28C9-45A5-B718-6AA863EF7AD5}" presName="hierChild4" presStyleCnt="0"/>
      <dgm:spPr/>
    </dgm:pt>
    <dgm:pt modelId="{21480236-FD97-4E8A-A7F0-556447A8DA09}" type="pres">
      <dgm:prSet presAssocID="{34B9F3AC-28C9-45A5-B718-6AA863EF7AD5}" presName="hierChild5" presStyleCnt="0"/>
      <dgm:spPr/>
    </dgm:pt>
    <dgm:pt modelId="{53B440C7-0AE9-4A46-8666-F147A4731CE6}" type="pres">
      <dgm:prSet presAssocID="{E331B652-D4D4-4AE3-A1B9-0E4A1135643C}" presName="hierChild3" presStyleCnt="0"/>
      <dgm:spPr/>
    </dgm:pt>
  </dgm:ptLst>
  <dgm:cxnLst>
    <dgm:cxn modelId="{5E7BE7A4-0F6E-4BC5-8CF0-A417158CE87B}" type="presOf" srcId="{69E2C90D-F5A1-4250-80D3-5A2BC8D567FA}" destId="{69F551B0-F7A1-4B3F-8C32-C090DD375D06}" srcOrd="0" destOrd="0" presId="urn:microsoft.com/office/officeart/2005/8/layout/orgChart1"/>
    <dgm:cxn modelId="{6DD2F202-F56F-4A0E-8193-87A47807D301}" type="presOf" srcId="{F4C520AD-E642-4F8A-BD63-D8579AC136D9}" destId="{FF29D504-AE51-4525-86B5-0E02326FEC1C}" srcOrd="0" destOrd="0" presId="urn:microsoft.com/office/officeart/2005/8/layout/orgChart1"/>
    <dgm:cxn modelId="{ADF2CC0D-947C-4603-9971-9BDA8E6FC8D6}" srcId="{6CDF2A4C-ECAA-4719-8E9B-EB476B60A8F7}" destId="{E331B652-D4D4-4AE3-A1B9-0E4A1135643C}" srcOrd="0" destOrd="0" parTransId="{305AB99F-DEC1-474F-9554-21DD6E14A9BF}" sibTransId="{6AA99F39-B19F-4015-A598-54B4D81F4B9F}"/>
    <dgm:cxn modelId="{8E2EBCD9-6D11-400C-B811-739673411E44}" type="presOf" srcId="{34B9F3AC-28C9-45A5-B718-6AA863EF7AD5}" destId="{CEAD72FE-AC40-42CE-944B-3D709530F45D}" srcOrd="0" destOrd="0" presId="urn:microsoft.com/office/officeart/2005/8/layout/orgChart1"/>
    <dgm:cxn modelId="{792E543D-1685-465A-BC75-1713B675FFE5}" type="presOf" srcId="{E331B652-D4D4-4AE3-A1B9-0E4A1135643C}" destId="{7003DDB6-47E1-46D3-8A99-73CDD317336D}" srcOrd="0" destOrd="0" presId="urn:microsoft.com/office/officeart/2005/8/layout/orgChart1"/>
    <dgm:cxn modelId="{5337D7F8-AC90-4EB5-8A15-E738C5EAF42C}" srcId="{E331B652-D4D4-4AE3-A1B9-0E4A1135643C}" destId="{4F8C79D6-6E46-4DAD-96B2-ABECE4529C0B}" srcOrd="0" destOrd="0" parTransId="{F4C520AD-E642-4F8A-BD63-D8579AC136D9}" sibTransId="{DF6E6CCE-BE1B-46AB-B74E-0E80087CCA30}"/>
    <dgm:cxn modelId="{F62B0696-5C2B-4FED-A91D-AE2D8274E5FC}" srcId="{E331B652-D4D4-4AE3-A1B9-0E4A1135643C}" destId="{34B9F3AC-28C9-45A5-B718-6AA863EF7AD5}" srcOrd="1" destOrd="0" parTransId="{69E2C90D-F5A1-4250-80D3-5A2BC8D567FA}" sibTransId="{35479F6F-DE82-48F7-A49A-51145F1A34C0}"/>
    <dgm:cxn modelId="{8E54E29B-C1DE-4C59-924F-31574FB77DCF}" type="presOf" srcId="{4F8C79D6-6E46-4DAD-96B2-ABECE4529C0B}" destId="{128C65C2-2B68-4B6B-AC50-98BB30441561}" srcOrd="0" destOrd="0" presId="urn:microsoft.com/office/officeart/2005/8/layout/orgChart1"/>
    <dgm:cxn modelId="{5199FDDD-5F67-4874-AACE-5F20AD8EF129}" type="presOf" srcId="{4F8C79D6-6E46-4DAD-96B2-ABECE4529C0B}" destId="{8D9E834E-7392-4D6B-8565-A34B56F59203}" srcOrd="1" destOrd="0" presId="urn:microsoft.com/office/officeart/2005/8/layout/orgChart1"/>
    <dgm:cxn modelId="{D05FD08C-B17E-4578-9538-CF561BE44A6D}" type="presOf" srcId="{E331B652-D4D4-4AE3-A1B9-0E4A1135643C}" destId="{C8BEE39C-4D70-45DF-9F09-2FD1C92C876C}" srcOrd="1" destOrd="0" presId="urn:microsoft.com/office/officeart/2005/8/layout/orgChart1"/>
    <dgm:cxn modelId="{8C8BEC79-3E76-4770-81AB-ECE5859AB987}" type="presOf" srcId="{6CDF2A4C-ECAA-4719-8E9B-EB476B60A8F7}" destId="{C0583391-4B6B-4EA8-A52A-070D98AB8541}" srcOrd="0" destOrd="0" presId="urn:microsoft.com/office/officeart/2005/8/layout/orgChart1"/>
    <dgm:cxn modelId="{CC4D8071-4683-43CD-9BEA-600C8475BC45}" type="presOf" srcId="{34B9F3AC-28C9-45A5-B718-6AA863EF7AD5}" destId="{DBA20C99-1FEC-4E44-97D5-1F8787096392}" srcOrd="1" destOrd="0" presId="urn:microsoft.com/office/officeart/2005/8/layout/orgChart1"/>
    <dgm:cxn modelId="{9E7F3E28-BEB5-4EB0-9C22-5DA4F6B9971C}" type="presParOf" srcId="{C0583391-4B6B-4EA8-A52A-070D98AB8541}" destId="{FC0BC700-C127-48F6-A50C-AC9F8C0B8073}" srcOrd="0" destOrd="0" presId="urn:microsoft.com/office/officeart/2005/8/layout/orgChart1"/>
    <dgm:cxn modelId="{9A902F8C-C605-4A03-997B-9E38177130DE}" type="presParOf" srcId="{FC0BC700-C127-48F6-A50C-AC9F8C0B8073}" destId="{32EEA648-B04D-4A3B-9B49-701B0AE09438}" srcOrd="0" destOrd="0" presId="urn:microsoft.com/office/officeart/2005/8/layout/orgChart1"/>
    <dgm:cxn modelId="{36CE6A28-AD79-4AC4-BD0E-671BBBB29D47}" type="presParOf" srcId="{32EEA648-B04D-4A3B-9B49-701B0AE09438}" destId="{7003DDB6-47E1-46D3-8A99-73CDD317336D}" srcOrd="0" destOrd="0" presId="urn:microsoft.com/office/officeart/2005/8/layout/orgChart1"/>
    <dgm:cxn modelId="{9C365693-8968-4A55-B259-115E38BE92A3}" type="presParOf" srcId="{32EEA648-B04D-4A3B-9B49-701B0AE09438}" destId="{C8BEE39C-4D70-45DF-9F09-2FD1C92C876C}" srcOrd="1" destOrd="0" presId="urn:microsoft.com/office/officeart/2005/8/layout/orgChart1"/>
    <dgm:cxn modelId="{A054034C-14EF-4A09-A979-6E839AE7265C}" type="presParOf" srcId="{FC0BC700-C127-48F6-A50C-AC9F8C0B8073}" destId="{92D428EF-AEE4-43A7-B200-CB0B320C6C10}" srcOrd="1" destOrd="0" presId="urn:microsoft.com/office/officeart/2005/8/layout/orgChart1"/>
    <dgm:cxn modelId="{E22242D5-0B02-4940-BB27-E3315709EA05}" type="presParOf" srcId="{92D428EF-AEE4-43A7-B200-CB0B320C6C10}" destId="{FF29D504-AE51-4525-86B5-0E02326FEC1C}" srcOrd="0" destOrd="0" presId="urn:microsoft.com/office/officeart/2005/8/layout/orgChart1"/>
    <dgm:cxn modelId="{60F799A2-4F7C-447B-9447-DB2A26CC864D}" type="presParOf" srcId="{92D428EF-AEE4-43A7-B200-CB0B320C6C10}" destId="{0A219030-E996-4094-AE6B-294251DBA933}" srcOrd="1" destOrd="0" presId="urn:microsoft.com/office/officeart/2005/8/layout/orgChart1"/>
    <dgm:cxn modelId="{8C050004-FD70-4966-9512-5046511CB171}" type="presParOf" srcId="{0A219030-E996-4094-AE6B-294251DBA933}" destId="{10BF7D12-C330-4AEB-BC96-1A0BE5CB3D91}" srcOrd="0" destOrd="0" presId="urn:microsoft.com/office/officeart/2005/8/layout/orgChart1"/>
    <dgm:cxn modelId="{3C741ACA-81A2-47F4-AFBF-61720919B9C2}" type="presParOf" srcId="{10BF7D12-C330-4AEB-BC96-1A0BE5CB3D91}" destId="{128C65C2-2B68-4B6B-AC50-98BB30441561}" srcOrd="0" destOrd="0" presId="urn:microsoft.com/office/officeart/2005/8/layout/orgChart1"/>
    <dgm:cxn modelId="{A4216B17-033B-4BBB-8091-A5DC992E255C}" type="presParOf" srcId="{10BF7D12-C330-4AEB-BC96-1A0BE5CB3D91}" destId="{8D9E834E-7392-4D6B-8565-A34B56F59203}" srcOrd="1" destOrd="0" presId="urn:microsoft.com/office/officeart/2005/8/layout/orgChart1"/>
    <dgm:cxn modelId="{A95BCD9B-C738-4608-947A-161F64863DEA}" type="presParOf" srcId="{0A219030-E996-4094-AE6B-294251DBA933}" destId="{1C8BABF3-6E8E-465F-BA96-753A5B36617C}" srcOrd="1" destOrd="0" presId="urn:microsoft.com/office/officeart/2005/8/layout/orgChart1"/>
    <dgm:cxn modelId="{579363F6-2A3C-4587-ACA6-D8B66B3A84A8}" type="presParOf" srcId="{0A219030-E996-4094-AE6B-294251DBA933}" destId="{43C19B1E-4CB1-4BA9-8584-64FB38BC0EC3}" srcOrd="2" destOrd="0" presId="urn:microsoft.com/office/officeart/2005/8/layout/orgChart1"/>
    <dgm:cxn modelId="{B3A5F165-1767-49D6-8DEA-378F6F35604E}" type="presParOf" srcId="{92D428EF-AEE4-43A7-B200-CB0B320C6C10}" destId="{69F551B0-F7A1-4B3F-8C32-C090DD375D06}" srcOrd="2" destOrd="0" presId="urn:microsoft.com/office/officeart/2005/8/layout/orgChart1"/>
    <dgm:cxn modelId="{6140020B-12D3-4A18-A99F-1DD05C7ED02A}" type="presParOf" srcId="{92D428EF-AEE4-43A7-B200-CB0B320C6C10}" destId="{B9DBEFE7-3A5E-4BD1-880E-1036B0D5961A}" srcOrd="3" destOrd="0" presId="urn:microsoft.com/office/officeart/2005/8/layout/orgChart1"/>
    <dgm:cxn modelId="{CCD6941A-E7C1-42CE-9AE9-AB187347CD74}" type="presParOf" srcId="{B9DBEFE7-3A5E-4BD1-880E-1036B0D5961A}" destId="{CC0200D1-63AF-4A96-B1F7-9FBD8618787D}" srcOrd="0" destOrd="0" presId="urn:microsoft.com/office/officeart/2005/8/layout/orgChart1"/>
    <dgm:cxn modelId="{C3C686E3-0D04-432E-B36C-86C8F04F6979}" type="presParOf" srcId="{CC0200D1-63AF-4A96-B1F7-9FBD8618787D}" destId="{CEAD72FE-AC40-42CE-944B-3D709530F45D}" srcOrd="0" destOrd="0" presId="urn:microsoft.com/office/officeart/2005/8/layout/orgChart1"/>
    <dgm:cxn modelId="{78569E79-25F6-4B81-B7B1-C3B21E831127}" type="presParOf" srcId="{CC0200D1-63AF-4A96-B1F7-9FBD8618787D}" destId="{DBA20C99-1FEC-4E44-97D5-1F8787096392}" srcOrd="1" destOrd="0" presId="urn:microsoft.com/office/officeart/2005/8/layout/orgChart1"/>
    <dgm:cxn modelId="{80E0D9D1-A801-4BD7-8735-F6C814A75F27}" type="presParOf" srcId="{B9DBEFE7-3A5E-4BD1-880E-1036B0D5961A}" destId="{49D19063-8179-415B-9EA6-A4FEAA4EE822}" srcOrd="1" destOrd="0" presId="urn:microsoft.com/office/officeart/2005/8/layout/orgChart1"/>
    <dgm:cxn modelId="{C8EE3D38-5AB3-48E4-BA35-FC01775079E4}" type="presParOf" srcId="{B9DBEFE7-3A5E-4BD1-880E-1036B0D5961A}" destId="{21480236-FD97-4E8A-A7F0-556447A8DA09}" srcOrd="2" destOrd="0" presId="urn:microsoft.com/office/officeart/2005/8/layout/orgChart1"/>
    <dgm:cxn modelId="{58AC326A-D132-487F-ABA3-AC6E1DC54200}" type="presParOf" srcId="{FC0BC700-C127-48F6-A50C-AC9F8C0B8073}" destId="{53B440C7-0AE9-4A46-8666-F147A4731CE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3FA942-8749-4137-8BC0-455999B25D3E}">
      <dsp:nvSpPr>
        <dsp:cNvPr id="0" name=""/>
        <dsp:cNvSpPr/>
      </dsp:nvSpPr>
      <dsp:spPr>
        <a:xfrm>
          <a:off x="3909764" y="1206160"/>
          <a:ext cx="104536" cy="457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971"/>
              </a:lnTo>
              <a:lnTo>
                <a:pt x="104536" y="4579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D4DE9-D920-42B6-8F81-D9A65480E70C}">
      <dsp:nvSpPr>
        <dsp:cNvPr id="0" name=""/>
        <dsp:cNvSpPr/>
      </dsp:nvSpPr>
      <dsp:spPr>
        <a:xfrm>
          <a:off x="3805227" y="1206160"/>
          <a:ext cx="104536" cy="457971"/>
        </a:xfrm>
        <a:custGeom>
          <a:avLst/>
          <a:gdLst/>
          <a:ahLst/>
          <a:cxnLst/>
          <a:rect l="0" t="0" r="0" b="0"/>
          <a:pathLst>
            <a:path>
              <a:moveTo>
                <a:pt x="104536" y="0"/>
              </a:moveTo>
              <a:lnTo>
                <a:pt x="104536" y="457971"/>
              </a:lnTo>
              <a:lnTo>
                <a:pt x="0" y="4579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B4611-2664-402B-B3AA-60779AAD3652}">
      <dsp:nvSpPr>
        <dsp:cNvPr id="0" name=""/>
        <dsp:cNvSpPr/>
      </dsp:nvSpPr>
      <dsp:spPr>
        <a:xfrm>
          <a:off x="2705099" y="499290"/>
          <a:ext cx="1204664" cy="209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536"/>
              </a:lnTo>
              <a:lnTo>
                <a:pt x="1204664" y="104536"/>
              </a:lnTo>
              <a:lnTo>
                <a:pt x="1204664" y="2090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9AE39-7B25-4CF3-9662-601AA9FB4BD1}">
      <dsp:nvSpPr>
        <dsp:cNvPr id="0" name=""/>
        <dsp:cNvSpPr/>
      </dsp:nvSpPr>
      <dsp:spPr>
        <a:xfrm>
          <a:off x="1500435" y="1206160"/>
          <a:ext cx="104536" cy="457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971"/>
              </a:lnTo>
              <a:lnTo>
                <a:pt x="104536" y="4579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CD083-392B-4B50-B669-243FEDF4CFB0}">
      <dsp:nvSpPr>
        <dsp:cNvPr id="0" name=""/>
        <dsp:cNvSpPr/>
      </dsp:nvSpPr>
      <dsp:spPr>
        <a:xfrm>
          <a:off x="1395898" y="1206160"/>
          <a:ext cx="104536" cy="457971"/>
        </a:xfrm>
        <a:custGeom>
          <a:avLst/>
          <a:gdLst/>
          <a:ahLst/>
          <a:cxnLst/>
          <a:rect l="0" t="0" r="0" b="0"/>
          <a:pathLst>
            <a:path>
              <a:moveTo>
                <a:pt x="104536" y="0"/>
              </a:moveTo>
              <a:lnTo>
                <a:pt x="104536" y="457971"/>
              </a:lnTo>
              <a:lnTo>
                <a:pt x="0" y="4579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629AF-53B8-40A8-8827-9ECEAD7D3727}">
      <dsp:nvSpPr>
        <dsp:cNvPr id="0" name=""/>
        <dsp:cNvSpPr/>
      </dsp:nvSpPr>
      <dsp:spPr>
        <a:xfrm>
          <a:off x="1500435" y="499290"/>
          <a:ext cx="1204664" cy="209073"/>
        </a:xfrm>
        <a:custGeom>
          <a:avLst/>
          <a:gdLst/>
          <a:ahLst/>
          <a:cxnLst/>
          <a:rect l="0" t="0" r="0" b="0"/>
          <a:pathLst>
            <a:path>
              <a:moveTo>
                <a:pt x="1204664" y="0"/>
              </a:moveTo>
              <a:lnTo>
                <a:pt x="1204664" y="104536"/>
              </a:lnTo>
              <a:lnTo>
                <a:pt x="0" y="104536"/>
              </a:lnTo>
              <a:lnTo>
                <a:pt x="0" y="2090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A7080-6304-47F4-9A6E-6C38F8F4B031}">
      <dsp:nvSpPr>
        <dsp:cNvPr id="0" name=""/>
        <dsp:cNvSpPr/>
      </dsp:nvSpPr>
      <dsp:spPr>
        <a:xfrm>
          <a:off x="2207304" y="1495"/>
          <a:ext cx="995590" cy="49779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000000"/>
              </a:solidFill>
              <a:latin typeface="Times New Roman"/>
            </a:rPr>
            <a:t>Кейс - обучение</a:t>
          </a:r>
          <a:endParaRPr lang="ru-RU" sz="900" kern="1200" smtClean="0"/>
        </a:p>
      </dsp:txBody>
      <dsp:txXfrm>
        <a:off x="2207304" y="1495"/>
        <a:ext cx="995590" cy="497795"/>
      </dsp:txXfrm>
    </dsp:sp>
    <dsp:sp modelId="{D1BF90ED-FB38-4784-A961-A0A486ACA7ED}">
      <dsp:nvSpPr>
        <dsp:cNvPr id="0" name=""/>
        <dsp:cNvSpPr/>
      </dsp:nvSpPr>
      <dsp:spPr>
        <a:xfrm>
          <a:off x="1002640" y="708364"/>
          <a:ext cx="995590" cy="49779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000000"/>
              </a:solidFill>
              <a:latin typeface="Times New Roman"/>
            </a:rPr>
            <a:t>Открытая дискуссия</a:t>
          </a:r>
          <a:endParaRPr lang="ru-RU" sz="900" b="1" kern="1200" baseline="0" smtClean="0">
            <a:solidFill>
              <a:srgbClr val="000000"/>
            </a:solidFill>
            <a:latin typeface="Tahoma"/>
          </a:endParaRPr>
        </a:p>
      </dsp:txBody>
      <dsp:txXfrm>
        <a:off x="1002640" y="708364"/>
        <a:ext cx="995590" cy="497795"/>
      </dsp:txXfrm>
    </dsp:sp>
    <dsp:sp modelId="{262C630F-A2A9-40D6-9E89-93DE48A71B3E}">
      <dsp:nvSpPr>
        <dsp:cNvPr id="0" name=""/>
        <dsp:cNvSpPr/>
      </dsp:nvSpPr>
      <dsp:spPr>
        <a:xfrm>
          <a:off x="400308" y="1415234"/>
          <a:ext cx="995590" cy="49779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000000"/>
              </a:solidFill>
              <a:latin typeface="Times New Roman"/>
            </a:rPr>
            <a:t>Руководимая</a:t>
          </a:r>
          <a:endParaRPr lang="ru-RU" sz="900" kern="1200" smtClean="0"/>
        </a:p>
      </dsp:txBody>
      <dsp:txXfrm>
        <a:off x="400308" y="1415234"/>
        <a:ext cx="995590" cy="497795"/>
      </dsp:txXfrm>
    </dsp:sp>
    <dsp:sp modelId="{491CE130-9FAC-4DC5-A72E-217FEB203D55}">
      <dsp:nvSpPr>
        <dsp:cNvPr id="0" name=""/>
        <dsp:cNvSpPr/>
      </dsp:nvSpPr>
      <dsp:spPr>
        <a:xfrm>
          <a:off x="1604972" y="1415234"/>
          <a:ext cx="995590" cy="49779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000000"/>
              </a:solidFill>
              <a:latin typeface="Times New Roman"/>
            </a:rPr>
            <a:t>Свободная </a:t>
          </a:r>
          <a:endParaRPr lang="ru-RU" sz="900" b="1" kern="1200" baseline="0" smtClean="0">
            <a:solidFill>
              <a:srgbClr val="000000"/>
            </a:solidFill>
            <a:latin typeface="Tahoma"/>
          </a:endParaRPr>
        </a:p>
      </dsp:txBody>
      <dsp:txXfrm>
        <a:off x="1604972" y="1415234"/>
        <a:ext cx="995590" cy="497795"/>
      </dsp:txXfrm>
    </dsp:sp>
    <dsp:sp modelId="{871F1809-EC65-4867-8279-BC98D09AF58C}">
      <dsp:nvSpPr>
        <dsp:cNvPr id="0" name=""/>
        <dsp:cNvSpPr/>
      </dsp:nvSpPr>
      <dsp:spPr>
        <a:xfrm>
          <a:off x="3411969" y="708364"/>
          <a:ext cx="995590" cy="49779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000000"/>
              </a:solidFill>
              <a:latin typeface="Times New Roman"/>
            </a:rPr>
            <a:t>Опрос (</a:t>
          </a:r>
          <a:r>
            <a:rPr lang="ru-RU" sz="900" b="1" kern="1200" baseline="0" smtClean="0">
              <a:solidFill>
                <a:sysClr val="windowText" lastClr="000000"/>
              </a:solidFill>
              <a:latin typeface="Times New Roman"/>
            </a:rPr>
            <a:t>презентация)</a:t>
          </a:r>
          <a:endParaRPr lang="ru-RU" sz="900" b="1" kern="1200" baseline="0" smtClean="0">
            <a:solidFill>
              <a:sysClr val="windowText" lastClr="000000"/>
            </a:solidFill>
            <a:latin typeface="Tahoma"/>
          </a:endParaRPr>
        </a:p>
      </dsp:txBody>
      <dsp:txXfrm>
        <a:off x="3411969" y="708364"/>
        <a:ext cx="995590" cy="497795"/>
      </dsp:txXfrm>
    </dsp:sp>
    <dsp:sp modelId="{F5B66E19-CEAE-47F6-9F0C-EE487C9BCADF}">
      <dsp:nvSpPr>
        <dsp:cNvPr id="0" name=""/>
        <dsp:cNvSpPr/>
      </dsp:nvSpPr>
      <dsp:spPr>
        <a:xfrm>
          <a:off x="2809636" y="1415234"/>
          <a:ext cx="995590" cy="49779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000000"/>
              </a:solidFill>
              <a:latin typeface="Times New Roman"/>
            </a:rPr>
            <a:t>Индивидуальный</a:t>
          </a:r>
          <a:endParaRPr lang="ru-RU" sz="900" b="1" kern="1200" baseline="0" smtClean="0">
            <a:solidFill>
              <a:srgbClr val="000000"/>
            </a:solidFill>
            <a:latin typeface="Tahoma"/>
          </a:endParaRPr>
        </a:p>
      </dsp:txBody>
      <dsp:txXfrm>
        <a:off x="2809636" y="1415234"/>
        <a:ext cx="995590" cy="497795"/>
      </dsp:txXfrm>
    </dsp:sp>
    <dsp:sp modelId="{5AF2B204-EF2E-4622-B643-8B28556A871A}">
      <dsp:nvSpPr>
        <dsp:cNvPr id="0" name=""/>
        <dsp:cNvSpPr/>
      </dsp:nvSpPr>
      <dsp:spPr>
        <a:xfrm>
          <a:off x="4014301" y="1415234"/>
          <a:ext cx="995590" cy="49779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000000"/>
              </a:solidFill>
              <a:latin typeface="Times New Roman"/>
            </a:rPr>
            <a:t>Групповой</a:t>
          </a:r>
          <a:endParaRPr lang="ru-RU" sz="900" kern="1200" smtClean="0"/>
        </a:p>
      </dsp:txBody>
      <dsp:txXfrm>
        <a:off x="4014301" y="1415234"/>
        <a:ext cx="995590" cy="4977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F551B0-F7A1-4B3F-8C32-C090DD375D06}">
      <dsp:nvSpPr>
        <dsp:cNvPr id="0" name=""/>
        <dsp:cNvSpPr/>
      </dsp:nvSpPr>
      <dsp:spPr>
        <a:xfrm>
          <a:off x="2481262" y="562618"/>
          <a:ext cx="680764" cy="236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419"/>
              </a:lnTo>
              <a:lnTo>
                <a:pt x="680764" y="118419"/>
              </a:lnTo>
              <a:lnTo>
                <a:pt x="680764" y="2365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29D504-AE51-4525-86B5-0E02326FEC1C}">
      <dsp:nvSpPr>
        <dsp:cNvPr id="0" name=""/>
        <dsp:cNvSpPr/>
      </dsp:nvSpPr>
      <dsp:spPr>
        <a:xfrm>
          <a:off x="1800497" y="562618"/>
          <a:ext cx="680764" cy="236568"/>
        </a:xfrm>
        <a:custGeom>
          <a:avLst/>
          <a:gdLst/>
          <a:ahLst/>
          <a:cxnLst/>
          <a:rect l="0" t="0" r="0" b="0"/>
          <a:pathLst>
            <a:path>
              <a:moveTo>
                <a:pt x="680764" y="0"/>
              </a:moveTo>
              <a:lnTo>
                <a:pt x="680764" y="118419"/>
              </a:lnTo>
              <a:lnTo>
                <a:pt x="0" y="118419"/>
              </a:lnTo>
              <a:lnTo>
                <a:pt x="0" y="2365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3DDB6-47E1-46D3-8A99-73CDD317336D}">
      <dsp:nvSpPr>
        <dsp:cNvPr id="0" name=""/>
        <dsp:cNvSpPr/>
      </dsp:nvSpPr>
      <dsp:spPr>
        <a:xfrm>
          <a:off x="1918647" y="2"/>
          <a:ext cx="1125230" cy="56261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Times New Roman"/>
            </a:rPr>
            <a:t>Кейс – экзамен (зачет)</a:t>
          </a:r>
          <a:endParaRPr lang="ru-RU" sz="1100" b="1" kern="1200" baseline="0" smtClean="0">
            <a:solidFill>
              <a:srgbClr val="000000"/>
            </a:solidFill>
            <a:latin typeface="Tahoma"/>
          </a:endParaRPr>
        </a:p>
      </dsp:txBody>
      <dsp:txXfrm>
        <a:off x="1918647" y="2"/>
        <a:ext cx="1125230" cy="562615"/>
      </dsp:txXfrm>
    </dsp:sp>
    <dsp:sp modelId="{128C65C2-2B68-4B6B-AC50-98BB30441561}">
      <dsp:nvSpPr>
        <dsp:cNvPr id="0" name=""/>
        <dsp:cNvSpPr/>
      </dsp:nvSpPr>
      <dsp:spPr>
        <a:xfrm>
          <a:off x="1237882" y="799186"/>
          <a:ext cx="1125230" cy="56261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Times New Roman"/>
            </a:rPr>
            <a:t>С предварительной подготовкой</a:t>
          </a:r>
          <a:endParaRPr lang="ru-RU" sz="1100" b="1" kern="1200" baseline="0" smtClean="0">
            <a:solidFill>
              <a:srgbClr val="000000"/>
            </a:solidFill>
            <a:latin typeface="Tahoma"/>
          </a:endParaRPr>
        </a:p>
      </dsp:txBody>
      <dsp:txXfrm>
        <a:off x="1237882" y="799186"/>
        <a:ext cx="1125230" cy="562615"/>
      </dsp:txXfrm>
    </dsp:sp>
    <dsp:sp modelId="{CEAD72FE-AC40-42CE-944B-3D709530F45D}">
      <dsp:nvSpPr>
        <dsp:cNvPr id="0" name=""/>
        <dsp:cNvSpPr/>
      </dsp:nvSpPr>
      <dsp:spPr>
        <a:xfrm>
          <a:off x="2599411" y="799186"/>
          <a:ext cx="1125230" cy="56261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Times New Roman"/>
            </a:rPr>
            <a:t>Без предварительной подготовки</a:t>
          </a:r>
          <a:endParaRPr lang="ru-RU" sz="1100" b="1" kern="1200" baseline="0" smtClean="0">
            <a:solidFill>
              <a:srgbClr val="000000"/>
            </a:solidFill>
            <a:latin typeface="Tahoma"/>
          </a:endParaRPr>
        </a:p>
      </dsp:txBody>
      <dsp:txXfrm>
        <a:off x="2599411" y="799186"/>
        <a:ext cx="1125230" cy="5626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20-01-30T16:26:54.364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CFDB-5FF9-4BC7-A74E-16EC1009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 кабинет</dc:creator>
  <cp:lastModifiedBy>Asus</cp:lastModifiedBy>
  <cp:revision>5</cp:revision>
  <dcterms:created xsi:type="dcterms:W3CDTF">2020-02-01T13:28:00Z</dcterms:created>
  <dcterms:modified xsi:type="dcterms:W3CDTF">2024-02-14T12:42:00Z</dcterms:modified>
</cp:coreProperties>
</file>