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E3" w:rsidRPr="00400AB5" w:rsidRDefault="001F7AD1" w:rsidP="001F7AD1">
      <w:pPr>
        <w:jc w:val="center"/>
      </w:pPr>
      <w:r w:rsidRPr="00400AB5">
        <w:t>Формирование грамматических навыков на уроках английского языка</w:t>
      </w:r>
      <w:r w:rsidR="004F7E06" w:rsidRPr="00400AB5">
        <w:t xml:space="preserve"> в начальной школе</w:t>
      </w:r>
    </w:p>
    <w:p w:rsidR="004F7E06" w:rsidRPr="00400AB5" w:rsidRDefault="004F7E06" w:rsidP="001F7AD1">
      <w:pPr>
        <w:jc w:val="center"/>
      </w:pPr>
      <w:r w:rsidRPr="00400AB5">
        <w:t xml:space="preserve">(на примере изучения простого </w:t>
      </w:r>
      <w:r w:rsidR="00C52AAA" w:rsidRPr="00400AB5">
        <w:t xml:space="preserve">прошедшего </w:t>
      </w:r>
      <w:r w:rsidRPr="00400AB5">
        <w:t xml:space="preserve">времени </w:t>
      </w:r>
      <w:r w:rsidRPr="00400AB5">
        <w:rPr>
          <w:lang w:val="en-US"/>
        </w:rPr>
        <w:t>Past</w:t>
      </w:r>
      <w:r w:rsidRPr="00400AB5">
        <w:t xml:space="preserve"> </w:t>
      </w:r>
      <w:r w:rsidRPr="00400AB5">
        <w:rPr>
          <w:lang w:val="en-US"/>
        </w:rPr>
        <w:t>Simple</w:t>
      </w:r>
      <w:r w:rsidRPr="00400AB5">
        <w:t>)</w:t>
      </w:r>
    </w:p>
    <w:p w:rsidR="00D81C84" w:rsidRPr="00400AB5" w:rsidRDefault="00D81C84" w:rsidP="00D81C84">
      <w:pPr>
        <w:jc w:val="center"/>
      </w:pPr>
      <w:r w:rsidRPr="00400AB5">
        <w:t xml:space="preserve">                                                                Ушакова Екатерина Васильевна,</w:t>
      </w:r>
    </w:p>
    <w:p w:rsidR="00D81C84" w:rsidRPr="00400AB5" w:rsidRDefault="00D81C84" w:rsidP="00D81C84">
      <w:r w:rsidRPr="00400AB5">
        <w:t xml:space="preserve">                                                                                   учитель английского языка</w:t>
      </w:r>
    </w:p>
    <w:p w:rsidR="00D81C84" w:rsidRPr="00400AB5" w:rsidRDefault="00D81C84" w:rsidP="00D81C84">
      <w:pPr>
        <w:jc w:val="right"/>
      </w:pPr>
      <w:r w:rsidRPr="00400AB5">
        <w:t xml:space="preserve"> МБОУ СШ № 15 </w:t>
      </w:r>
      <w:proofErr w:type="spellStart"/>
      <w:r w:rsidRPr="00400AB5">
        <w:t>им.В.Н.Рождественского</w:t>
      </w:r>
      <w:proofErr w:type="spellEnd"/>
    </w:p>
    <w:p w:rsidR="00D81C84" w:rsidRPr="00400AB5" w:rsidRDefault="00D81C84" w:rsidP="00D81C84">
      <w:pPr>
        <w:jc w:val="center"/>
      </w:pPr>
      <w:r w:rsidRPr="00400AB5">
        <w:t xml:space="preserve">                                                                                города Глазова Удмуртской Республики</w:t>
      </w:r>
    </w:p>
    <w:p w:rsidR="001F7AD1" w:rsidRPr="00400AB5" w:rsidRDefault="001F7AD1" w:rsidP="00400AB5">
      <w:pPr>
        <w:jc w:val="both"/>
      </w:pPr>
      <w:r w:rsidRPr="00400AB5">
        <w:tab/>
        <w:t xml:space="preserve">Целью изучения английского языка является формирование  иноязычной коммуникативной компетенции, включающей языковую, речевую, </w:t>
      </w:r>
      <w:proofErr w:type="spellStart"/>
      <w:r w:rsidRPr="00400AB5">
        <w:t>социокультурную</w:t>
      </w:r>
      <w:proofErr w:type="spellEnd"/>
      <w:r w:rsidRPr="00400AB5">
        <w:t xml:space="preserve">, компенсаторную, </w:t>
      </w:r>
      <w:proofErr w:type="spellStart"/>
      <w:r w:rsidRPr="00400AB5">
        <w:t>учебно</w:t>
      </w:r>
      <w:proofErr w:type="spellEnd"/>
      <w:r w:rsidRPr="00400AB5">
        <w:t xml:space="preserve"> - познавательные компетенции. При овладении новым материалом ученикам необходимо знакомит</w:t>
      </w:r>
      <w:r w:rsidR="00577926" w:rsidRPr="00400AB5">
        <w:t>ь</w:t>
      </w:r>
      <w:r w:rsidRPr="00400AB5">
        <w:t>ся с различными видами речевой деятельности (</w:t>
      </w:r>
      <w:proofErr w:type="spellStart"/>
      <w:r w:rsidRPr="00400AB5">
        <w:t>аудирование</w:t>
      </w:r>
      <w:proofErr w:type="spellEnd"/>
      <w:r w:rsidRPr="00400AB5">
        <w:t>, говорение, чтение, письмо),</w:t>
      </w:r>
      <w:r w:rsidR="00577926" w:rsidRPr="00400AB5">
        <w:t xml:space="preserve"> </w:t>
      </w:r>
      <w:r w:rsidRPr="00400AB5">
        <w:t>а также аспектами языка</w:t>
      </w:r>
      <w:r w:rsidR="00400AB5">
        <w:t xml:space="preserve"> (фонетика, лексика, грамматика</w:t>
      </w:r>
      <w:r w:rsidR="00577926" w:rsidRPr="00400AB5">
        <w:t>).</w:t>
      </w:r>
    </w:p>
    <w:p w:rsidR="00400AB5" w:rsidRDefault="00577926" w:rsidP="00400AB5">
      <w:pPr>
        <w:jc w:val="both"/>
      </w:pPr>
      <w:r w:rsidRPr="00400AB5">
        <w:tab/>
        <w:t xml:space="preserve">Не секрет, что учащиеся с трудом воспринимают грамматический материал, кажущийся им скучным, ненужным, сложным. Однако необходимость общения на английском языке предполагает обязательное изучение грамматики, ведь </w:t>
      </w:r>
      <w:r w:rsidR="00400AB5">
        <w:t>ее</w:t>
      </w:r>
      <w:r w:rsidRPr="00400AB5">
        <w:t xml:space="preserve"> невозможно рассматривать отдельно от речевого высказывания.</w:t>
      </w:r>
    </w:p>
    <w:p w:rsidR="00577926" w:rsidRPr="00400AB5" w:rsidRDefault="00577926" w:rsidP="00400AB5">
      <w:pPr>
        <w:jc w:val="both"/>
      </w:pPr>
      <w:r w:rsidRPr="00400AB5">
        <w:tab/>
        <w:t xml:space="preserve">Для эффективного овладения грамматическим материалом использую следующие </w:t>
      </w:r>
      <w:r w:rsidR="00D35B78" w:rsidRPr="00400AB5">
        <w:t>приемы.</w:t>
      </w:r>
    </w:p>
    <w:p w:rsidR="00577926" w:rsidRPr="00400AB5" w:rsidRDefault="00577926" w:rsidP="00400AB5">
      <w:pPr>
        <w:jc w:val="both"/>
      </w:pPr>
      <w:r w:rsidRPr="00400AB5">
        <w:tab/>
      </w:r>
      <w:r w:rsidR="00564B68" w:rsidRPr="00400AB5">
        <w:t>З</w:t>
      </w:r>
      <w:r w:rsidRPr="00400AB5">
        <w:t xml:space="preserve">накомство с новой грамматической единицей должно происходить по принципу от </w:t>
      </w:r>
      <w:proofErr w:type="gramStart"/>
      <w:r w:rsidRPr="00400AB5">
        <w:t>простого</w:t>
      </w:r>
      <w:proofErr w:type="gramEnd"/>
      <w:r w:rsidRPr="00400AB5">
        <w:t xml:space="preserve"> к сложному. Например, при изучении</w:t>
      </w:r>
      <w:r w:rsidR="00C52AAA" w:rsidRPr="00C52AAA">
        <w:t xml:space="preserve"> </w:t>
      </w:r>
      <w:r w:rsidR="00C52AAA" w:rsidRPr="00400AB5">
        <w:t>простого</w:t>
      </w:r>
      <w:r w:rsidRPr="00400AB5">
        <w:t xml:space="preserve"> прошедшего времени (</w:t>
      </w:r>
      <w:r w:rsidRPr="00400AB5">
        <w:rPr>
          <w:lang w:val="en-US"/>
        </w:rPr>
        <w:t>Past</w:t>
      </w:r>
      <w:r w:rsidRPr="00400AB5">
        <w:t xml:space="preserve"> </w:t>
      </w:r>
      <w:r w:rsidRPr="00400AB5">
        <w:rPr>
          <w:lang w:val="en-US"/>
        </w:rPr>
        <w:t>Simple</w:t>
      </w:r>
      <w:r w:rsidRPr="00400AB5">
        <w:t>) необходимо сначала познакомить учеников со случаями употребления времени с правильными глаголами.</w:t>
      </w:r>
    </w:p>
    <w:p w:rsidR="00577926" w:rsidRPr="00400AB5" w:rsidRDefault="00577926" w:rsidP="00400AB5">
      <w:pPr>
        <w:jc w:val="both"/>
      </w:pPr>
      <w:r w:rsidRPr="00400AB5">
        <w:tab/>
      </w:r>
      <w:proofErr w:type="gramStart"/>
      <w:r w:rsidR="0007144C" w:rsidRPr="00400AB5">
        <w:t xml:space="preserve">На этапе введения грамматической единицы предлагаю </w:t>
      </w:r>
      <w:r w:rsidR="00400AB5">
        <w:t>прочитать несколько</w:t>
      </w:r>
      <w:r w:rsidR="006176C2" w:rsidRPr="00400AB5">
        <w:t xml:space="preserve"> </w:t>
      </w:r>
      <w:r w:rsidR="00400AB5">
        <w:t>предложений</w:t>
      </w:r>
      <w:r w:rsidR="006176C2" w:rsidRPr="00400AB5">
        <w:t xml:space="preserve"> по теме</w:t>
      </w:r>
      <w:r w:rsidR="00400AB5">
        <w:t xml:space="preserve"> </w:t>
      </w:r>
      <w:r w:rsidR="006176C2" w:rsidRPr="00400AB5">
        <w:t>(</w:t>
      </w:r>
      <w:r w:rsidRPr="00400AB5">
        <w:rPr>
          <w:lang w:val="en-US"/>
        </w:rPr>
        <w:t>I</w:t>
      </w:r>
      <w:r w:rsidRPr="00400AB5">
        <w:t xml:space="preserve"> </w:t>
      </w:r>
      <w:r w:rsidRPr="00400AB5">
        <w:rPr>
          <w:lang w:val="en-US"/>
        </w:rPr>
        <w:t>played</w:t>
      </w:r>
      <w:r w:rsidRPr="00400AB5">
        <w:t xml:space="preserve"> </w:t>
      </w:r>
      <w:r w:rsidRPr="00400AB5">
        <w:rPr>
          <w:lang w:val="en-US"/>
        </w:rPr>
        <w:t>football</w:t>
      </w:r>
      <w:r w:rsidR="006176C2" w:rsidRPr="00400AB5">
        <w:t xml:space="preserve"> </w:t>
      </w:r>
      <w:r w:rsidR="006176C2" w:rsidRPr="00400AB5">
        <w:rPr>
          <w:lang w:val="en-US"/>
        </w:rPr>
        <w:t>yesterday</w:t>
      </w:r>
      <w:r w:rsidRPr="00400AB5">
        <w:t>.</w:t>
      </w:r>
      <w:proofErr w:type="gramEnd"/>
      <w:r w:rsidRPr="00400AB5">
        <w:t xml:space="preserve"> </w:t>
      </w:r>
      <w:r w:rsidRPr="00400AB5">
        <w:rPr>
          <w:lang w:val="en-US"/>
        </w:rPr>
        <w:t>My brother played football</w:t>
      </w:r>
      <w:r w:rsidR="006176C2" w:rsidRPr="00400AB5">
        <w:rPr>
          <w:lang w:val="en-US"/>
        </w:rPr>
        <w:t xml:space="preserve"> yesterday</w:t>
      </w:r>
      <w:r w:rsidRPr="00400AB5">
        <w:rPr>
          <w:lang w:val="en-US"/>
        </w:rPr>
        <w:t xml:space="preserve">. </w:t>
      </w:r>
      <w:r w:rsidR="006176C2" w:rsidRPr="00400AB5">
        <w:rPr>
          <w:lang w:val="en-US"/>
        </w:rPr>
        <w:t>Friends</w:t>
      </w:r>
      <w:r w:rsidR="006176C2" w:rsidRPr="00400AB5">
        <w:t xml:space="preserve"> </w:t>
      </w:r>
      <w:r w:rsidR="006176C2" w:rsidRPr="00400AB5">
        <w:rPr>
          <w:lang w:val="en-US"/>
        </w:rPr>
        <w:t>played</w:t>
      </w:r>
      <w:r w:rsidR="006176C2" w:rsidRPr="00400AB5">
        <w:t xml:space="preserve"> </w:t>
      </w:r>
      <w:r w:rsidR="006176C2" w:rsidRPr="00400AB5">
        <w:rPr>
          <w:lang w:val="en-US"/>
        </w:rPr>
        <w:t>football</w:t>
      </w:r>
      <w:r w:rsidR="006176C2" w:rsidRPr="00400AB5">
        <w:t xml:space="preserve"> </w:t>
      </w:r>
      <w:r w:rsidR="006176C2" w:rsidRPr="00400AB5">
        <w:rPr>
          <w:lang w:val="en-US"/>
        </w:rPr>
        <w:t>yesterday</w:t>
      </w:r>
      <w:r w:rsidR="006176C2" w:rsidRPr="00400AB5">
        <w:t xml:space="preserve">.) и </w:t>
      </w:r>
      <w:r w:rsidR="0007144C" w:rsidRPr="00400AB5">
        <w:t>прошу</w:t>
      </w:r>
      <w:r w:rsidR="006176C2" w:rsidRPr="00400AB5">
        <w:t xml:space="preserve"> предположить, какая будет тема урока. </w:t>
      </w:r>
      <w:r w:rsidR="0007144C" w:rsidRPr="00400AB5">
        <w:t>На следующем этапе спрашиваю</w:t>
      </w:r>
      <w:r w:rsidR="006176C2" w:rsidRPr="00400AB5">
        <w:t>, что объединяет эти предложения. Вы</w:t>
      </w:r>
      <w:r w:rsidR="0007144C" w:rsidRPr="00400AB5">
        <w:t>слушав ответы учеников, поясняю</w:t>
      </w:r>
      <w:r w:rsidR="006176C2" w:rsidRPr="00400AB5">
        <w:t>, что помимо общей темы (футбол, хобби), предложения содержат одинаковые окон</w:t>
      </w:r>
      <w:r w:rsidR="0007144C" w:rsidRPr="00400AB5">
        <w:t>чания. Вместе с учениками делаю</w:t>
      </w:r>
      <w:r w:rsidR="006176C2" w:rsidRPr="00400AB5">
        <w:t xml:space="preserve"> вывод, что они нужны для оформления высказывания в прошлом.</w:t>
      </w:r>
    </w:p>
    <w:p w:rsidR="006176C2" w:rsidRPr="00400AB5" w:rsidRDefault="006176C2" w:rsidP="00400AB5">
      <w:pPr>
        <w:jc w:val="both"/>
      </w:pPr>
      <w:r w:rsidRPr="00400AB5">
        <w:tab/>
        <w:t xml:space="preserve">При изучении темы </w:t>
      </w:r>
      <w:r w:rsidRPr="00400AB5">
        <w:rPr>
          <w:lang w:val="en-US"/>
        </w:rPr>
        <w:t>Past</w:t>
      </w:r>
      <w:r w:rsidRPr="00400AB5">
        <w:t xml:space="preserve"> </w:t>
      </w:r>
      <w:r w:rsidRPr="00400AB5">
        <w:rPr>
          <w:lang w:val="en-US"/>
        </w:rPr>
        <w:t>Simple</w:t>
      </w:r>
      <w:r w:rsidRPr="00400AB5">
        <w:t xml:space="preserve"> необходимо подчеркнуть, что окончание  “</w:t>
      </w:r>
      <w:proofErr w:type="spellStart"/>
      <w:r w:rsidRPr="00400AB5">
        <w:rPr>
          <w:lang w:val="en-US"/>
        </w:rPr>
        <w:t>ed</w:t>
      </w:r>
      <w:proofErr w:type="spellEnd"/>
      <w:r w:rsidRPr="00400AB5">
        <w:t xml:space="preserve">” будет читаться разными способами в зависимости от </w:t>
      </w:r>
      <w:r w:rsidR="00D35B78" w:rsidRPr="00400AB5">
        <w:t>последнего</w:t>
      </w:r>
      <w:r w:rsidRPr="00400AB5">
        <w:t xml:space="preserve"> звука глагола начальной формы. Для </w:t>
      </w:r>
      <w:r w:rsidR="00564B68" w:rsidRPr="00400AB5">
        <w:t>отработки правильного чтения окончаний необходимо хоровое проговаривание</w:t>
      </w:r>
      <w:r w:rsidR="0007144C" w:rsidRPr="00400AB5">
        <w:t xml:space="preserve">. </w:t>
      </w:r>
      <w:r w:rsidR="00564B68" w:rsidRPr="00400AB5">
        <w:t xml:space="preserve">  Затем для смены видов деятельности ц</w:t>
      </w:r>
      <w:r w:rsidR="00A403B4">
        <w:t xml:space="preserve">елесообразно разместить в </w:t>
      </w:r>
      <w:r w:rsidR="00564B68" w:rsidRPr="00400AB5">
        <w:t xml:space="preserve"> углах класса таблички с разными случаями чтения окончаний</w:t>
      </w:r>
      <w:proofErr w:type="gramStart"/>
      <w:r w:rsidR="00564B68" w:rsidRPr="00400AB5">
        <w:t xml:space="preserve"> :</w:t>
      </w:r>
      <w:proofErr w:type="gramEnd"/>
      <w:r w:rsidR="00564B68" w:rsidRPr="00400AB5">
        <w:t xml:space="preserve"> [</w:t>
      </w:r>
      <w:r w:rsidR="00564B68" w:rsidRPr="00400AB5">
        <w:rPr>
          <w:lang w:val="en-US"/>
        </w:rPr>
        <w:t>t</w:t>
      </w:r>
      <w:r w:rsidR="00564B68" w:rsidRPr="00400AB5">
        <w:t>], [</w:t>
      </w:r>
      <w:r w:rsidR="00564B68" w:rsidRPr="00400AB5">
        <w:rPr>
          <w:lang w:val="en-US"/>
        </w:rPr>
        <w:t>d</w:t>
      </w:r>
      <w:r w:rsidR="00564B68" w:rsidRPr="00400AB5">
        <w:t>], [</w:t>
      </w:r>
      <w:r w:rsidR="00564B68" w:rsidRPr="00400AB5">
        <w:rPr>
          <w:lang w:val="en-US"/>
        </w:rPr>
        <w:t>id</w:t>
      </w:r>
      <w:r w:rsidR="00564B68" w:rsidRPr="00400AB5">
        <w:t xml:space="preserve">]. </w:t>
      </w:r>
      <w:r w:rsidR="0007144C" w:rsidRPr="00400AB5">
        <w:t>Показывая</w:t>
      </w:r>
      <w:r w:rsidR="00564B68" w:rsidRPr="00400AB5">
        <w:t xml:space="preserve"> слова на карточках (например, </w:t>
      </w:r>
      <w:r w:rsidR="00564B68" w:rsidRPr="00400AB5">
        <w:rPr>
          <w:lang w:val="en-US"/>
        </w:rPr>
        <w:t>danced</w:t>
      </w:r>
      <w:r w:rsidR="00564B68" w:rsidRPr="00400AB5">
        <w:t xml:space="preserve">, </w:t>
      </w:r>
      <w:r w:rsidR="00564B68" w:rsidRPr="00400AB5">
        <w:rPr>
          <w:lang w:val="en-US"/>
        </w:rPr>
        <w:t>played</w:t>
      </w:r>
      <w:r w:rsidR="00564B68" w:rsidRPr="00400AB5">
        <w:t xml:space="preserve">, </w:t>
      </w:r>
      <w:r w:rsidR="00564B68" w:rsidRPr="00400AB5">
        <w:rPr>
          <w:lang w:val="en-US"/>
        </w:rPr>
        <w:t>visited</w:t>
      </w:r>
      <w:r w:rsidR="00564B68" w:rsidRPr="00400AB5">
        <w:t xml:space="preserve">, </w:t>
      </w:r>
      <w:r w:rsidR="00564B68" w:rsidRPr="00400AB5">
        <w:rPr>
          <w:lang w:val="en-US"/>
        </w:rPr>
        <w:t>smiled</w:t>
      </w:r>
      <w:r w:rsidR="00564B68" w:rsidRPr="00400AB5">
        <w:t xml:space="preserve">, </w:t>
      </w:r>
      <w:r w:rsidR="00564B68" w:rsidRPr="00400AB5">
        <w:rPr>
          <w:lang w:val="en-US"/>
        </w:rPr>
        <w:t>walked</w:t>
      </w:r>
      <w:r w:rsidR="00564B68" w:rsidRPr="00400AB5">
        <w:t xml:space="preserve">, </w:t>
      </w:r>
      <w:r w:rsidR="00564B68" w:rsidRPr="00400AB5">
        <w:rPr>
          <w:lang w:val="en-US"/>
        </w:rPr>
        <w:t>dusted</w:t>
      </w:r>
      <w:r w:rsidR="00564B68" w:rsidRPr="00400AB5">
        <w:t>…)</w:t>
      </w:r>
      <w:r w:rsidR="00A403B4">
        <w:t xml:space="preserve">, </w:t>
      </w:r>
      <w:r w:rsidR="00564B68" w:rsidRPr="00400AB5">
        <w:t>пр</w:t>
      </w:r>
      <w:r w:rsidR="0007144C" w:rsidRPr="00400AB5">
        <w:t>едлагаю ученикам</w:t>
      </w:r>
      <w:r w:rsidR="00564B68" w:rsidRPr="00400AB5">
        <w:t xml:space="preserve"> подойти к тому углу, в котором находится</w:t>
      </w:r>
      <w:r w:rsidR="00A403B4">
        <w:t xml:space="preserve"> таблица с  правильным</w:t>
      </w:r>
      <w:r w:rsidR="00564B68" w:rsidRPr="00400AB5">
        <w:t xml:space="preserve"> способ</w:t>
      </w:r>
      <w:r w:rsidR="00A403B4">
        <w:t>ом</w:t>
      </w:r>
      <w:r w:rsidR="00564B68" w:rsidRPr="00400AB5">
        <w:t xml:space="preserve"> чтения окончания. Важно отметить, что на этапе первичного закрепления грамматического материала ученики могут испытывать страх ошибиться, поэтому они могут дождаться</w:t>
      </w:r>
      <w:r w:rsidR="00A403B4">
        <w:t xml:space="preserve">, </w:t>
      </w:r>
      <w:r w:rsidR="00564B68" w:rsidRPr="00400AB5">
        <w:t xml:space="preserve"> пока остальные ученики подойдут к соответствующему углу. Не следует делать</w:t>
      </w:r>
      <w:r w:rsidR="00A403B4">
        <w:t xml:space="preserve"> им</w:t>
      </w:r>
      <w:r w:rsidR="00564B68" w:rsidRPr="00400AB5">
        <w:t xml:space="preserve"> замечания.  </w:t>
      </w:r>
    </w:p>
    <w:p w:rsidR="004F7E06" w:rsidRPr="00400AB5" w:rsidRDefault="004F7E06" w:rsidP="00400AB5">
      <w:pPr>
        <w:jc w:val="both"/>
      </w:pPr>
      <w:r w:rsidRPr="00400AB5">
        <w:tab/>
        <w:t xml:space="preserve">Далее следуют остальные этапы работы с грамматическим материалом. На этапе подстановки целесообразно работать с подстановочными таблицами. </w:t>
      </w:r>
      <w:r w:rsidR="0007144C" w:rsidRPr="00400AB5">
        <w:t>Необходимо объяснить</w:t>
      </w:r>
      <w:r w:rsidRPr="00400AB5">
        <w:t xml:space="preserve"> задание, пока</w:t>
      </w:r>
      <w:r w:rsidR="0007144C" w:rsidRPr="00400AB5">
        <w:t>зать</w:t>
      </w:r>
      <w:r w:rsidRPr="00400AB5">
        <w:t xml:space="preserve"> образец, пр</w:t>
      </w:r>
      <w:r w:rsidR="0007144C" w:rsidRPr="00400AB5">
        <w:t>едложить одному</w:t>
      </w:r>
      <w:r w:rsidRPr="00400AB5">
        <w:t xml:space="preserve"> из учеников составить предложение, затем </w:t>
      </w:r>
      <w:r w:rsidR="0007144C" w:rsidRPr="00400AB5">
        <w:t>возможна работа в парах.</w:t>
      </w:r>
    </w:p>
    <w:p w:rsidR="0007144C" w:rsidRPr="00400AB5" w:rsidRDefault="0007144C" w:rsidP="00400AB5">
      <w:pPr>
        <w:jc w:val="both"/>
        <w:rPr>
          <w:lang w:val="en-US"/>
        </w:rPr>
      </w:pPr>
      <w:r w:rsidRPr="00400AB5">
        <w:tab/>
        <w:t xml:space="preserve">Ученики составляют предложения: </w:t>
      </w:r>
      <w:r w:rsidRPr="00400AB5">
        <w:rPr>
          <w:lang w:val="en-US"/>
        </w:rPr>
        <w:t>I</w:t>
      </w:r>
      <w:r w:rsidRPr="00400AB5">
        <w:t xml:space="preserve"> </w:t>
      </w:r>
      <w:r w:rsidRPr="00400AB5">
        <w:rPr>
          <w:lang w:val="en-US"/>
        </w:rPr>
        <w:t>played</w:t>
      </w:r>
      <w:r w:rsidRPr="00400AB5">
        <w:t xml:space="preserve"> </w:t>
      </w:r>
      <w:r w:rsidRPr="00400AB5">
        <w:rPr>
          <w:lang w:val="en-US"/>
        </w:rPr>
        <w:t>football</w:t>
      </w:r>
      <w:r w:rsidRPr="00400AB5">
        <w:t xml:space="preserve"> </w:t>
      </w:r>
      <w:r w:rsidRPr="00400AB5">
        <w:rPr>
          <w:lang w:val="en-US"/>
        </w:rPr>
        <w:t>yesterday</w:t>
      </w:r>
      <w:r w:rsidRPr="00400AB5">
        <w:t xml:space="preserve">. </w:t>
      </w:r>
      <w:r w:rsidRPr="00400AB5">
        <w:rPr>
          <w:lang w:val="en-US"/>
        </w:rPr>
        <w:t>My sister helped parents last week. Friends watched cartoons two days ago.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C1462" w:rsidRPr="00400AB5" w:rsidTr="004F7E06"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rPr>
                <w:lang w:val="en-US"/>
              </w:rPr>
              <w:t>I</w:t>
            </w:r>
          </w:p>
        </w:tc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rPr>
                <w:lang w:val="en-US"/>
              </w:rPr>
              <w:t>played</w:t>
            </w:r>
            <w:r w:rsidRPr="00400AB5">
              <w:t xml:space="preserve"> </w:t>
            </w:r>
            <w:r w:rsidRPr="00400AB5">
              <w:rPr>
                <w:lang w:val="en-US"/>
              </w:rPr>
              <w:t>computer</w:t>
            </w:r>
            <w:r w:rsidRPr="00400AB5">
              <w:t xml:space="preserve"> </w:t>
            </w:r>
            <w:r w:rsidRPr="00400AB5">
              <w:rPr>
                <w:lang w:val="en-US"/>
              </w:rPr>
              <w:t>games</w:t>
            </w:r>
          </w:p>
        </w:tc>
        <w:tc>
          <w:tcPr>
            <w:tcW w:w="3191" w:type="dxa"/>
            <w:vMerge w:val="restart"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</w:p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yesterday</w:t>
            </w:r>
          </w:p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last week</w:t>
            </w:r>
          </w:p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last summer</w:t>
            </w:r>
          </w:p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two days ago</w:t>
            </w:r>
          </w:p>
        </w:tc>
      </w:tr>
      <w:tr w:rsidR="005C1462" w:rsidRPr="00400AB5" w:rsidTr="004F7E06"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rPr>
                <w:lang w:val="en-US"/>
              </w:rPr>
              <w:t>My</w:t>
            </w:r>
            <w:r w:rsidRPr="00400AB5">
              <w:t xml:space="preserve"> </w:t>
            </w:r>
            <w:r w:rsidRPr="00400AB5">
              <w:rPr>
                <w:lang w:val="en-US"/>
              </w:rPr>
              <w:t>mum</w:t>
            </w:r>
          </w:p>
        </w:tc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rPr>
                <w:lang w:val="en-US"/>
              </w:rPr>
              <w:t>danced</w:t>
            </w:r>
          </w:p>
        </w:tc>
        <w:tc>
          <w:tcPr>
            <w:tcW w:w="3191" w:type="dxa"/>
            <w:vMerge/>
          </w:tcPr>
          <w:p w:rsidR="005C1462" w:rsidRPr="00400AB5" w:rsidRDefault="005C1462" w:rsidP="00400AB5">
            <w:pPr>
              <w:jc w:val="both"/>
            </w:pPr>
          </w:p>
        </w:tc>
      </w:tr>
      <w:tr w:rsidR="005C1462" w:rsidRPr="00400AB5" w:rsidTr="004F7E06"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rPr>
                <w:lang w:val="en-US"/>
              </w:rPr>
              <w:t>My</w:t>
            </w:r>
            <w:r w:rsidRPr="00400AB5">
              <w:t xml:space="preserve"> </w:t>
            </w:r>
            <w:r w:rsidRPr="00400AB5">
              <w:rPr>
                <w:lang w:val="en-US"/>
              </w:rPr>
              <w:t>sister</w:t>
            </w:r>
          </w:p>
        </w:tc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rPr>
                <w:lang w:val="en-US"/>
              </w:rPr>
              <w:t>helped</w:t>
            </w:r>
            <w:r w:rsidRPr="00400AB5">
              <w:t xml:space="preserve"> </w:t>
            </w:r>
            <w:r w:rsidRPr="00400AB5">
              <w:rPr>
                <w:lang w:val="en-US"/>
              </w:rPr>
              <w:t>parents</w:t>
            </w:r>
          </w:p>
        </w:tc>
        <w:tc>
          <w:tcPr>
            <w:tcW w:w="3191" w:type="dxa"/>
            <w:vMerge/>
          </w:tcPr>
          <w:p w:rsidR="005C1462" w:rsidRPr="00400AB5" w:rsidRDefault="005C1462" w:rsidP="00400AB5">
            <w:pPr>
              <w:jc w:val="both"/>
            </w:pPr>
          </w:p>
        </w:tc>
      </w:tr>
      <w:tr w:rsidR="005C1462" w:rsidRPr="00400AB5" w:rsidTr="004F7E06"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rPr>
                <w:lang w:val="en-US"/>
              </w:rPr>
              <w:t>Children</w:t>
            </w:r>
          </w:p>
        </w:tc>
        <w:tc>
          <w:tcPr>
            <w:tcW w:w="3190" w:type="dxa"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walked</w:t>
            </w:r>
          </w:p>
        </w:tc>
        <w:tc>
          <w:tcPr>
            <w:tcW w:w="3191" w:type="dxa"/>
            <w:vMerge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</w:p>
        </w:tc>
      </w:tr>
      <w:tr w:rsidR="005C1462" w:rsidRPr="00400AB5" w:rsidTr="004F7E06">
        <w:tc>
          <w:tcPr>
            <w:tcW w:w="3190" w:type="dxa"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Friends</w:t>
            </w:r>
          </w:p>
        </w:tc>
        <w:tc>
          <w:tcPr>
            <w:tcW w:w="3190" w:type="dxa"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visited grandparents</w:t>
            </w:r>
          </w:p>
        </w:tc>
        <w:tc>
          <w:tcPr>
            <w:tcW w:w="3191" w:type="dxa"/>
            <w:vMerge/>
          </w:tcPr>
          <w:p w:rsidR="005C1462" w:rsidRPr="00400AB5" w:rsidRDefault="005C1462" w:rsidP="00400AB5">
            <w:pPr>
              <w:jc w:val="both"/>
            </w:pPr>
          </w:p>
        </w:tc>
      </w:tr>
      <w:tr w:rsidR="005C1462" w:rsidRPr="00400AB5" w:rsidTr="004F7E06">
        <w:tc>
          <w:tcPr>
            <w:tcW w:w="3190" w:type="dxa"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Students</w:t>
            </w:r>
          </w:p>
        </w:tc>
        <w:tc>
          <w:tcPr>
            <w:tcW w:w="3190" w:type="dxa"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played</w:t>
            </w:r>
          </w:p>
        </w:tc>
        <w:tc>
          <w:tcPr>
            <w:tcW w:w="3191" w:type="dxa"/>
            <w:vMerge/>
          </w:tcPr>
          <w:p w:rsidR="005C1462" w:rsidRPr="00400AB5" w:rsidRDefault="005C1462" w:rsidP="00400AB5">
            <w:pPr>
              <w:jc w:val="both"/>
            </w:pPr>
          </w:p>
        </w:tc>
      </w:tr>
      <w:tr w:rsidR="005C1462" w:rsidRPr="00400AB5" w:rsidTr="004F7E06">
        <w:tc>
          <w:tcPr>
            <w:tcW w:w="3190" w:type="dxa"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lastRenderedPageBreak/>
              <w:t>My brother</w:t>
            </w:r>
          </w:p>
        </w:tc>
        <w:tc>
          <w:tcPr>
            <w:tcW w:w="3190" w:type="dxa"/>
          </w:tcPr>
          <w:p w:rsidR="005C1462" w:rsidRPr="00400AB5" w:rsidRDefault="005C1462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watched cartoons</w:t>
            </w:r>
          </w:p>
        </w:tc>
        <w:tc>
          <w:tcPr>
            <w:tcW w:w="3191" w:type="dxa"/>
            <w:vMerge/>
          </w:tcPr>
          <w:p w:rsidR="005C1462" w:rsidRPr="00400AB5" w:rsidRDefault="005C1462" w:rsidP="00400AB5">
            <w:pPr>
              <w:jc w:val="both"/>
            </w:pPr>
          </w:p>
        </w:tc>
      </w:tr>
      <w:tr w:rsidR="005C1462" w:rsidRPr="00400AB5" w:rsidTr="004F7E06"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t>…</w:t>
            </w:r>
          </w:p>
        </w:tc>
        <w:tc>
          <w:tcPr>
            <w:tcW w:w="3190" w:type="dxa"/>
          </w:tcPr>
          <w:p w:rsidR="005C1462" w:rsidRPr="00400AB5" w:rsidRDefault="005C1462" w:rsidP="00400AB5">
            <w:pPr>
              <w:jc w:val="both"/>
            </w:pPr>
            <w:r w:rsidRPr="00400AB5">
              <w:t>…</w:t>
            </w:r>
          </w:p>
        </w:tc>
        <w:tc>
          <w:tcPr>
            <w:tcW w:w="3191" w:type="dxa"/>
          </w:tcPr>
          <w:p w:rsidR="005C1462" w:rsidRPr="00400AB5" w:rsidRDefault="005C1462" w:rsidP="00400AB5">
            <w:pPr>
              <w:jc w:val="both"/>
            </w:pPr>
          </w:p>
        </w:tc>
      </w:tr>
    </w:tbl>
    <w:p w:rsidR="005C1462" w:rsidRPr="00400AB5" w:rsidRDefault="00564B68" w:rsidP="00400AB5">
      <w:pPr>
        <w:jc w:val="both"/>
      </w:pPr>
      <w:r w:rsidRPr="00400AB5">
        <w:tab/>
      </w:r>
      <w:r w:rsidR="005C1462" w:rsidRPr="00400AB5">
        <w:t xml:space="preserve">Следует отметить, что эффективнее работа над грамматическим правилом проходит, если ученики высказываются не о воображаемых героях, например, мальчике </w:t>
      </w:r>
      <w:r w:rsidR="005C1462" w:rsidRPr="00400AB5">
        <w:rPr>
          <w:lang w:val="en-US"/>
        </w:rPr>
        <w:t>Ben</w:t>
      </w:r>
      <w:r w:rsidR="005C1462" w:rsidRPr="00400AB5">
        <w:t xml:space="preserve"> или девочке </w:t>
      </w:r>
      <w:r w:rsidR="005C1462" w:rsidRPr="00400AB5">
        <w:rPr>
          <w:lang w:val="en-US"/>
        </w:rPr>
        <w:t>Helen</w:t>
      </w:r>
      <w:r w:rsidR="005C1462" w:rsidRPr="00400AB5">
        <w:t>, а строят предложения</w:t>
      </w:r>
      <w:r w:rsidR="00A403B4">
        <w:t xml:space="preserve"> о друзьях и семье</w:t>
      </w:r>
      <w:r w:rsidR="005C1462" w:rsidRPr="00400AB5">
        <w:t xml:space="preserve">. Именно поэтому в подстановочной таблице всегда есть пустые строки. Ученикам интереснее </w:t>
      </w:r>
      <w:r w:rsidR="00A403B4">
        <w:t xml:space="preserve">составлять </w:t>
      </w:r>
      <w:r w:rsidR="005C1462" w:rsidRPr="00400AB5">
        <w:t>речевые высказывания, используя свой собственный опыт.</w:t>
      </w:r>
    </w:p>
    <w:p w:rsidR="005C1462" w:rsidRPr="00400AB5" w:rsidRDefault="005C1462" w:rsidP="00400AB5">
      <w:pPr>
        <w:jc w:val="both"/>
      </w:pPr>
      <w:r w:rsidRPr="00400AB5">
        <w:tab/>
        <w:t>Еще одним важным моментом является то, что все ученики в группе во время опроса встают. Тот, кто ответил, садится. Таким образом, учитель получа</w:t>
      </w:r>
      <w:r w:rsidR="00A403B4">
        <w:t>ет</w:t>
      </w:r>
      <w:r w:rsidRPr="00400AB5">
        <w:t xml:space="preserve"> возможность спросить каждого, ученики понимают, что работать нужно будет всем, </w:t>
      </w:r>
      <w:r w:rsidR="00A403B4">
        <w:t>школьники</w:t>
      </w:r>
      <w:r w:rsidRPr="00400AB5">
        <w:t xml:space="preserve"> могут  размяться, когда встают и садятся. </w:t>
      </w:r>
      <w:r w:rsidR="00881C1C" w:rsidRPr="00400AB5">
        <w:t>Такой способ работы оправдан, так как способствует смене вида деятельности и помогает проводить урок динамичнее.</w:t>
      </w:r>
    </w:p>
    <w:p w:rsidR="00564B68" w:rsidRPr="00400AB5" w:rsidRDefault="00564B68" w:rsidP="00400AB5">
      <w:pPr>
        <w:ind w:firstLine="708"/>
        <w:jc w:val="both"/>
      </w:pPr>
      <w:r w:rsidRPr="00400AB5">
        <w:t xml:space="preserve">Лишь через несколько уроков отработки грамматического материала по теме можно переходить к знакомству с неправильными глаголами. </w:t>
      </w:r>
      <w:r w:rsidR="003C0EA9" w:rsidRPr="00400AB5">
        <w:t xml:space="preserve">Они обычно вызывают непонимание учеников, так как такого явления нет в русском языке. Однако учителю можно объяснить, что </w:t>
      </w:r>
      <w:r w:rsidRPr="00400AB5">
        <w:t xml:space="preserve"> </w:t>
      </w:r>
      <w:r w:rsidR="003C0EA9" w:rsidRPr="00400AB5">
        <w:t xml:space="preserve">эти глаголы называются неправильными, потому что не подчиняются правилу и меняются полностью. </w:t>
      </w:r>
    </w:p>
    <w:p w:rsidR="003C0EA9" w:rsidRPr="00400AB5" w:rsidRDefault="003C0EA9" w:rsidP="00400AB5">
      <w:pPr>
        <w:jc w:val="both"/>
      </w:pPr>
      <w:r w:rsidRPr="00400AB5">
        <w:tab/>
        <w:t xml:space="preserve">После изучения нескольких неправильных глаголов и их отработки фронтально, в парах, группах, индивидуально можно провести игру на знание неправильных глаголов «Крестики – нолики». Игра проводится по командам. Ученики делятся пополам, одна команда называется «Крестики», другая  - «Нолики». </w:t>
      </w:r>
      <w:r w:rsidR="001517FE" w:rsidRPr="00400AB5">
        <w:t xml:space="preserve">В начале напоминаю </w:t>
      </w:r>
      <w:r w:rsidR="008C5B5B" w:rsidRPr="00400AB5">
        <w:t xml:space="preserve"> правила игры в «Крестики – нолики».</w:t>
      </w:r>
      <w:r w:rsidRPr="00400AB5">
        <w:t xml:space="preserve"> </w:t>
      </w:r>
      <w:proofErr w:type="gramStart"/>
      <w:r w:rsidRPr="00400AB5">
        <w:t>На доске изображены изученные неправильные глаголы в начальной форм</w:t>
      </w:r>
      <w:r w:rsidR="008C5B5B" w:rsidRPr="00400AB5">
        <w:t>е</w:t>
      </w:r>
      <w:r w:rsidR="001517FE" w:rsidRPr="00400AB5">
        <w:t xml:space="preserve"> </w:t>
      </w:r>
      <w:r w:rsidRPr="00400AB5">
        <w:t xml:space="preserve"> на игровом поле для игры в крестики</w:t>
      </w:r>
      <w:proofErr w:type="gramEnd"/>
      <w:r w:rsidRPr="00400AB5">
        <w:t xml:space="preserve"> – нолики.</w:t>
      </w:r>
      <w:r w:rsidR="008C5B5B" w:rsidRPr="00400AB5">
        <w:t xml:space="preserve"> </w:t>
      </w:r>
      <w:r w:rsidRPr="00400AB5">
        <w:t xml:space="preserve">Например,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C0EA9" w:rsidRPr="00400AB5" w:rsidTr="003C0EA9">
        <w:tc>
          <w:tcPr>
            <w:tcW w:w="3190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see</w:t>
            </w:r>
          </w:p>
        </w:tc>
        <w:tc>
          <w:tcPr>
            <w:tcW w:w="3190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go</w:t>
            </w:r>
          </w:p>
        </w:tc>
        <w:tc>
          <w:tcPr>
            <w:tcW w:w="3191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read</w:t>
            </w:r>
          </w:p>
        </w:tc>
      </w:tr>
      <w:tr w:rsidR="003C0EA9" w:rsidRPr="00400AB5" w:rsidTr="003C0EA9">
        <w:tc>
          <w:tcPr>
            <w:tcW w:w="3190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write</w:t>
            </w:r>
          </w:p>
        </w:tc>
        <w:tc>
          <w:tcPr>
            <w:tcW w:w="3190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swim</w:t>
            </w:r>
          </w:p>
        </w:tc>
        <w:tc>
          <w:tcPr>
            <w:tcW w:w="3191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eat</w:t>
            </w:r>
          </w:p>
        </w:tc>
      </w:tr>
      <w:tr w:rsidR="003C0EA9" w:rsidRPr="00400AB5" w:rsidTr="003C0EA9">
        <w:tc>
          <w:tcPr>
            <w:tcW w:w="3190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buy</w:t>
            </w:r>
          </w:p>
        </w:tc>
        <w:tc>
          <w:tcPr>
            <w:tcW w:w="3190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sing</w:t>
            </w:r>
          </w:p>
        </w:tc>
        <w:tc>
          <w:tcPr>
            <w:tcW w:w="3191" w:type="dxa"/>
          </w:tcPr>
          <w:p w:rsidR="003C0EA9" w:rsidRPr="00400AB5" w:rsidRDefault="003C0EA9" w:rsidP="00A403B4">
            <w:pPr>
              <w:jc w:val="center"/>
            </w:pPr>
            <w:r w:rsidRPr="00400AB5">
              <w:rPr>
                <w:lang w:val="en-US"/>
              </w:rPr>
              <w:t>do</w:t>
            </w:r>
          </w:p>
        </w:tc>
      </w:tr>
    </w:tbl>
    <w:p w:rsidR="003C0EA9" w:rsidRPr="00400AB5" w:rsidRDefault="003C0EA9" w:rsidP="00A403B4">
      <w:r w:rsidRPr="00400AB5">
        <w:t xml:space="preserve">Первый ход всегда делает команда крестиков. Один из учеников поднимает руку и называет один из глаголов во второй </w:t>
      </w:r>
      <w:r w:rsidR="001517FE" w:rsidRPr="00400AB5">
        <w:t>форме. Если ученик прав, ставлю</w:t>
      </w:r>
      <w:r w:rsidR="008C5B5B" w:rsidRPr="00400AB5">
        <w:t xml:space="preserve"> около</w:t>
      </w:r>
      <w:r w:rsidRPr="00400AB5">
        <w:t xml:space="preserve"> </w:t>
      </w:r>
      <w:r w:rsidR="008C5B5B" w:rsidRPr="00400AB5">
        <w:t>глагола</w:t>
      </w:r>
      <w:r w:rsidRPr="00400AB5">
        <w:t xml:space="preserve"> крестик.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C0EA9" w:rsidRPr="00400AB5" w:rsidTr="00A74B4C">
        <w:tc>
          <w:tcPr>
            <w:tcW w:w="3190" w:type="dxa"/>
          </w:tcPr>
          <w:p w:rsidR="003C0EA9" w:rsidRPr="00400AB5" w:rsidRDefault="003C0EA9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see</w:t>
            </w:r>
          </w:p>
        </w:tc>
        <w:tc>
          <w:tcPr>
            <w:tcW w:w="3190" w:type="dxa"/>
          </w:tcPr>
          <w:p w:rsidR="003C0EA9" w:rsidRPr="00400AB5" w:rsidRDefault="003C0EA9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go</w:t>
            </w:r>
          </w:p>
        </w:tc>
        <w:tc>
          <w:tcPr>
            <w:tcW w:w="3191" w:type="dxa"/>
          </w:tcPr>
          <w:p w:rsidR="003C0EA9" w:rsidRPr="00400AB5" w:rsidRDefault="003C0EA9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read</w:t>
            </w:r>
          </w:p>
        </w:tc>
      </w:tr>
      <w:tr w:rsidR="003C0EA9" w:rsidRPr="00400AB5" w:rsidTr="00A74B4C">
        <w:tc>
          <w:tcPr>
            <w:tcW w:w="3190" w:type="dxa"/>
          </w:tcPr>
          <w:p w:rsidR="003C0EA9" w:rsidRPr="00400AB5" w:rsidRDefault="003C0EA9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write</w:t>
            </w:r>
          </w:p>
        </w:tc>
        <w:tc>
          <w:tcPr>
            <w:tcW w:w="3190" w:type="dxa"/>
          </w:tcPr>
          <w:p w:rsidR="003C0EA9" w:rsidRPr="00400AB5" w:rsidRDefault="008C5B5B" w:rsidP="00A403B4">
            <w:pPr>
              <w:jc w:val="center"/>
              <w:rPr>
                <w:color w:val="C00000"/>
              </w:rPr>
            </w:pPr>
            <w:r w:rsidRPr="00400AB5">
              <w:rPr>
                <w:lang w:val="en-US"/>
              </w:rPr>
              <w:t>s</w:t>
            </w:r>
            <w:r w:rsidR="003C0EA9" w:rsidRPr="00400AB5">
              <w:rPr>
                <w:lang w:val="en-US"/>
              </w:rPr>
              <w:t>wim</w:t>
            </w:r>
            <w:r w:rsidRPr="00400AB5">
              <w:rPr>
                <w:lang w:val="en-US"/>
              </w:rPr>
              <w:t xml:space="preserve"> </w:t>
            </w:r>
            <w:r w:rsidR="00B06E77" w:rsidRPr="00400AB5">
              <w:t xml:space="preserve"> </w:t>
            </w:r>
            <w:r w:rsidRPr="00400AB5">
              <w:rPr>
                <w:color w:val="C00000"/>
              </w:rPr>
              <w:t>Х</w:t>
            </w:r>
          </w:p>
        </w:tc>
        <w:tc>
          <w:tcPr>
            <w:tcW w:w="3191" w:type="dxa"/>
          </w:tcPr>
          <w:p w:rsidR="003C0EA9" w:rsidRPr="00400AB5" w:rsidRDefault="003C0EA9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eat</w:t>
            </w:r>
          </w:p>
        </w:tc>
      </w:tr>
      <w:tr w:rsidR="003C0EA9" w:rsidRPr="00400AB5" w:rsidTr="00A74B4C">
        <w:tc>
          <w:tcPr>
            <w:tcW w:w="3190" w:type="dxa"/>
          </w:tcPr>
          <w:p w:rsidR="003C0EA9" w:rsidRPr="00400AB5" w:rsidRDefault="003C0EA9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buy</w:t>
            </w:r>
          </w:p>
        </w:tc>
        <w:tc>
          <w:tcPr>
            <w:tcW w:w="3190" w:type="dxa"/>
          </w:tcPr>
          <w:p w:rsidR="003C0EA9" w:rsidRPr="00400AB5" w:rsidRDefault="003C0EA9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sing</w:t>
            </w:r>
          </w:p>
        </w:tc>
        <w:tc>
          <w:tcPr>
            <w:tcW w:w="3191" w:type="dxa"/>
          </w:tcPr>
          <w:p w:rsidR="003C0EA9" w:rsidRPr="00400AB5" w:rsidRDefault="003C0EA9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do</w:t>
            </w:r>
          </w:p>
        </w:tc>
      </w:tr>
    </w:tbl>
    <w:p w:rsidR="003C0EA9" w:rsidRPr="00400AB5" w:rsidRDefault="008C5B5B" w:rsidP="00400AB5">
      <w:pPr>
        <w:jc w:val="both"/>
      </w:pPr>
      <w:r w:rsidRPr="00400AB5">
        <w:t xml:space="preserve">Если ученик ошибся, ход переходит к следующей команде. Далее ученик из команды ноликов называет следующий глагол. Если он прав, </w:t>
      </w:r>
      <w:r w:rsidR="001517FE" w:rsidRPr="00400AB5">
        <w:t>ставлю</w:t>
      </w:r>
      <w:r w:rsidRPr="00400AB5">
        <w:t xml:space="preserve"> около глагола нолик.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C5B5B" w:rsidRPr="00400AB5" w:rsidTr="00A74B4C"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color w:val="C00000"/>
                <w:lang w:val="en-US"/>
              </w:rPr>
            </w:pPr>
            <w:r w:rsidRPr="00400AB5">
              <w:rPr>
                <w:lang w:val="en-US"/>
              </w:rPr>
              <w:t>see</w:t>
            </w:r>
            <w:r w:rsidRPr="00400AB5">
              <w:rPr>
                <w:color w:val="C00000"/>
              </w:rPr>
              <w:t xml:space="preserve"> </w:t>
            </w:r>
            <w:r w:rsidRPr="00400AB5">
              <w:rPr>
                <w:color w:val="C00000"/>
                <w:lang w:val="en-US"/>
              </w:rPr>
              <w:t>O</w:t>
            </w:r>
          </w:p>
        </w:tc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go</w:t>
            </w:r>
          </w:p>
        </w:tc>
        <w:tc>
          <w:tcPr>
            <w:tcW w:w="3191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read</w:t>
            </w:r>
          </w:p>
        </w:tc>
      </w:tr>
      <w:tr w:rsidR="008C5B5B" w:rsidRPr="00400AB5" w:rsidTr="00A74B4C"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write</w:t>
            </w:r>
          </w:p>
        </w:tc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color w:val="C00000"/>
              </w:rPr>
            </w:pPr>
            <w:r w:rsidRPr="00400AB5">
              <w:rPr>
                <w:lang w:val="en-US"/>
              </w:rPr>
              <w:t xml:space="preserve">swim </w:t>
            </w:r>
            <w:r w:rsidRPr="00400AB5">
              <w:t xml:space="preserve"> </w:t>
            </w:r>
            <w:r w:rsidRPr="00400AB5">
              <w:rPr>
                <w:color w:val="C00000"/>
              </w:rPr>
              <w:t>Х</w:t>
            </w:r>
          </w:p>
        </w:tc>
        <w:tc>
          <w:tcPr>
            <w:tcW w:w="3191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eat</w:t>
            </w:r>
          </w:p>
        </w:tc>
      </w:tr>
      <w:tr w:rsidR="008C5B5B" w:rsidRPr="00400AB5" w:rsidTr="00A74B4C"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buy</w:t>
            </w:r>
          </w:p>
        </w:tc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sing</w:t>
            </w:r>
          </w:p>
        </w:tc>
        <w:tc>
          <w:tcPr>
            <w:tcW w:w="3191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do</w:t>
            </w:r>
          </w:p>
        </w:tc>
      </w:tr>
    </w:tbl>
    <w:p w:rsidR="008C5B5B" w:rsidRPr="00400AB5" w:rsidRDefault="008C5B5B" w:rsidP="00A403B4">
      <w:pPr>
        <w:jc w:val="both"/>
      </w:pPr>
      <w:r w:rsidRPr="00400AB5">
        <w:t>Команды называют слова по очереди. Выигрывает команда, которая первая назвала глаголы, находящиеся в ряду по горизонтали, вертикали или диагонали.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C5B5B" w:rsidRPr="00400AB5" w:rsidTr="00A74B4C"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color w:val="C00000"/>
                <w:lang w:val="en-US"/>
              </w:rPr>
            </w:pPr>
            <w:r w:rsidRPr="00400AB5">
              <w:rPr>
                <w:lang w:val="en-US"/>
              </w:rPr>
              <w:t>see</w:t>
            </w:r>
            <w:r w:rsidRPr="00400AB5">
              <w:rPr>
                <w:color w:val="C00000"/>
              </w:rPr>
              <w:t xml:space="preserve"> </w:t>
            </w:r>
            <w:r w:rsidRPr="00400AB5">
              <w:rPr>
                <w:color w:val="C00000"/>
                <w:lang w:val="en-US"/>
              </w:rPr>
              <w:t>O</w:t>
            </w:r>
          </w:p>
        </w:tc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go</w:t>
            </w:r>
          </w:p>
        </w:tc>
        <w:tc>
          <w:tcPr>
            <w:tcW w:w="3191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read</w:t>
            </w:r>
          </w:p>
        </w:tc>
      </w:tr>
      <w:tr w:rsidR="008C5B5B" w:rsidRPr="00400AB5" w:rsidTr="00A74B4C"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strike/>
                <w:color w:val="C00000"/>
              </w:rPr>
            </w:pPr>
            <w:r w:rsidRPr="00400AB5">
              <w:rPr>
                <w:strike/>
                <w:lang w:val="en-US"/>
              </w:rPr>
              <w:t>write</w:t>
            </w:r>
            <w:r w:rsidRPr="00400AB5">
              <w:rPr>
                <w:strike/>
              </w:rPr>
              <w:t xml:space="preserve"> </w:t>
            </w:r>
            <w:r w:rsidRPr="00400AB5">
              <w:rPr>
                <w:strike/>
                <w:color w:val="C00000"/>
              </w:rPr>
              <w:t>Х</w:t>
            </w:r>
          </w:p>
        </w:tc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strike/>
                <w:color w:val="C00000"/>
              </w:rPr>
            </w:pPr>
            <w:r w:rsidRPr="00400AB5">
              <w:rPr>
                <w:strike/>
                <w:lang w:val="en-US"/>
              </w:rPr>
              <w:t xml:space="preserve">swim </w:t>
            </w:r>
            <w:r w:rsidRPr="00400AB5">
              <w:rPr>
                <w:strike/>
              </w:rPr>
              <w:t xml:space="preserve"> </w:t>
            </w:r>
            <w:r w:rsidRPr="00400AB5">
              <w:rPr>
                <w:strike/>
                <w:color w:val="C00000"/>
              </w:rPr>
              <w:t>Х</w:t>
            </w:r>
          </w:p>
        </w:tc>
        <w:tc>
          <w:tcPr>
            <w:tcW w:w="3191" w:type="dxa"/>
          </w:tcPr>
          <w:p w:rsidR="008C5B5B" w:rsidRPr="00400AB5" w:rsidRDefault="008C5B5B" w:rsidP="00A403B4">
            <w:pPr>
              <w:jc w:val="center"/>
              <w:rPr>
                <w:strike/>
              </w:rPr>
            </w:pPr>
            <w:r w:rsidRPr="00400AB5">
              <w:rPr>
                <w:strike/>
                <w:lang w:val="en-US"/>
              </w:rPr>
              <w:t xml:space="preserve">eat </w:t>
            </w:r>
            <w:r w:rsidRPr="00400AB5">
              <w:rPr>
                <w:strike/>
                <w:color w:val="C00000"/>
              </w:rPr>
              <w:t>Х</w:t>
            </w:r>
          </w:p>
        </w:tc>
      </w:tr>
      <w:tr w:rsidR="008C5B5B" w:rsidRPr="00400AB5" w:rsidTr="00A74B4C"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buy</w:t>
            </w:r>
          </w:p>
        </w:tc>
        <w:tc>
          <w:tcPr>
            <w:tcW w:w="3190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sing</w:t>
            </w:r>
          </w:p>
        </w:tc>
        <w:tc>
          <w:tcPr>
            <w:tcW w:w="3191" w:type="dxa"/>
          </w:tcPr>
          <w:p w:rsidR="008C5B5B" w:rsidRPr="00400AB5" w:rsidRDefault="008C5B5B" w:rsidP="00A403B4">
            <w:pPr>
              <w:jc w:val="center"/>
              <w:rPr>
                <w:lang w:val="en-US"/>
              </w:rPr>
            </w:pPr>
            <w:r w:rsidRPr="00400AB5">
              <w:rPr>
                <w:lang w:val="en-US"/>
              </w:rPr>
              <w:t>do</w:t>
            </w:r>
          </w:p>
        </w:tc>
      </w:tr>
    </w:tbl>
    <w:p w:rsidR="008C5B5B" w:rsidRPr="00400AB5" w:rsidRDefault="008C5B5B" w:rsidP="00400AB5">
      <w:pPr>
        <w:jc w:val="both"/>
      </w:pPr>
      <w:r w:rsidRPr="00400AB5">
        <w:tab/>
        <w:t xml:space="preserve">Ученики с удовольствием участвуют в этой игре. Однако нужно напоминать правила. </w:t>
      </w:r>
      <w:proofErr w:type="gramStart"/>
      <w:r w:rsidRPr="00400AB5">
        <w:t>Во</w:t>
      </w:r>
      <w:proofErr w:type="gramEnd"/>
      <w:r w:rsidRPr="00400AB5">
        <w:t xml:space="preserve"> – первых, нельзя выкрикивать. Во – вторых, если ученик в команде не знает форму глагола, можно дать шанс ученику своей команды подсказать.</w:t>
      </w:r>
    </w:p>
    <w:p w:rsidR="00881C1C" w:rsidRPr="00400AB5" w:rsidRDefault="00881C1C" w:rsidP="00400AB5">
      <w:pPr>
        <w:jc w:val="both"/>
      </w:pPr>
      <w:r w:rsidRPr="00400AB5">
        <w:tab/>
        <w:t xml:space="preserve">Для того чтобы научить учеников составлять отрицательные предложения в прошедшем времени, </w:t>
      </w:r>
      <w:r w:rsidR="00D35B78" w:rsidRPr="00400AB5">
        <w:t xml:space="preserve">можно попросить догадаться,  о чем будет идти речь на уроке и сформулировать тему урока. Для этого </w:t>
      </w:r>
      <w:r w:rsidRPr="00400AB5">
        <w:t xml:space="preserve"> в презентации</w:t>
      </w:r>
      <w:r w:rsidR="00D35B78" w:rsidRPr="00400AB5">
        <w:t xml:space="preserve"> нужно указать утвердительное и отрицательное предложения. </w:t>
      </w:r>
      <w:r w:rsidRPr="00400AB5">
        <w:t xml:space="preserve">  </w:t>
      </w:r>
      <w:r w:rsidRPr="00400AB5">
        <w:rPr>
          <w:lang w:val="en-US"/>
        </w:rPr>
        <w:t>(</w:t>
      </w:r>
      <w:r w:rsidRPr="00400AB5">
        <w:t>Например</w:t>
      </w:r>
      <w:r w:rsidRPr="00400AB5">
        <w:rPr>
          <w:lang w:val="en-US"/>
        </w:rPr>
        <w:t xml:space="preserve">, </w:t>
      </w:r>
      <w:proofErr w:type="gramStart"/>
      <w:r w:rsidRPr="00400AB5">
        <w:rPr>
          <w:lang w:val="en-US"/>
        </w:rPr>
        <w:t>My</w:t>
      </w:r>
      <w:proofErr w:type="gramEnd"/>
      <w:r w:rsidRPr="00400AB5">
        <w:rPr>
          <w:lang w:val="en-US"/>
        </w:rPr>
        <w:t xml:space="preserve"> friend danced yesterday.  My sister did not dance yesterday.) </w:t>
      </w:r>
      <w:r w:rsidRPr="00400AB5">
        <w:t>После того, как ученики сделали вывод, что для того, чтобы сказать, что они не делали вчера, нужно добавить слово “</w:t>
      </w:r>
      <w:r w:rsidRPr="00400AB5">
        <w:rPr>
          <w:lang w:val="en-US"/>
        </w:rPr>
        <w:t>did</w:t>
      </w:r>
      <w:r w:rsidRPr="00400AB5">
        <w:t xml:space="preserve"> </w:t>
      </w:r>
      <w:r w:rsidRPr="00400AB5">
        <w:rPr>
          <w:lang w:val="en-US"/>
        </w:rPr>
        <w:t>not</w:t>
      </w:r>
      <w:r w:rsidRPr="00400AB5">
        <w:t xml:space="preserve">”, обращаю внимание, что окончание </w:t>
      </w:r>
      <w:r w:rsidRPr="00400AB5">
        <w:lastRenderedPageBreak/>
        <w:t>“</w:t>
      </w:r>
      <w:proofErr w:type="spellStart"/>
      <w:r w:rsidRPr="00400AB5">
        <w:rPr>
          <w:lang w:val="en-US"/>
        </w:rPr>
        <w:t>ed</w:t>
      </w:r>
      <w:proofErr w:type="spellEnd"/>
      <w:r w:rsidRPr="00400AB5">
        <w:t>” исчезло, и глагол остался в начальной форме. Предлагаю ученикам запомнить, что “</w:t>
      </w:r>
      <w:r w:rsidRPr="00400AB5">
        <w:rPr>
          <w:lang w:val="en-US"/>
        </w:rPr>
        <w:t>did</w:t>
      </w:r>
      <w:r w:rsidRPr="00400AB5">
        <w:t xml:space="preserve"> </w:t>
      </w:r>
      <w:r w:rsidRPr="00400AB5">
        <w:rPr>
          <w:lang w:val="en-US"/>
        </w:rPr>
        <w:t>not</w:t>
      </w:r>
      <w:r w:rsidRPr="00400AB5">
        <w:t>” , как пылесос засасывает окончание “</w:t>
      </w:r>
      <w:proofErr w:type="spellStart"/>
      <w:r w:rsidRPr="00400AB5">
        <w:rPr>
          <w:lang w:val="en-US"/>
        </w:rPr>
        <w:t>ed</w:t>
      </w:r>
      <w:proofErr w:type="spellEnd"/>
      <w:r w:rsidRPr="00400AB5">
        <w:t xml:space="preserve">”. </w:t>
      </w:r>
      <w:r w:rsidRPr="00400AB5">
        <w:tab/>
      </w:r>
    </w:p>
    <w:p w:rsidR="00881C1C" w:rsidRPr="00400AB5" w:rsidRDefault="00881C1C" w:rsidP="00400AB5">
      <w:pPr>
        <w:jc w:val="both"/>
        <w:rPr>
          <w:lang w:val="en-US"/>
        </w:rPr>
      </w:pPr>
      <w:r w:rsidRPr="00400AB5">
        <w:tab/>
        <w:t>После выполнения упражнений на подстановку предлагаю составить рассказ о себе с опорой на доску. Например</w:t>
      </w:r>
      <w:r w:rsidRPr="00400AB5">
        <w:rPr>
          <w:lang w:val="en-US"/>
        </w:rPr>
        <w:t xml:space="preserve">, </w:t>
      </w:r>
      <w:r w:rsidRPr="00400AB5">
        <w:t>на</w:t>
      </w:r>
      <w:r w:rsidRPr="00400AB5">
        <w:rPr>
          <w:lang w:val="en-US"/>
        </w:rPr>
        <w:t xml:space="preserve"> </w:t>
      </w:r>
      <w:r w:rsidRPr="00400AB5">
        <w:t>доске</w:t>
      </w:r>
      <w:r w:rsidRPr="00400AB5">
        <w:rPr>
          <w:lang w:val="en-US"/>
        </w:rPr>
        <w:t xml:space="preserve"> </w:t>
      </w:r>
      <w:r w:rsidRPr="00400AB5">
        <w:t>записаны</w:t>
      </w:r>
      <w:r w:rsidRPr="00400AB5">
        <w:rPr>
          <w:lang w:val="en-US"/>
        </w:rPr>
        <w:t xml:space="preserve"> </w:t>
      </w:r>
      <w:r w:rsidRPr="00400AB5">
        <w:t>слова</w:t>
      </w:r>
      <w:r w:rsidRPr="00400AB5">
        <w:rPr>
          <w:lang w:val="en-US"/>
        </w:rPr>
        <w:t xml:space="preserve"> “dance, play football, run, swim, help </w:t>
      </w:r>
      <w:r w:rsidR="001173C6" w:rsidRPr="00400AB5">
        <w:rPr>
          <w:lang w:val="en-US"/>
        </w:rPr>
        <w:t xml:space="preserve">grandparents…”. </w:t>
      </w:r>
      <w:r w:rsidR="001173C6" w:rsidRPr="00400AB5">
        <w:t xml:space="preserve">Ученикам необходимо в парах составить рассказ о том, что они не делали вчера: </w:t>
      </w:r>
      <w:r w:rsidR="001173C6" w:rsidRPr="00400AB5">
        <w:rPr>
          <w:lang w:val="en-US"/>
        </w:rPr>
        <w:t>I</w:t>
      </w:r>
      <w:r w:rsidR="001173C6" w:rsidRPr="00400AB5">
        <w:t xml:space="preserve"> </w:t>
      </w:r>
      <w:r w:rsidR="001173C6" w:rsidRPr="00400AB5">
        <w:rPr>
          <w:lang w:val="en-US"/>
        </w:rPr>
        <w:t>did</w:t>
      </w:r>
      <w:r w:rsidR="001173C6" w:rsidRPr="00400AB5">
        <w:t xml:space="preserve"> </w:t>
      </w:r>
      <w:r w:rsidR="001173C6" w:rsidRPr="00400AB5">
        <w:rPr>
          <w:lang w:val="en-US"/>
        </w:rPr>
        <w:t>not</w:t>
      </w:r>
      <w:r w:rsidR="001173C6" w:rsidRPr="00400AB5">
        <w:t xml:space="preserve"> (</w:t>
      </w:r>
      <w:proofErr w:type="spellStart"/>
      <w:r w:rsidR="001173C6" w:rsidRPr="00400AB5">
        <w:rPr>
          <w:lang w:val="en-US"/>
        </w:rPr>
        <w:t>didn</w:t>
      </w:r>
      <w:proofErr w:type="spellEnd"/>
      <w:r w:rsidR="001173C6" w:rsidRPr="00400AB5">
        <w:t>’</w:t>
      </w:r>
      <w:r w:rsidR="001173C6" w:rsidRPr="00400AB5">
        <w:rPr>
          <w:lang w:val="en-US"/>
        </w:rPr>
        <w:t>t</w:t>
      </w:r>
      <w:r w:rsidR="001173C6" w:rsidRPr="00400AB5">
        <w:t>’</w:t>
      </w:r>
      <w:r w:rsidR="001173C6" w:rsidRPr="00400AB5">
        <w:rPr>
          <w:lang w:val="en-US"/>
        </w:rPr>
        <w:t>t</w:t>
      </w:r>
      <w:r w:rsidR="001173C6" w:rsidRPr="00400AB5">
        <w:t xml:space="preserve">) </w:t>
      </w:r>
      <w:r w:rsidR="001173C6" w:rsidRPr="00400AB5">
        <w:rPr>
          <w:lang w:val="en-US"/>
        </w:rPr>
        <w:t>swim</w:t>
      </w:r>
      <w:r w:rsidR="001173C6" w:rsidRPr="00400AB5">
        <w:t xml:space="preserve"> </w:t>
      </w:r>
      <w:r w:rsidR="001173C6" w:rsidRPr="00400AB5">
        <w:rPr>
          <w:lang w:val="en-US"/>
        </w:rPr>
        <w:t>yesterday</w:t>
      </w:r>
      <w:r w:rsidR="001173C6" w:rsidRPr="00400AB5">
        <w:t xml:space="preserve">. </w:t>
      </w:r>
      <w:r w:rsidR="001173C6" w:rsidRPr="00400AB5">
        <w:rPr>
          <w:lang w:val="en-US"/>
        </w:rPr>
        <w:t>I didn’t run in the park yesterday. I didn’t eat ice cream yesterday.)</w:t>
      </w:r>
    </w:p>
    <w:p w:rsidR="001173C6" w:rsidRPr="00400AB5" w:rsidRDefault="001173C6" w:rsidP="00400AB5">
      <w:pPr>
        <w:jc w:val="both"/>
      </w:pPr>
      <w:r w:rsidRPr="00400AB5">
        <w:rPr>
          <w:lang w:val="en-US"/>
        </w:rPr>
        <w:tab/>
      </w:r>
      <w:r w:rsidRPr="00400AB5">
        <w:t xml:space="preserve">При знакомстве со специальными вопросами </w:t>
      </w:r>
      <w:r w:rsidR="00A403B4">
        <w:t xml:space="preserve"> необходимо</w:t>
      </w:r>
      <w:r w:rsidRPr="00400AB5">
        <w:t xml:space="preserve"> сначала выучить новые вопросительные слова, а затем запомнить порядок следования слов в вопросительном предложении на пальцах руки. </w:t>
      </w:r>
      <w:proofErr w:type="gramStart"/>
      <w:r w:rsidRPr="00400AB5">
        <w:t>Большому пальцу соответствует вопрос, указательному – вспомогательный глагол (в данном случае “</w:t>
      </w:r>
      <w:r w:rsidRPr="00400AB5">
        <w:rPr>
          <w:lang w:val="en-US"/>
        </w:rPr>
        <w:t>did</w:t>
      </w:r>
      <w:r w:rsidRPr="00400AB5">
        <w:t>”), среднему – подлежащее, безымянному  - сказуемое, мизинцу – все остальное.</w:t>
      </w:r>
      <w:proofErr w:type="gramEnd"/>
      <w:r w:rsidRPr="00400AB5">
        <w:t xml:space="preserve">  Хором проговариваем с учениками последовательность слов в вопросе, уточняю, что такое подлежащее и сказуемое, поясняю, что «все остальное»  - это остальные члены предложения. При выполнении упражнений на правильное составление вопросов сначала предлагаю составить вопросы из перепутанных слов. </w:t>
      </w:r>
    </w:p>
    <w:p w:rsidR="001173C6" w:rsidRPr="00400AB5" w:rsidRDefault="001173C6" w:rsidP="00400AB5">
      <w:pPr>
        <w:ind w:firstLine="708"/>
        <w:jc w:val="both"/>
        <w:rPr>
          <w:lang w:val="en-US"/>
        </w:rPr>
      </w:pPr>
      <w:r w:rsidRPr="00400AB5">
        <w:t>Например</w:t>
      </w:r>
      <w:r w:rsidRPr="00400AB5">
        <w:rPr>
          <w:lang w:val="en-US"/>
        </w:rPr>
        <w:t>, What, you, did, last spring do? (What did you do last spring?)</w:t>
      </w:r>
    </w:p>
    <w:p w:rsidR="001173C6" w:rsidRPr="00400AB5" w:rsidRDefault="001173C6" w:rsidP="00400AB5">
      <w:pPr>
        <w:jc w:val="both"/>
        <w:rPr>
          <w:lang w:val="en-US"/>
        </w:rPr>
      </w:pPr>
      <w:proofErr w:type="gramStart"/>
      <w:r w:rsidRPr="00400AB5">
        <w:rPr>
          <w:lang w:val="en-US"/>
        </w:rPr>
        <w:t>Your friend.</w:t>
      </w:r>
      <w:proofErr w:type="gramEnd"/>
      <w:r w:rsidRPr="00400AB5">
        <w:rPr>
          <w:lang w:val="en-US"/>
        </w:rPr>
        <w:t xml:space="preserve"> </w:t>
      </w:r>
      <w:proofErr w:type="gramStart"/>
      <w:r w:rsidRPr="00400AB5">
        <w:rPr>
          <w:lang w:val="en-US"/>
        </w:rPr>
        <w:t>when</w:t>
      </w:r>
      <w:proofErr w:type="gramEnd"/>
      <w:r w:rsidRPr="00400AB5">
        <w:rPr>
          <w:lang w:val="en-US"/>
        </w:rPr>
        <w:t>, drink, did, juice</w:t>
      </w:r>
      <w:r w:rsidR="005243C6" w:rsidRPr="00400AB5">
        <w:rPr>
          <w:lang w:val="en-US"/>
        </w:rPr>
        <w:t>? (When did your friend drink juice?</w:t>
      </w:r>
    </w:p>
    <w:p w:rsidR="005243C6" w:rsidRPr="00400AB5" w:rsidRDefault="001517FE" w:rsidP="00400AB5">
      <w:pPr>
        <w:jc w:val="both"/>
        <w:rPr>
          <w:lang w:val="en-US"/>
        </w:rPr>
      </w:pPr>
      <w:r w:rsidRPr="00400AB5">
        <w:rPr>
          <w:lang w:val="en-US"/>
        </w:rPr>
        <w:t>Your brother, go</w:t>
      </w:r>
      <w:r w:rsidR="005243C6" w:rsidRPr="00400AB5">
        <w:rPr>
          <w:lang w:val="en-US"/>
        </w:rPr>
        <w:t>, in the morning, where, did? (Where did your brother go in the morning?)</w:t>
      </w:r>
    </w:p>
    <w:p w:rsidR="005243C6" w:rsidRPr="00400AB5" w:rsidRDefault="005243C6" w:rsidP="00400AB5">
      <w:pPr>
        <w:jc w:val="both"/>
      </w:pPr>
      <w:r w:rsidRPr="00400AB5">
        <w:rPr>
          <w:lang w:val="en-US"/>
        </w:rPr>
        <w:tab/>
      </w:r>
      <w:r w:rsidRPr="00400AB5">
        <w:t>Только когда ученики научаться выстраивать слова в вопросе в нужном порядке, перехожу к обучению составлению собственных вопросов.</w:t>
      </w:r>
    </w:p>
    <w:p w:rsidR="001517FE" w:rsidRPr="00400AB5" w:rsidRDefault="001517FE" w:rsidP="00400AB5">
      <w:pPr>
        <w:jc w:val="both"/>
      </w:pPr>
      <w:r w:rsidRPr="00400AB5">
        <w:tab/>
        <w:t xml:space="preserve">Считаю, что групповая работа эффективна на уроках английского языка. Так, для того, чтобы выяснить, что делали ученики в прошлые выходные и закрепить составление общего вопроса в </w:t>
      </w:r>
      <w:r w:rsidRPr="00400AB5">
        <w:rPr>
          <w:lang w:val="en-US"/>
        </w:rPr>
        <w:t>Past</w:t>
      </w:r>
      <w:r w:rsidRPr="00400AB5">
        <w:t xml:space="preserve"> </w:t>
      </w:r>
      <w:r w:rsidRPr="00400AB5">
        <w:rPr>
          <w:lang w:val="en-US"/>
        </w:rPr>
        <w:t>Simple</w:t>
      </w:r>
      <w:r w:rsidRPr="00400AB5">
        <w:t xml:space="preserve"> и краткого ответа, предлагаю в тетради оформить таблицу, в которой записаны общие вопросы с разными видами деятельности в первом столбце, а в следующих столбцах записаны имена учеников. </w:t>
      </w:r>
    </w:p>
    <w:tbl>
      <w:tblPr>
        <w:tblStyle w:val="a8"/>
        <w:tblW w:w="8330" w:type="dxa"/>
        <w:tblLook w:val="04A0"/>
      </w:tblPr>
      <w:tblGrid>
        <w:gridCol w:w="5353"/>
        <w:gridCol w:w="993"/>
        <w:gridCol w:w="992"/>
        <w:gridCol w:w="992"/>
      </w:tblGrid>
      <w:tr w:rsidR="001517FE" w:rsidRPr="00400AB5" w:rsidTr="001517FE">
        <w:tc>
          <w:tcPr>
            <w:tcW w:w="535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Questions</w:t>
            </w:r>
          </w:p>
        </w:tc>
        <w:tc>
          <w:tcPr>
            <w:tcW w:w="99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Name 1</w:t>
            </w: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Name 2</w:t>
            </w: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Name 3</w:t>
            </w:r>
          </w:p>
        </w:tc>
      </w:tr>
      <w:tr w:rsidR="001517FE" w:rsidRPr="00400AB5" w:rsidTr="001517FE">
        <w:tc>
          <w:tcPr>
            <w:tcW w:w="535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Did you wash the dishes last weekend?</w:t>
            </w:r>
          </w:p>
        </w:tc>
        <w:tc>
          <w:tcPr>
            <w:tcW w:w="99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</w:tr>
      <w:tr w:rsidR="001517FE" w:rsidRPr="00400AB5" w:rsidTr="001517FE">
        <w:tc>
          <w:tcPr>
            <w:tcW w:w="535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Did you ride a bike…?</w:t>
            </w:r>
          </w:p>
        </w:tc>
        <w:tc>
          <w:tcPr>
            <w:tcW w:w="99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</w:tr>
      <w:tr w:rsidR="001517FE" w:rsidRPr="00400AB5" w:rsidTr="001517FE">
        <w:tc>
          <w:tcPr>
            <w:tcW w:w="535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…play basketball…</w:t>
            </w:r>
          </w:p>
        </w:tc>
        <w:tc>
          <w:tcPr>
            <w:tcW w:w="99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</w:tr>
      <w:tr w:rsidR="001517FE" w:rsidRPr="00400AB5" w:rsidTr="001517FE">
        <w:tc>
          <w:tcPr>
            <w:tcW w:w="535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…swim in the swimming pool…?</w:t>
            </w:r>
          </w:p>
        </w:tc>
        <w:tc>
          <w:tcPr>
            <w:tcW w:w="99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</w:tr>
      <w:tr w:rsidR="001517FE" w:rsidRPr="00400AB5" w:rsidTr="001517FE">
        <w:tc>
          <w:tcPr>
            <w:tcW w:w="535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>…walk with your friends…?</w:t>
            </w:r>
          </w:p>
        </w:tc>
        <w:tc>
          <w:tcPr>
            <w:tcW w:w="99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</w:tr>
      <w:tr w:rsidR="001517FE" w:rsidRPr="00400AB5" w:rsidTr="001517FE">
        <w:tc>
          <w:tcPr>
            <w:tcW w:w="535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  <w:r w:rsidRPr="00400AB5">
              <w:rPr>
                <w:lang w:val="en-US"/>
              </w:rPr>
              <w:t xml:space="preserve">… </w:t>
            </w:r>
            <w:proofErr w:type="gramStart"/>
            <w:r w:rsidR="00271397" w:rsidRPr="00400AB5">
              <w:rPr>
                <w:lang w:val="en-US"/>
              </w:rPr>
              <w:t>go</w:t>
            </w:r>
            <w:proofErr w:type="gramEnd"/>
            <w:r w:rsidR="00271397" w:rsidRPr="00400AB5">
              <w:rPr>
                <w:lang w:val="en-US"/>
              </w:rPr>
              <w:t xml:space="preserve"> shopping…?</w:t>
            </w:r>
          </w:p>
        </w:tc>
        <w:tc>
          <w:tcPr>
            <w:tcW w:w="993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1517FE" w:rsidRPr="00400AB5" w:rsidRDefault="001517FE" w:rsidP="00400AB5">
            <w:pPr>
              <w:jc w:val="both"/>
              <w:rPr>
                <w:lang w:val="en-US"/>
              </w:rPr>
            </w:pPr>
          </w:p>
        </w:tc>
      </w:tr>
    </w:tbl>
    <w:p w:rsidR="00546183" w:rsidRPr="00400AB5" w:rsidRDefault="00271397" w:rsidP="00400AB5">
      <w:pPr>
        <w:jc w:val="both"/>
      </w:pPr>
      <w:r w:rsidRPr="00400AB5">
        <w:rPr>
          <w:lang w:val="en-US"/>
        </w:rPr>
        <w:tab/>
      </w:r>
      <w:r w:rsidRPr="00400AB5">
        <w:t>Ученики сами выбирают, с кем будут работать, и записывают имена тех учеников. Затем они перемещаются по кабинету, задавая вопросы. Получив положительный ответ (</w:t>
      </w:r>
      <w:r w:rsidRPr="00400AB5">
        <w:rPr>
          <w:lang w:val="en-US"/>
        </w:rPr>
        <w:t>Yes</w:t>
      </w:r>
      <w:r w:rsidRPr="00400AB5">
        <w:t xml:space="preserve">, </w:t>
      </w:r>
      <w:r w:rsidRPr="00400AB5">
        <w:rPr>
          <w:lang w:val="en-US"/>
        </w:rPr>
        <w:t>I</w:t>
      </w:r>
      <w:r w:rsidRPr="00400AB5">
        <w:t xml:space="preserve"> </w:t>
      </w:r>
      <w:r w:rsidRPr="00400AB5">
        <w:rPr>
          <w:lang w:val="en-US"/>
        </w:rPr>
        <w:t>did</w:t>
      </w:r>
      <w:r w:rsidRPr="00400AB5">
        <w:t>), ставят в нужную ячейку плюс. Получив отрицательный (</w:t>
      </w:r>
      <w:r w:rsidRPr="00400AB5">
        <w:rPr>
          <w:lang w:val="en-US"/>
        </w:rPr>
        <w:t>No</w:t>
      </w:r>
      <w:r w:rsidRPr="00400AB5">
        <w:t xml:space="preserve">, </w:t>
      </w:r>
      <w:r w:rsidRPr="00400AB5">
        <w:rPr>
          <w:lang w:val="en-US"/>
        </w:rPr>
        <w:t>I</w:t>
      </w:r>
      <w:r w:rsidRPr="00400AB5">
        <w:t xml:space="preserve"> </w:t>
      </w:r>
      <w:proofErr w:type="spellStart"/>
      <w:r w:rsidRPr="00400AB5">
        <w:rPr>
          <w:lang w:val="en-US"/>
        </w:rPr>
        <w:t>didn</w:t>
      </w:r>
      <w:proofErr w:type="spellEnd"/>
      <w:r w:rsidRPr="00400AB5">
        <w:t>’</w:t>
      </w:r>
      <w:r w:rsidRPr="00400AB5">
        <w:rPr>
          <w:lang w:val="en-US"/>
        </w:rPr>
        <w:t>t</w:t>
      </w:r>
      <w:r w:rsidRPr="00400AB5">
        <w:t xml:space="preserve">) – минус. Каждый ученик должен задать вопросы и ответить на вопросы. </w:t>
      </w:r>
    </w:p>
    <w:p w:rsidR="00271397" w:rsidRPr="00400AB5" w:rsidRDefault="00271397" w:rsidP="00400AB5">
      <w:pPr>
        <w:jc w:val="both"/>
      </w:pPr>
      <w:r w:rsidRPr="00400AB5">
        <w:tab/>
        <w:t xml:space="preserve">Следует отметить, </w:t>
      </w:r>
      <w:r w:rsidR="00D81C84" w:rsidRPr="00400AB5">
        <w:t xml:space="preserve"> что </w:t>
      </w:r>
      <w:r w:rsidRPr="00400AB5">
        <w:t>такой вид деятельности привлекает учеников, потому что они получают возможность перемещаться по кабинету, и им интересно задавать вопросы, касающиеся их интересов,  и отвечать на них. Упражнение не только развивает грамматические навыки, но и навыки устной речи, потому что после выполнения задания ученики делают вывод, сколько учеников выполняли определенные виды деятельности:</w:t>
      </w:r>
    </w:p>
    <w:p w:rsidR="00271397" w:rsidRPr="00400AB5" w:rsidRDefault="00271397" w:rsidP="00400AB5">
      <w:pPr>
        <w:jc w:val="both"/>
      </w:pPr>
      <w:r w:rsidRPr="00400AB5">
        <w:rPr>
          <w:lang w:val="en-US"/>
        </w:rPr>
        <w:t xml:space="preserve">I asked three students about their last weekend. One student played basketball. Two students </w:t>
      </w:r>
      <w:r w:rsidR="00D81C84" w:rsidRPr="00400AB5">
        <w:rPr>
          <w:lang w:val="en-US"/>
        </w:rPr>
        <w:t>washed the dishes. Three students went shopping. Nobody</w:t>
      </w:r>
      <w:r w:rsidR="00D81C84" w:rsidRPr="00400AB5">
        <w:t xml:space="preserve"> </w:t>
      </w:r>
      <w:r w:rsidR="00D81C84" w:rsidRPr="00400AB5">
        <w:rPr>
          <w:lang w:val="en-US"/>
        </w:rPr>
        <w:t>walked</w:t>
      </w:r>
      <w:r w:rsidR="00D81C84" w:rsidRPr="00400AB5">
        <w:t xml:space="preserve">. Учителю необходимо напомнить, как образуются утвердительные и отрицательные предложения в </w:t>
      </w:r>
      <w:r w:rsidR="00D81C84" w:rsidRPr="00400AB5">
        <w:rPr>
          <w:lang w:val="en-US"/>
        </w:rPr>
        <w:t>Past</w:t>
      </w:r>
      <w:r w:rsidR="00D81C84" w:rsidRPr="00400AB5">
        <w:t xml:space="preserve"> </w:t>
      </w:r>
      <w:r w:rsidR="00D81C84" w:rsidRPr="00400AB5">
        <w:rPr>
          <w:lang w:val="en-US"/>
        </w:rPr>
        <w:t>Simple</w:t>
      </w:r>
      <w:r w:rsidR="00D81C84" w:rsidRPr="00400AB5">
        <w:t>. Во время выполнения задания учитель наблюдает за учениками и акцентирует внимание на том, что общение происходит на английском языке.</w:t>
      </w:r>
    </w:p>
    <w:p w:rsidR="00887C95" w:rsidRDefault="00DC35CC" w:rsidP="00400AB5">
      <w:pPr>
        <w:jc w:val="both"/>
      </w:pPr>
      <w:r w:rsidRPr="00400AB5">
        <w:tab/>
        <w:t xml:space="preserve">Итак, для формирования грамматических навыков на уроке английского языка, необходимо чередовать виды деятельности, использовать игры, помнить, что </w:t>
      </w:r>
      <w:r w:rsidR="00546183" w:rsidRPr="00400AB5">
        <w:t>ученики научатся быстрее использовать в речи новые грамматические единицы, если будут строить высказывания не о воображаемых героях,</w:t>
      </w:r>
      <w:r w:rsidR="00A403B4">
        <w:t xml:space="preserve"> а о себе (своих друзьях, своей семье)</w:t>
      </w:r>
      <w:r w:rsidR="00887C95">
        <w:t>.</w:t>
      </w:r>
      <w:r w:rsidR="00A403B4">
        <w:t xml:space="preserve"> </w:t>
      </w:r>
      <w:r w:rsidR="00546183" w:rsidRPr="00400AB5">
        <w:t xml:space="preserve"> </w:t>
      </w:r>
    </w:p>
    <w:p w:rsidR="00887C95" w:rsidRDefault="00887C95" w:rsidP="00400AB5">
      <w:pPr>
        <w:jc w:val="both"/>
      </w:pPr>
    </w:p>
    <w:p w:rsidR="005243C6" w:rsidRPr="00400AB5" w:rsidRDefault="00D81C84" w:rsidP="00887C95">
      <w:pPr>
        <w:jc w:val="center"/>
      </w:pPr>
      <w:r w:rsidRPr="00400AB5">
        <w:lastRenderedPageBreak/>
        <w:t>Список литературы:</w:t>
      </w:r>
    </w:p>
    <w:p w:rsidR="00D81C84" w:rsidRPr="00400AB5" w:rsidRDefault="00E57067" w:rsidP="00400AB5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00AB5">
        <w:rPr>
          <w:rFonts w:ascii="Times New Roman" w:hAnsi="Times New Roman"/>
          <w:sz w:val="24"/>
          <w:szCs w:val="24"/>
        </w:rPr>
        <w:t>Пассов</w:t>
      </w:r>
      <w:r w:rsidR="00E31661" w:rsidRPr="00400AB5">
        <w:rPr>
          <w:rFonts w:ascii="Times New Roman" w:hAnsi="Times New Roman"/>
          <w:sz w:val="24"/>
          <w:szCs w:val="24"/>
        </w:rPr>
        <w:t xml:space="preserve">, </w:t>
      </w:r>
      <w:r w:rsidRPr="00400AB5">
        <w:rPr>
          <w:rFonts w:ascii="Times New Roman" w:hAnsi="Times New Roman"/>
          <w:sz w:val="24"/>
          <w:szCs w:val="24"/>
        </w:rPr>
        <w:t xml:space="preserve"> Е.И. Основы коммуникативной  </w:t>
      </w:r>
      <w:r w:rsidR="00E31661" w:rsidRPr="00400AB5">
        <w:rPr>
          <w:rFonts w:ascii="Times New Roman" w:hAnsi="Times New Roman"/>
          <w:sz w:val="24"/>
          <w:szCs w:val="24"/>
        </w:rPr>
        <w:t>методики обучения иноязычному общению</w:t>
      </w:r>
      <w:r w:rsidRPr="00400AB5">
        <w:rPr>
          <w:rFonts w:ascii="Times New Roman" w:hAnsi="Times New Roman"/>
          <w:sz w:val="24"/>
          <w:szCs w:val="24"/>
        </w:rPr>
        <w:t xml:space="preserve"> </w:t>
      </w:r>
      <w:r w:rsidR="00E31661" w:rsidRPr="00400AB5">
        <w:rPr>
          <w:rFonts w:ascii="Times New Roman" w:hAnsi="Times New Roman"/>
          <w:sz w:val="24"/>
          <w:szCs w:val="24"/>
        </w:rPr>
        <w:t>/Е.И. Пассов. – М.: Рус</w:t>
      </w:r>
      <w:proofErr w:type="gramStart"/>
      <w:r w:rsidR="00E31661" w:rsidRPr="00400AB5">
        <w:rPr>
          <w:rFonts w:ascii="Times New Roman" w:hAnsi="Times New Roman"/>
          <w:sz w:val="24"/>
          <w:szCs w:val="24"/>
        </w:rPr>
        <w:t>.я</w:t>
      </w:r>
      <w:proofErr w:type="gramEnd"/>
      <w:r w:rsidR="00E31661" w:rsidRPr="00400AB5">
        <w:rPr>
          <w:rFonts w:ascii="Times New Roman" w:hAnsi="Times New Roman"/>
          <w:sz w:val="24"/>
          <w:szCs w:val="24"/>
        </w:rPr>
        <w:t>з.,1989. – 276с.</w:t>
      </w:r>
    </w:p>
    <w:p w:rsidR="00E31661" w:rsidRPr="00400AB5" w:rsidRDefault="00E31661" w:rsidP="00400AB5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400AB5">
        <w:rPr>
          <w:rFonts w:ascii="Times New Roman" w:hAnsi="Times New Roman"/>
          <w:sz w:val="24"/>
          <w:szCs w:val="24"/>
        </w:rPr>
        <w:t xml:space="preserve">Рогова, Г.В. Методика обучения иностранным языкам в средней школе/ Г.В.Рогова, Ф.М.Рабинович, Т.Е.Сахарова. – </w:t>
      </w:r>
      <w:proofErr w:type="spellStart"/>
      <w:r w:rsidRPr="00400AB5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00AB5">
        <w:rPr>
          <w:rFonts w:ascii="Times New Roman" w:hAnsi="Times New Roman"/>
          <w:sz w:val="24"/>
          <w:szCs w:val="24"/>
        </w:rPr>
        <w:t xml:space="preserve">, 1991. – 287 </w:t>
      </w:r>
      <w:proofErr w:type="gramStart"/>
      <w:r w:rsidRPr="00400AB5">
        <w:rPr>
          <w:rFonts w:ascii="Times New Roman" w:hAnsi="Times New Roman"/>
          <w:sz w:val="24"/>
          <w:szCs w:val="24"/>
        </w:rPr>
        <w:t>с</w:t>
      </w:r>
      <w:proofErr w:type="gramEnd"/>
      <w:r w:rsidRPr="00400AB5">
        <w:rPr>
          <w:rFonts w:ascii="Times New Roman" w:hAnsi="Times New Roman"/>
          <w:sz w:val="24"/>
          <w:szCs w:val="24"/>
        </w:rPr>
        <w:t>.</w:t>
      </w:r>
    </w:p>
    <w:p w:rsidR="00400AB5" w:rsidRPr="00400AB5" w:rsidRDefault="00E31661" w:rsidP="00400AB5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00AB5">
        <w:rPr>
          <w:rFonts w:ascii="Times New Roman" w:hAnsi="Times New Roman"/>
          <w:sz w:val="24"/>
          <w:szCs w:val="24"/>
          <w:lang w:val="en-US"/>
        </w:rPr>
        <w:t>Skrivener</w:t>
      </w:r>
      <w:proofErr w:type="spellEnd"/>
      <w:r w:rsidRPr="00400AB5">
        <w:rPr>
          <w:rFonts w:ascii="Times New Roman" w:hAnsi="Times New Roman"/>
          <w:sz w:val="24"/>
          <w:szCs w:val="24"/>
          <w:lang w:val="en-US"/>
        </w:rPr>
        <w:t>, J</w:t>
      </w:r>
      <w:r w:rsidR="00400AB5" w:rsidRPr="00400AB5">
        <w:rPr>
          <w:rFonts w:ascii="Times New Roman" w:hAnsi="Times New Roman"/>
          <w:sz w:val="24"/>
          <w:szCs w:val="24"/>
          <w:lang w:val="en-US"/>
        </w:rPr>
        <w:t>im</w:t>
      </w:r>
      <w:r w:rsidRPr="00400AB5">
        <w:rPr>
          <w:rFonts w:ascii="Times New Roman" w:hAnsi="Times New Roman"/>
          <w:sz w:val="24"/>
          <w:szCs w:val="24"/>
          <w:lang w:val="en-US"/>
        </w:rPr>
        <w:t xml:space="preserve">. Teaching grammar. </w:t>
      </w:r>
      <w:r w:rsidR="00400AB5" w:rsidRPr="00400AB5">
        <w:rPr>
          <w:rFonts w:ascii="Times New Roman" w:hAnsi="Times New Roman"/>
          <w:sz w:val="24"/>
          <w:szCs w:val="24"/>
          <w:lang w:val="en-US"/>
        </w:rPr>
        <w:t xml:space="preserve">/Jim </w:t>
      </w:r>
      <w:proofErr w:type="spellStart"/>
      <w:r w:rsidR="00400AB5" w:rsidRPr="00400AB5">
        <w:rPr>
          <w:rFonts w:ascii="Times New Roman" w:hAnsi="Times New Roman"/>
          <w:sz w:val="24"/>
          <w:szCs w:val="24"/>
          <w:lang w:val="en-US"/>
        </w:rPr>
        <w:t>Skrivener</w:t>
      </w:r>
      <w:proofErr w:type="spellEnd"/>
      <w:r w:rsidR="00400AB5" w:rsidRPr="00400AB5">
        <w:rPr>
          <w:rFonts w:ascii="Times New Roman" w:hAnsi="Times New Roman"/>
          <w:sz w:val="24"/>
          <w:szCs w:val="24"/>
          <w:lang w:val="en-US"/>
        </w:rPr>
        <w:t>. - USA: Oxford University Press, 2003. – 287 p.</w:t>
      </w:r>
    </w:p>
    <w:sectPr w:rsidR="00400AB5" w:rsidRPr="00400AB5" w:rsidSect="00C2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CD9"/>
    <w:multiLevelType w:val="hybridMultilevel"/>
    <w:tmpl w:val="83549444"/>
    <w:lvl w:ilvl="0" w:tplc="8070E7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D1"/>
    <w:rsid w:val="000426F7"/>
    <w:rsid w:val="0007144C"/>
    <w:rsid w:val="001173C6"/>
    <w:rsid w:val="001517FE"/>
    <w:rsid w:val="001F7AD1"/>
    <w:rsid w:val="00271397"/>
    <w:rsid w:val="003C0EA9"/>
    <w:rsid w:val="00400AB5"/>
    <w:rsid w:val="004F7E06"/>
    <w:rsid w:val="005243C6"/>
    <w:rsid w:val="00546183"/>
    <w:rsid w:val="00564B68"/>
    <w:rsid w:val="00577926"/>
    <w:rsid w:val="005C1462"/>
    <w:rsid w:val="006176C2"/>
    <w:rsid w:val="00662C22"/>
    <w:rsid w:val="00881C1C"/>
    <w:rsid w:val="00887C95"/>
    <w:rsid w:val="008C5B5B"/>
    <w:rsid w:val="00963CB3"/>
    <w:rsid w:val="00A403B4"/>
    <w:rsid w:val="00B06E77"/>
    <w:rsid w:val="00C27EE3"/>
    <w:rsid w:val="00C52AAA"/>
    <w:rsid w:val="00D35B78"/>
    <w:rsid w:val="00D81C84"/>
    <w:rsid w:val="00DC35CC"/>
    <w:rsid w:val="00E31661"/>
    <w:rsid w:val="00E57067"/>
    <w:rsid w:val="00EE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22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62C22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662C22"/>
    <w:pPr>
      <w:keepNext/>
      <w:jc w:val="center"/>
      <w:outlineLvl w:val="2"/>
    </w:pPr>
    <w:rPr>
      <w:rFonts w:eastAsia="Times New Roman"/>
      <w:b/>
      <w:bCs/>
      <w:i/>
      <w:i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C2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62C22"/>
    <w:pPr>
      <w:keepNext/>
      <w:tabs>
        <w:tab w:val="left" w:pos="3825"/>
      </w:tabs>
      <w:jc w:val="center"/>
      <w:outlineLvl w:val="4"/>
    </w:pPr>
    <w:rPr>
      <w:rFonts w:eastAsia="Times New Roman"/>
      <w:b/>
      <w:bCs/>
      <w:sz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C2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2C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62C2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C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662C2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662C2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662C22"/>
    <w:pPr>
      <w:spacing w:after="60"/>
      <w:jc w:val="center"/>
      <w:outlineLvl w:val="1"/>
    </w:pPr>
    <w:rPr>
      <w:rFonts w:ascii="Cambria" w:eastAsia="Times New Roman" w:hAnsi="Cambria"/>
      <w:lang w:val="en-US" w:eastAsia="en-US" w:bidi="en-US"/>
    </w:rPr>
  </w:style>
  <w:style w:type="character" w:customStyle="1" w:styleId="a4">
    <w:name w:val="Подзаголовок Знак"/>
    <w:link w:val="a3"/>
    <w:rsid w:val="00662C22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a5">
    <w:name w:val="No Spacing"/>
    <w:aliases w:val="основа,Без интервала1,No Spacing"/>
    <w:link w:val="a6"/>
    <w:uiPriority w:val="1"/>
    <w:qFormat/>
    <w:rsid w:val="00662C22"/>
    <w:rPr>
      <w:sz w:val="22"/>
      <w:szCs w:val="22"/>
      <w:lang w:eastAsia="en-US"/>
    </w:rPr>
  </w:style>
  <w:style w:type="character" w:customStyle="1" w:styleId="a6">
    <w:name w:val="Без интервала Знак"/>
    <w:aliases w:val="основа Знак,Без интервала1 Знак,No Spacing Знак"/>
    <w:link w:val="a5"/>
    <w:uiPriority w:val="1"/>
    <w:rsid w:val="00662C22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62C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C0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B9F2-1D15-471B-BC20-81148821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2023-06-18T12:15:00Z</dcterms:created>
  <dcterms:modified xsi:type="dcterms:W3CDTF">2023-06-18T12:15:00Z</dcterms:modified>
</cp:coreProperties>
</file>