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13" w:rsidRDefault="00832313" w:rsidP="0083231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23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Инновационные методы на уроках физики</w:t>
      </w:r>
    </w:p>
    <w:p w:rsidR="00832313" w:rsidRDefault="00832313" w:rsidP="0083231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(интеллект-карта, криптограмма)</w:t>
      </w:r>
    </w:p>
    <w:p w:rsidR="00832313" w:rsidRPr="00832313" w:rsidRDefault="00832313" w:rsidP="0083231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A55814" w:rsidRPr="0080667E" w:rsidRDefault="00635F02" w:rsidP="00A55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67E">
        <w:rPr>
          <w:rFonts w:ascii="Arial" w:hAnsi="Arial" w:cs="Arial"/>
          <w:shd w:val="clear" w:color="auto" w:fill="FFFFFF"/>
        </w:rPr>
        <w:t xml:space="preserve"> </w:t>
      </w:r>
      <w:r w:rsidRPr="008066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Критическое мышление</w:t>
      </w:r>
      <w:r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способность человека с помощью разных приемов делать обоснованные выводы и принимать взвешенные решения по поводу полученной информации. «Критика» в переводе с древнегреческого — ‘искусство разбирать’, ‘выносить суждение’. То есть это непринятие на веру любого утверждения и восприятие его как руководства к действию, а активное и умелое осмысление, оценка информации с помощью анализа и синтеза. </w:t>
      </w:r>
      <w:r w:rsidRPr="00806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Всемирного экономического форума в Давосе отметили критическое мышление в числе навыков будущего — то есть навыков, которые ценятся работодателями в век развитых технологий.</w:t>
      </w:r>
      <w:r w:rsidRPr="0080667E">
        <w:rPr>
          <w:rFonts w:ascii="Arial" w:hAnsi="Arial" w:cs="Arial"/>
          <w:shd w:val="clear" w:color="auto" w:fill="FFFFFF"/>
        </w:rPr>
        <w:t xml:space="preserve"> </w:t>
      </w:r>
    </w:p>
    <w:p w:rsidR="00635F02" w:rsidRPr="0080667E" w:rsidRDefault="00635F02" w:rsidP="00A55814">
      <w:pPr>
        <w:pStyle w:val="a5"/>
        <w:shd w:val="clear" w:color="auto" w:fill="FAFC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80667E">
        <w:rPr>
          <w:sz w:val="28"/>
          <w:szCs w:val="28"/>
          <w:shd w:val="clear" w:color="auto" w:fill="FFFFFF"/>
        </w:rPr>
        <w:t>Критическое мышление дает человеку множество преимуществ в разных сферах жизни. Обучающемуся способность мыслить критически позволит более эффективно получать знания. На работе человек с критическим мышлением всегда найдет нестандартное решение задачи, а в личной жизни способен воздержаться от необдуманных поступков, например, относительно своего здоровья. Критическое мышление помогает не попасть в информационный капкан, формировать и отстаивать собственное мнение. Решения, принятые в результате такого мышления, более взвешены и продуманы.</w:t>
      </w:r>
      <w:r w:rsidR="00A55814" w:rsidRPr="0080667E">
        <w:rPr>
          <w:sz w:val="28"/>
          <w:szCs w:val="28"/>
          <w:shd w:val="clear" w:color="auto" w:fill="FFFFFF"/>
        </w:rPr>
        <w:t xml:space="preserve"> Навык критически мыслить нужен каждому в современном мире.</w:t>
      </w:r>
    </w:p>
    <w:p w:rsidR="00635F02" w:rsidRPr="00832313" w:rsidRDefault="00635F02" w:rsidP="00832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313">
        <w:rPr>
          <w:rFonts w:ascii="Times New Roman" w:hAnsi="Times New Roman" w:cs="Times New Roman"/>
          <w:sz w:val="28"/>
          <w:szCs w:val="28"/>
        </w:rPr>
        <w:t xml:space="preserve">Педагоги вводят новые методы обучения, развивающие критическое мышление. </w:t>
      </w:r>
    </w:p>
    <w:p w:rsidR="00332A50" w:rsidRPr="00832313" w:rsidRDefault="00A55814" w:rsidP="00832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313">
        <w:rPr>
          <w:rFonts w:ascii="Times New Roman" w:hAnsi="Times New Roman" w:cs="Times New Roman"/>
          <w:sz w:val="28"/>
          <w:szCs w:val="28"/>
        </w:rPr>
        <w:t>Но т</w:t>
      </w:r>
      <w:r w:rsidR="00332A50" w:rsidRPr="00832313">
        <w:rPr>
          <w:rFonts w:ascii="Times New Roman" w:hAnsi="Times New Roman" w:cs="Times New Roman"/>
          <w:sz w:val="28"/>
          <w:szCs w:val="28"/>
        </w:rPr>
        <w:t>акже необходимо помнить, что человек воспринимает, а также делится информацией тремя способами: через звуки, изображения и движения. В зависимости от того какой вариант используется людьми чаще всего, их разделяют на три группы по типам восприятия. Это:</w:t>
      </w:r>
    </w:p>
    <w:p w:rsidR="00332A50" w:rsidRPr="00832313" w:rsidRDefault="00332A50" w:rsidP="00832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31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32313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832313">
        <w:rPr>
          <w:rFonts w:ascii="Times New Roman" w:hAnsi="Times New Roman" w:cs="Times New Roman"/>
          <w:sz w:val="28"/>
          <w:szCs w:val="28"/>
        </w:rPr>
        <w:t>;</w:t>
      </w:r>
    </w:p>
    <w:p w:rsidR="00332A50" w:rsidRPr="00832313" w:rsidRDefault="00332A50" w:rsidP="00832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31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32313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832313">
        <w:rPr>
          <w:rFonts w:ascii="Times New Roman" w:hAnsi="Times New Roman" w:cs="Times New Roman"/>
          <w:sz w:val="28"/>
          <w:szCs w:val="28"/>
        </w:rPr>
        <w:t>;</w:t>
      </w:r>
    </w:p>
    <w:p w:rsidR="00332A50" w:rsidRPr="00832313" w:rsidRDefault="00332A50" w:rsidP="00832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31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32313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832313">
        <w:rPr>
          <w:rFonts w:ascii="Times New Roman" w:hAnsi="Times New Roman" w:cs="Times New Roman"/>
          <w:sz w:val="28"/>
          <w:szCs w:val="28"/>
        </w:rPr>
        <w:t>.</w:t>
      </w:r>
    </w:p>
    <w:p w:rsidR="00332A50" w:rsidRPr="00832313" w:rsidRDefault="00332A50" w:rsidP="00832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313">
        <w:rPr>
          <w:rFonts w:ascii="Times New Roman" w:hAnsi="Times New Roman" w:cs="Times New Roman"/>
          <w:sz w:val="28"/>
          <w:szCs w:val="28"/>
        </w:rPr>
        <w:t>А так как к внешнему восприятию добавляется внутренний диалог, работающий со словами и цифрами, то условно выделяют четвертую группу. Это:</w:t>
      </w:r>
    </w:p>
    <w:p w:rsidR="00332A50" w:rsidRPr="00832313" w:rsidRDefault="00332A50" w:rsidP="00832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313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832313">
        <w:rPr>
          <w:rFonts w:ascii="Times New Roman" w:hAnsi="Times New Roman" w:cs="Times New Roman"/>
          <w:sz w:val="28"/>
          <w:szCs w:val="28"/>
        </w:rPr>
        <w:t>дигиталы</w:t>
      </w:r>
      <w:proofErr w:type="spellEnd"/>
      <w:r w:rsidRPr="00832313">
        <w:rPr>
          <w:rFonts w:ascii="Times New Roman" w:hAnsi="Times New Roman" w:cs="Times New Roman"/>
          <w:sz w:val="28"/>
          <w:szCs w:val="28"/>
        </w:rPr>
        <w:t>.</w:t>
      </w:r>
    </w:p>
    <w:p w:rsidR="002B0717" w:rsidRPr="0080667E" w:rsidRDefault="00332A50" w:rsidP="00832313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667E">
        <w:rPr>
          <w:sz w:val="28"/>
          <w:szCs w:val="28"/>
        </w:rPr>
        <w:t>Людей, которые бы пользовались исключительно одним каналом, практически не существует – есть преобладающий способ восприятия.  Ребенок-</w:t>
      </w:r>
      <w:proofErr w:type="spellStart"/>
      <w:r w:rsidRPr="0080667E">
        <w:rPr>
          <w:sz w:val="28"/>
          <w:szCs w:val="28"/>
        </w:rPr>
        <w:t>визуал</w:t>
      </w:r>
      <w:proofErr w:type="spellEnd"/>
      <w:r w:rsidRPr="0080667E">
        <w:rPr>
          <w:sz w:val="28"/>
          <w:szCs w:val="28"/>
        </w:rPr>
        <w:t xml:space="preserve"> – запоминает материал который показывает учитель, </w:t>
      </w:r>
      <w:proofErr w:type="spellStart"/>
      <w:r w:rsidRPr="0080667E">
        <w:rPr>
          <w:sz w:val="28"/>
          <w:szCs w:val="28"/>
        </w:rPr>
        <w:t>аудиал</w:t>
      </w:r>
      <w:proofErr w:type="spellEnd"/>
      <w:r w:rsidRPr="0080667E">
        <w:rPr>
          <w:sz w:val="28"/>
          <w:szCs w:val="28"/>
        </w:rPr>
        <w:t xml:space="preserve"> – запоминает, </w:t>
      </w:r>
      <w:r w:rsidR="00DC583B" w:rsidRPr="0080667E">
        <w:rPr>
          <w:sz w:val="28"/>
          <w:szCs w:val="28"/>
        </w:rPr>
        <w:t>ч</w:t>
      </w:r>
      <w:r w:rsidRPr="0080667E">
        <w:rPr>
          <w:sz w:val="28"/>
          <w:szCs w:val="28"/>
        </w:rPr>
        <w:t xml:space="preserve">то </w:t>
      </w:r>
      <w:r w:rsidR="00DC583B" w:rsidRPr="0080667E">
        <w:rPr>
          <w:sz w:val="28"/>
          <w:szCs w:val="28"/>
        </w:rPr>
        <w:t>говорит учитель</w:t>
      </w:r>
      <w:r w:rsidRPr="0080667E">
        <w:rPr>
          <w:sz w:val="28"/>
          <w:szCs w:val="28"/>
        </w:rPr>
        <w:t xml:space="preserve">, а ребенок-кинестетик не может «пощупать» всю информацию. Именно среди кинестетиков больший процент «слабых» детей. </w:t>
      </w:r>
    </w:p>
    <w:p w:rsidR="00332A50" w:rsidRPr="0080667E" w:rsidRDefault="00DC583B" w:rsidP="00A55814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667E">
        <w:rPr>
          <w:sz w:val="28"/>
          <w:szCs w:val="28"/>
        </w:rPr>
        <w:t>Ч</w:t>
      </w:r>
      <w:r w:rsidR="00332A50" w:rsidRPr="0080667E">
        <w:rPr>
          <w:sz w:val="28"/>
          <w:szCs w:val="28"/>
        </w:rPr>
        <w:t xml:space="preserve">тобы </w:t>
      </w:r>
      <w:r w:rsidRPr="0080667E">
        <w:rPr>
          <w:sz w:val="28"/>
          <w:szCs w:val="28"/>
        </w:rPr>
        <w:t xml:space="preserve">у </w:t>
      </w:r>
      <w:r w:rsidR="00332A50" w:rsidRPr="0080667E">
        <w:rPr>
          <w:sz w:val="28"/>
          <w:szCs w:val="28"/>
        </w:rPr>
        <w:t>все</w:t>
      </w:r>
      <w:r w:rsidRPr="0080667E">
        <w:rPr>
          <w:sz w:val="28"/>
          <w:szCs w:val="28"/>
        </w:rPr>
        <w:t>х</w:t>
      </w:r>
      <w:r w:rsidR="00332A50" w:rsidRPr="0080667E">
        <w:rPr>
          <w:sz w:val="28"/>
          <w:szCs w:val="28"/>
        </w:rPr>
        <w:t xml:space="preserve"> ученик</w:t>
      </w:r>
      <w:r w:rsidRPr="0080667E">
        <w:rPr>
          <w:sz w:val="28"/>
          <w:szCs w:val="28"/>
        </w:rPr>
        <w:t>ов развивалось критическое мышление, интерес к обучению, повышалась мотивация и, следовательно, успеваемость, необходимо использовать такие технологии, в которых ученик</w:t>
      </w:r>
      <w:r w:rsidR="00635F02" w:rsidRPr="0080667E">
        <w:rPr>
          <w:sz w:val="28"/>
          <w:szCs w:val="28"/>
        </w:rPr>
        <w:t>и одновременно с любым типом восприятия получают информацию.</w:t>
      </w:r>
      <w:r w:rsidRPr="0080667E">
        <w:rPr>
          <w:sz w:val="28"/>
          <w:szCs w:val="28"/>
        </w:rPr>
        <w:t xml:space="preserve"> </w:t>
      </w:r>
    </w:p>
    <w:p w:rsidR="00DC583B" w:rsidRPr="0080667E" w:rsidRDefault="00DC583B" w:rsidP="00A55814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80667E">
        <w:rPr>
          <w:sz w:val="28"/>
          <w:szCs w:val="28"/>
        </w:rPr>
        <w:t>Исходя из моих наблюдений и опыта,</w:t>
      </w:r>
      <w:r w:rsidR="00635F02" w:rsidRPr="0080667E">
        <w:rPr>
          <w:sz w:val="28"/>
          <w:szCs w:val="28"/>
        </w:rPr>
        <w:t xml:space="preserve"> с этой задачей прекрасно справляется интеллект-карта.</w:t>
      </w:r>
    </w:p>
    <w:p w:rsidR="002B0717" w:rsidRPr="0080667E" w:rsidRDefault="002B0717" w:rsidP="00A55814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667E">
        <w:rPr>
          <w:rStyle w:val="a4"/>
          <w:sz w:val="28"/>
          <w:szCs w:val="28"/>
        </w:rPr>
        <w:t>Интеллект-карта</w:t>
      </w:r>
      <w:r w:rsidRPr="0080667E">
        <w:rPr>
          <w:sz w:val="28"/>
          <w:szCs w:val="28"/>
        </w:rPr>
        <w:t xml:space="preserve"> — это удобный и эффективный способ запоминания большого объёма информации. Интеллект-карта – это графическое </w:t>
      </w:r>
      <w:r w:rsidRPr="0080667E">
        <w:rPr>
          <w:sz w:val="28"/>
          <w:szCs w:val="28"/>
        </w:rPr>
        <w:lastRenderedPageBreak/>
        <w:t xml:space="preserve">представление информации, полученной при мозговой деятельности человека, на листе бумаги или экране дисплея. Основное правило построения интеллект - карт гласит: «Интеллект-карта представляет информацию в графическом виде». Это является главной, отличительной чертой конспекта от интеллект - карты. Вместо того чтобы писать логически связанный текст, в интеллект-картах информация представляется в виде схемы, графа, рисунка с четким прослеживанием связей. </w:t>
      </w:r>
    </w:p>
    <w:p w:rsidR="002B0717" w:rsidRPr="0080667E" w:rsidRDefault="002B0717" w:rsidP="00A55814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667E">
        <w:rPr>
          <w:rStyle w:val="a4"/>
          <w:sz w:val="28"/>
          <w:szCs w:val="28"/>
        </w:rPr>
        <w:t>Использование интеллект-карт</w:t>
      </w:r>
      <w:r w:rsidRPr="0080667E">
        <w:rPr>
          <w:rStyle w:val="a4"/>
          <w:b w:val="0"/>
          <w:sz w:val="28"/>
          <w:szCs w:val="28"/>
        </w:rPr>
        <w:t xml:space="preserve"> на уроках физики может помочь:</w:t>
      </w:r>
    </w:p>
    <w:p w:rsidR="002B0717" w:rsidRPr="0080667E" w:rsidRDefault="002B0717" w:rsidP="00A55814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667E">
        <w:rPr>
          <w:sz w:val="28"/>
          <w:szCs w:val="28"/>
        </w:rPr>
        <w:t>образно представить изучаемый материал;</w:t>
      </w:r>
    </w:p>
    <w:p w:rsidR="002B0717" w:rsidRPr="0080667E" w:rsidRDefault="002B0717" w:rsidP="00A55814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667E">
        <w:rPr>
          <w:sz w:val="28"/>
          <w:szCs w:val="28"/>
        </w:rPr>
        <w:t>проследить взаимосвязь между частями;</w:t>
      </w:r>
    </w:p>
    <w:p w:rsidR="002B0717" w:rsidRPr="0080667E" w:rsidRDefault="002B0717" w:rsidP="00A55814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667E">
        <w:rPr>
          <w:sz w:val="28"/>
          <w:szCs w:val="28"/>
        </w:rPr>
        <w:t>упорядочить знания по данной теме;</w:t>
      </w:r>
    </w:p>
    <w:p w:rsidR="002B0717" w:rsidRPr="0080667E" w:rsidRDefault="002B0717" w:rsidP="00A55814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667E">
        <w:rPr>
          <w:sz w:val="28"/>
          <w:szCs w:val="28"/>
        </w:rPr>
        <w:t>в 3 раза крепче запомнить изучаемый материал, так как работают три вида памяти: зрительная, слуховая и моторная;</w:t>
      </w:r>
    </w:p>
    <w:p w:rsidR="002B0717" w:rsidRPr="0080667E" w:rsidRDefault="002B0717" w:rsidP="00A55814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667E">
        <w:rPr>
          <w:sz w:val="28"/>
          <w:szCs w:val="28"/>
        </w:rPr>
        <w:t>сэкономить время при повторении и обобщении большого раздела.</w:t>
      </w:r>
    </w:p>
    <w:p w:rsidR="00B6743E" w:rsidRPr="0080667E" w:rsidRDefault="002B0717" w:rsidP="00A55814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0667E">
        <w:rPr>
          <w:sz w:val="28"/>
          <w:szCs w:val="28"/>
        </w:rPr>
        <w:t>Интеллект-карта — это своего рода реклама темы или раздела. Её яркость и красочность привлекают внимание учащихся. При её составлении ученики проявляют свои творческие способности.</w:t>
      </w:r>
    </w:p>
    <w:p w:rsidR="002B0717" w:rsidRPr="0080667E" w:rsidRDefault="002B0717" w:rsidP="00A558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667E">
        <w:rPr>
          <w:rFonts w:ascii="Times New Roman" w:hAnsi="Times New Roman" w:cs="Times New Roman"/>
          <w:sz w:val="28"/>
          <w:szCs w:val="28"/>
        </w:rPr>
        <w:t xml:space="preserve">В процессе систематизации внимание и деятельность учащихся направлены на выделение главного, на объединение множества изолированных фактов в группы, что позволяет упорядочить знания, разгрузить память, более полно охватить и осмыслить информацию. Отбор учебного материала идет с учетом системы: изучается ряд явлений, связанных между собой, и одновременно с учетом принципа «от простого - к сложному». Систематизации предшествует анализ, синтез, обобщение, сравнение информации, а результаты затем используются и подытоживаются в систематизации. Эта технология открывает большие возможности. интеллект-карта способствует развитию творчества, преодолению пассивности учащихся на уроке, повышению качества знаний по предмету. </w:t>
      </w:r>
    </w:p>
    <w:p w:rsidR="00563B98" w:rsidRPr="0080667E" w:rsidRDefault="00B6743E" w:rsidP="00A558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обучения учеников составлять и работать с интеллект-картами</w:t>
      </w:r>
      <w:r w:rsidR="00563B98"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озник вопрос – а как</w:t>
      </w:r>
      <w:r w:rsidR="008E1EDC"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3B98"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используя критическое мышление</w:t>
      </w:r>
      <w:r w:rsidR="008E1EDC"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63B98"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необычно проверят</w:t>
      </w:r>
      <w:r w:rsidR="00563B98"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ь знания, умения, навыки детей</w:t>
      </w:r>
      <w:r w:rsidR="008E1EDC"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63B98"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чтобы при этом им тоже было интересно. Детям нравятся загадки. И это один из способов повысить их интерес к учебному материалу. Есть такая разновидность головоломок, как </w:t>
      </w:r>
      <w:r w:rsidR="00563B98" w:rsidRPr="008066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криптограмма</w:t>
      </w:r>
      <w:r w:rsidR="00563B98"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. В Большом современном толковом словаре 2012 года «</w:t>
      </w:r>
      <w:r w:rsidR="00563B98" w:rsidRPr="00806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Криптограмма</w:t>
      </w:r>
      <w:r w:rsidR="00563B98" w:rsidRPr="0080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или шифротекст — </w:t>
      </w:r>
      <w:r w:rsidR="008E1EDC" w:rsidRPr="0080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563B98" w:rsidRPr="0080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надпись, сделанная с использованием криптографии. А «Криптография» - система изменения письма с целью сделать текст непонятным </w:t>
      </w:r>
      <w:r w:rsidR="008E1EDC" w:rsidRPr="00806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непосвященных; тайнопись (</w:t>
      </w:r>
      <w:r w:rsidR="00563B98" w:rsidRPr="008066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современный толковый словарь русского языка. 2012</w:t>
      </w:r>
      <w:r w:rsidR="008E1EDC" w:rsidRPr="0080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т.е. это </w:t>
      </w:r>
      <w:r w:rsidR="00563B98" w:rsidRPr="0080667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шифрованное (зашифрованное) сообщение, а также процесс передачи его по каналам связи.</w:t>
      </w:r>
      <w:r w:rsidR="008E1EDC" w:rsidRPr="0080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B98"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правило, шифр, используемый для шифрования текста, достаточно прост, чтобы </w:t>
      </w:r>
      <w:r w:rsidR="00563B98" w:rsidRPr="008066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криптограмму</w:t>
      </w:r>
      <w:r w:rsidR="00563B98"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 можно было разгадать вручную</w:t>
      </w:r>
      <w:r w:rsidR="008E1EDC"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743E" w:rsidRPr="0080667E" w:rsidRDefault="00563B98" w:rsidP="00A558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Криптограммы могут быть веселыми головоломками или тренировкой для ума, но они также могут лишь оставить желание кинуть свой карандаш в стену. Исходя из этого</w:t>
      </w:r>
      <w:r w:rsidR="008E1EDC"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знакомство учеников необходимо начать с небольших подсказок и уловок и это занятие принесет много веселья, в результате еще и буде</w:t>
      </w:r>
      <w:r w:rsidR="008E1EDC"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</w:t>
      </w:r>
      <w:r w:rsidR="008E1EDC"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нестандартное мышление.</w:t>
      </w:r>
    </w:p>
    <w:p w:rsidR="008E1EDC" w:rsidRDefault="008E1EDC" w:rsidP="00A558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Первое знакомство моих учеников с криптограммой было на закреплении материала, а уже следующее на контрольной работе. Результат превзошел все ожидания. </w:t>
      </w:r>
    </w:p>
    <w:p w:rsidR="00CB7906" w:rsidRPr="0080667E" w:rsidRDefault="00CB7906" w:rsidP="00A558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0717" w:rsidRDefault="008E1EDC" w:rsidP="00A558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6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</w:t>
      </w:r>
      <w:r w:rsidR="002B0717" w:rsidRPr="008066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рольная работа – криптограмма</w:t>
      </w:r>
      <w:r w:rsidR="002B0717"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B7906" w:rsidRPr="0080667E" w:rsidRDefault="00CB7906" w:rsidP="00A558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7906" w:rsidRDefault="008E1EDC" w:rsidP="00A558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Задание: в каждом из выбранных цветов вопрос заменить ответом</w:t>
      </w:r>
      <w:r w:rsidR="00CB790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B7906" w:rsidRDefault="00CB7906" w:rsidP="00A558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8640" w:type="dxa"/>
        <w:tblInd w:w="103" w:type="dxa"/>
        <w:tblLook w:val="04A0" w:firstRow="1" w:lastRow="0" w:firstColumn="1" w:lastColumn="0" w:noHBand="0" w:noVBand="1"/>
      </w:tblPr>
      <w:tblGrid>
        <w:gridCol w:w="968"/>
        <w:gridCol w:w="959"/>
        <w:gridCol w:w="959"/>
        <w:gridCol w:w="959"/>
        <w:gridCol w:w="959"/>
        <w:gridCol w:w="960"/>
        <w:gridCol w:w="959"/>
        <w:gridCol w:w="958"/>
        <w:gridCol w:w="959"/>
      </w:tblGrid>
      <w:tr w:rsidR="00CB7906" w:rsidRPr="00092361" w:rsidTr="00A517C7">
        <w:trPr>
          <w:trHeight w:val="495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2122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b/>
                <w:bCs/>
                <w:color w:val="202122"/>
                <w:sz w:val="32"/>
                <w:szCs w:val="32"/>
                <w:lang w:eastAsia="ru-RU"/>
              </w:rPr>
              <w:t>σ, Па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F, Н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S, м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E, Па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2187544" wp14:editId="3F578A58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45720</wp:posOffset>
                  </wp:positionV>
                  <wp:extent cx="219075" cy="257175"/>
                  <wp:effectExtent l="0" t="0" r="1270" b="2540"/>
                  <wp:wrapNone/>
                  <wp:docPr id="2" name="Рисунок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"/>
            </w:tblGrid>
            <w:tr w:rsidR="00CB7906" w:rsidRPr="00092361" w:rsidTr="00A517C7">
              <w:trPr>
                <w:trHeight w:val="495"/>
                <w:tblCellSpacing w:w="0" w:type="dxa"/>
              </w:trPr>
              <w:tc>
                <w:tcPr>
                  <w:tcW w:w="9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B7906" w:rsidRPr="00092361" w:rsidRDefault="00CB7906" w:rsidP="00A517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9236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 xml:space="preserve">     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sym w:font="Symbol" w:char="F025"/>
                  </w:r>
                </w:p>
              </w:tc>
            </w:tr>
          </w:tbl>
          <w:p w:rsidR="00CB7906" w:rsidRPr="00092361" w:rsidRDefault="00CB7906" w:rsidP="00A51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2122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202122"/>
                <w:sz w:val="32"/>
                <w:szCs w:val="32"/>
                <w:vertAlign w:val="subscript"/>
                <w:lang w:eastAsia="ru-RU"/>
              </w:rPr>
              <w:t>Δ</w:t>
            </w:r>
            <w:r w:rsidRPr="00092361">
              <w:rPr>
                <w:rFonts w:ascii="Calibri" w:eastAsia="Times New Roman" w:hAnsi="Calibri" w:cs="Calibri"/>
                <w:color w:val="202122"/>
                <w:sz w:val="32"/>
                <w:szCs w:val="32"/>
                <w:lang w:eastAsia="ru-RU"/>
              </w:rPr>
              <w:t xml:space="preserve"> ɭ  , м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2122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202122"/>
                <w:sz w:val="32"/>
                <w:szCs w:val="32"/>
                <w:lang w:eastAsia="ru-RU"/>
              </w:rPr>
              <w:t xml:space="preserve"> ɭ </w:t>
            </w:r>
            <w:r w:rsidRPr="00092361">
              <w:rPr>
                <w:rFonts w:ascii="Calibri" w:eastAsia="Times New Roman" w:hAnsi="Calibri" w:cs="Calibri"/>
                <w:color w:val="202122"/>
                <w:sz w:val="32"/>
                <w:szCs w:val="32"/>
                <w:vertAlign w:val="subscript"/>
                <w:lang w:eastAsia="ru-RU"/>
              </w:rPr>
              <w:t>o</w:t>
            </w:r>
            <w:r w:rsidRPr="00092361">
              <w:rPr>
                <w:rFonts w:ascii="Calibri" w:eastAsia="Times New Roman" w:hAnsi="Calibri" w:cs="Calibri"/>
                <w:color w:val="202122"/>
                <w:sz w:val="32"/>
                <w:szCs w:val="32"/>
                <w:lang w:eastAsia="ru-RU"/>
              </w:rPr>
              <w:t xml:space="preserve"> , м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k,  Н/м</w:t>
            </w:r>
          </w:p>
        </w:tc>
      </w:tr>
      <w:tr w:rsidR="00CB7906" w:rsidRPr="00092361" w:rsidTr="00A517C7">
        <w:trPr>
          <w:trHeight w:val="435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02122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b/>
                <w:bCs/>
                <w:color w:val="202122"/>
                <w:sz w:val="32"/>
                <w:szCs w:val="32"/>
                <w:lang w:eastAsia="ru-RU"/>
              </w:rPr>
              <w:t>σ, Па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?  ?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0,05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?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CB7906" w:rsidRPr="00092361" w:rsidTr="00A517C7">
        <w:trPr>
          <w:trHeight w:val="435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F,Н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?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25</w:t>
            </w:r>
          </w:p>
        </w:tc>
      </w:tr>
      <w:tr w:rsidR="00CB7906" w:rsidRPr="00092361" w:rsidTr="00A517C7">
        <w:trPr>
          <w:trHeight w:val="435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S, 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?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3735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FFFFFF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CB7906" w:rsidRPr="00092361" w:rsidTr="00A517C7">
        <w:trPr>
          <w:trHeight w:val="435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E, Па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3735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FFFFFF"/>
                <w:sz w:val="32"/>
                <w:szCs w:val="32"/>
                <w:lang w:eastAsia="ru-RU"/>
              </w:rPr>
              <w:t>?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CB7906" w:rsidRPr="00092361" w:rsidTr="00A517C7">
        <w:trPr>
          <w:trHeight w:val="393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C63273D" wp14:editId="22E51DC3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32385</wp:posOffset>
                  </wp:positionV>
                  <wp:extent cx="219075" cy="247650"/>
                  <wp:effectExtent l="0" t="0" r="1270" b="127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2"/>
            </w:tblGrid>
            <w:tr w:rsidR="00CB7906" w:rsidRPr="00092361" w:rsidTr="00A517C7">
              <w:trPr>
                <w:trHeight w:val="262"/>
                <w:tblCellSpacing w:w="0" w:type="dxa"/>
              </w:trPr>
              <w:tc>
                <w:tcPr>
                  <w:tcW w:w="732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B7906" w:rsidRPr="00092361" w:rsidRDefault="00CB7906" w:rsidP="00CB79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9236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 xml:space="preserve">      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sym w:font="Symbol" w:char="F025"/>
                  </w:r>
                  <w:r w:rsidRPr="00092361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CB7906" w:rsidRPr="00092361" w:rsidRDefault="00CB7906" w:rsidP="00A51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?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B7906" w:rsidRPr="00092361" w:rsidTr="00A517C7">
        <w:trPr>
          <w:trHeight w:val="495"/>
        </w:trPr>
        <w:tc>
          <w:tcPr>
            <w:tcW w:w="9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7906" w:rsidRPr="00092361" w:rsidRDefault="00CB7906" w:rsidP="00A517C7">
            <w:pPr>
              <w:spacing w:after="0" w:line="240" w:lineRule="auto"/>
              <w:ind w:right="-138"/>
              <w:jc w:val="center"/>
              <w:rPr>
                <w:rFonts w:ascii="Calibri" w:eastAsia="Times New Roman" w:hAnsi="Calibri" w:cs="Calibri"/>
                <w:color w:val="202122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202122"/>
                <w:sz w:val="32"/>
                <w:szCs w:val="32"/>
                <w:vertAlign w:val="subscript"/>
                <w:lang w:eastAsia="ru-RU"/>
              </w:rPr>
              <w:t>Δ</w:t>
            </w:r>
            <w:r w:rsidRPr="00092361">
              <w:rPr>
                <w:rFonts w:ascii="Calibri" w:eastAsia="Times New Roman" w:hAnsi="Calibri" w:cs="Calibri"/>
                <w:color w:val="202122"/>
                <w:sz w:val="32"/>
                <w:szCs w:val="32"/>
                <w:lang w:eastAsia="ru-RU"/>
              </w:rPr>
              <w:t xml:space="preserve"> ɭ  , 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CB7906" w:rsidRPr="00092361" w:rsidTr="00A517C7">
        <w:trPr>
          <w:trHeight w:val="495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2122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202122"/>
                <w:sz w:val="32"/>
                <w:szCs w:val="32"/>
                <w:lang w:eastAsia="ru-RU"/>
              </w:rPr>
              <w:t xml:space="preserve"> ɭ </w:t>
            </w:r>
            <w:r w:rsidRPr="00092361">
              <w:rPr>
                <w:rFonts w:ascii="Calibri" w:eastAsia="Times New Roman" w:hAnsi="Calibri" w:cs="Calibri"/>
                <w:color w:val="202122"/>
                <w:sz w:val="32"/>
                <w:szCs w:val="32"/>
                <w:vertAlign w:val="subscript"/>
                <w:lang w:eastAsia="ru-RU"/>
              </w:rPr>
              <w:t xml:space="preserve">o, </w:t>
            </w:r>
            <w:r w:rsidRPr="00092361">
              <w:rPr>
                <w:rFonts w:ascii="Calibri" w:eastAsia="Times New Roman" w:hAnsi="Calibri" w:cs="Calibri"/>
                <w:color w:val="202122"/>
                <w:sz w:val="32"/>
                <w:szCs w:val="32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?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0,7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3735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FFFFFF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CB7906" w:rsidRPr="00092361" w:rsidTr="00A517C7">
        <w:trPr>
          <w:trHeight w:val="435"/>
        </w:trPr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k, Н/м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?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3735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FFFFFF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906" w:rsidRPr="00092361" w:rsidRDefault="00CB7906" w:rsidP="00A5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0923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CB7906" w:rsidRDefault="00CB7906" w:rsidP="00A558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E1EDC" w:rsidRPr="0080667E" w:rsidRDefault="00CB7906" w:rsidP="00A558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есть </w:t>
      </w:r>
      <w:r w:rsid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ученик, используя выбранный цвет, составляет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решает задачу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после этого, перерисовав таблицу, вписывает в клетки вместо вопросов ответ</w:t>
      </w:r>
      <w:r w:rsid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B7906" w:rsidRDefault="00CB7906" w:rsidP="00A558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3B98" w:rsidRPr="0080667E" w:rsidRDefault="002B0717" w:rsidP="00A55814">
      <w:pPr>
        <w:spacing w:after="0"/>
        <w:ind w:firstLine="567"/>
        <w:jc w:val="both"/>
      </w:pPr>
      <w:r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Интеллект-карты и к</w:t>
      </w:r>
      <w:r w:rsidR="00563B98"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риптограммы — универсальный приём для занятий. Их можно использовать на любых уроках или во внеурочной деятельности либо предложить ученикам самостоятельно составить криптограмму в качестве домашнего задания. Они подойдут и для закрепления материала, и в начале изучения новой темы (например, с помощью криптограммы можно зашифровать новый термин).</w:t>
      </w:r>
      <w:r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еще, что очень важно именно эти приемы </w:t>
      </w:r>
      <w:r w:rsidR="00332A50"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помогают детям с разными видами восприятия </w:t>
      </w:r>
      <w:r w:rsidR="00635F02" w:rsidRPr="0080667E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максимально усваивать информацию.</w:t>
      </w:r>
      <w:r w:rsidR="00563B98" w:rsidRPr="0080667E">
        <w:rPr>
          <w:rFonts w:ascii="Times New Roman" w:hAnsi="Times New Roman" w:cs="Times New Roman"/>
          <w:sz w:val="28"/>
          <w:szCs w:val="28"/>
        </w:rPr>
        <w:br/>
      </w:r>
    </w:p>
    <w:sectPr w:rsidR="00563B98" w:rsidRPr="0080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CE4"/>
    <w:multiLevelType w:val="multilevel"/>
    <w:tmpl w:val="6840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E232C"/>
    <w:multiLevelType w:val="multilevel"/>
    <w:tmpl w:val="1072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900D8A"/>
    <w:multiLevelType w:val="multilevel"/>
    <w:tmpl w:val="23A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3E"/>
    <w:rsid w:val="002B0717"/>
    <w:rsid w:val="00332A50"/>
    <w:rsid w:val="00563B98"/>
    <w:rsid w:val="00635F02"/>
    <w:rsid w:val="0080667E"/>
    <w:rsid w:val="00832313"/>
    <w:rsid w:val="008E1EDC"/>
    <w:rsid w:val="009C7E42"/>
    <w:rsid w:val="00A55814"/>
    <w:rsid w:val="00B6743E"/>
    <w:rsid w:val="00CB7906"/>
    <w:rsid w:val="00DC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07A5"/>
  <w15:chartTrackingRefBased/>
  <w15:docId w15:val="{C0E5258F-5EE0-4F49-AA7F-2F7C44FE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B98"/>
    <w:pPr>
      <w:ind w:left="720"/>
      <w:contextualSpacing/>
    </w:pPr>
  </w:style>
  <w:style w:type="paragraph" w:customStyle="1" w:styleId="richfactdown-paragraph">
    <w:name w:val="richfactdown-paragraph"/>
    <w:basedOn w:val="a"/>
    <w:rsid w:val="002B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717"/>
    <w:rPr>
      <w:b/>
      <w:bCs/>
    </w:rPr>
  </w:style>
  <w:style w:type="paragraph" w:styleId="a5">
    <w:name w:val="Normal (Web)"/>
    <w:basedOn w:val="a"/>
    <w:uiPriority w:val="99"/>
    <w:unhideWhenUsed/>
    <w:rsid w:val="0033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2024-04-02T10:49:00Z</dcterms:created>
  <dcterms:modified xsi:type="dcterms:W3CDTF">2024-04-03T06:21:00Z</dcterms:modified>
</cp:coreProperties>
</file>