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F2" w:rsidRPr="004A0005" w:rsidRDefault="002B20F2" w:rsidP="0046429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0005">
        <w:rPr>
          <w:rFonts w:ascii="Times New Roman" w:hAnsi="Times New Roman" w:cs="Times New Roman"/>
          <w:i/>
          <w:sz w:val="24"/>
          <w:szCs w:val="24"/>
        </w:rPr>
        <w:t>Цей</w:t>
      </w:r>
      <w:proofErr w:type="spellEnd"/>
      <w:r w:rsidRPr="004A0005">
        <w:rPr>
          <w:rFonts w:ascii="Times New Roman" w:hAnsi="Times New Roman" w:cs="Times New Roman"/>
          <w:i/>
          <w:sz w:val="24"/>
          <w:szCs w:val="24"/>
        </w:rPr>
        <w:t xml:space="preserve"> Л.Ю.</w:t>
      </w:r>
    </w:p>
    <w:p w:rsidR="002B20F2" w:rsidRPr="004A0005" w:rsidRDefault="007E2876" w:rsidP="0046429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005">
        <w:rPr>
          <w:rFonts w:ascii="Times New Roman" w:hAnsi="Times New Roman" w:cs="Times New Roman"/>
          <w:i/>
          <w:sz w:val="24"/>
          <w:szCs w:val="24"/>
        </w:rPr>
        <w:t>МАОУ СОШ №213</w:t>
      </w:r>
    </w:p>
    <w:p w:rsidR="002B20F2" w:rsidRPr="004A0005" w:rsidRDefault="002B20F2" w:rsidP="0046429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20F2" w:rsidRPr="004A0005" w:rsidRDefault="002B20F2" w:rsidP="004642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0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CF16D4" w:rsidRPr="004A0005">
        <w:rPr>
          <w:rFonts w:ascii="Times New Roman" w:hAnsi="Times New Roman" w:cs="Times New Roman"/>
          <w:b/>
          <w:sz w:val="24"/>
          <w:szCs w:val="24"/>
        </w:rPr>
        <w:t xml:space="preserve">И РАЗВИТИЕ </w:t>
      </w:r>
      <w:r w:rsidRPr="004A0005">
        <w:rPr>
          <w:rFonts w:ascii="Times New Roman" w:hAnsi="Times New Roman" w:cs="Times New Roman"/>
          <w:b/>
          <w:sz w:val="24"/>
          <w:szCs w:val="24"/>
        </w:rPr>
        <w:t>ЧИТАТЕЛЬСКОЙ ГРАМОТНОСТИ УЧАЩИХСЯ НА УРОКАХ РУССКОГО ЯЗЫКА И ЛИТЕРАТУРЫ</w:t>
      </w:r>
    </w:p>
    <w:p w:rsidR="006D3056" w:rsidRPr="004A0005" w:rsidRDefault="006D3056" w:rsidP="00953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791" w:rsidRPr="004A0005" w:rsidRDefault="00822791" w:rsidP="00953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>На развитие и саморазвитие человека оказывает влияние среда, в которой он живет и действует. Обретая в течение всей жизни определенный опыт, человек начинает свободно и самостоятельно выбирать цели и средства деятельности, управлять средой, одновременно совершенствуя и развивая свои способности, то есть заниматься саморазвитием. Это значит, что необходимо обеспечить развитию ребенка такое направление, которое было бы наиболее подходящим для него, вело бы к его самосовершенствованию, улучшению и развитию его природных данных.</w:t>
      </w:r>
    </w:p>
    <w:p w:rsidR="00822791" w:rsidRPr="004A0005" w:rsidRDefault="00822791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 xml:space="preserve">В основе развития познавательных потребностей любого человека лежат любопытство, любознательность, интерес, склонность к определенным знаниям, осознанное самообразование, творческий поиск, стремление к истине, рефлексия. Чтобы человек мог </w:t>
      </w:r>
      <w:proofErr w:type="spellStart"/>
      <w:r w:rsidRPr="004A000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4A0005">
        <w:rPr>
          <w:rFonts w:ascii="Times New Roman" w:hAnsi="Times New Roman" w:cs="Times New Roman"/>
          <w:sz w:val="24"/>
          <w:szCs w:val="24"/>
        </w:rPr>
        <w:t xml:space="preserve">, необходимо создать соответствующие условия: стимулировать свободу </w:t>
      </w:r>
      <w:proofErr w:type="spellStart"/>
      <w:r w:rsidRPr="004A0005">
        <w:rPr>
          <w:rFonts w:ascii="Times New Roman" w:hAnsi="Times New Roman" w:cs="Times New Roman"/>
          <w:sz w:val="24"/>
          <w:szCs w:val="24"/>
        </w:rPr>
        <w:t>волепроявления</w:t>
      </w:r>
      <w:proofErr w:type="spellEnd"/>
      <w:r w:rsidRPr="004A0005">
        <w:rPr>
          <w:rFonts w:ascii="Times New Roman" w:hAnsi="Times New Roman" w:cs="Times New Roman"/>
          <w:sz w:val="24"/>
          <w:szCs w:val="24"/>
        </w:rPr>
        <w:t>, пространство творческой деятельности, социальный комфорт. Ведущей мотивацией является нравственно- волевая мотивация. Ставка делается на самостоятельную творческую деятельность учащихся, рефлексию деятельности и своей позиции. Поэтому развитие грамотности чтения играет большую роль в формировании личности, способной адаптироваться и проявить себя в любом направлении.</w:t>
      </w:r>
    </w:p>
    <w:p w:rsidR="00822791" w:rsidRPr="004A0005" w:rsidRDefault="00822791" w:rsidP="0095354F">
      <w:pPr>
        <w:spacing w:after="0" w:line="240" w:lineRule="auto"/>
        <w:ind w:firstLine="567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bookmarkStart w:id="0" w:name="_GoBack"/>
      <w:r w:rsidRPr="004A0005">
        <w:rPr>
          <w:rStyle w:val="postbody"/>
          <w:rFonts w:ascii="Times New Roman" w:hAnsi="Times New Roman" w:cs="Times New Roman"/>
          <w:sz w:val="24"/>
          <w:szCs w:val="24"/>
        </w:rPr>
        <w:t>Достичь функциональной грамотности</w:t>
      </w:r>
      <w:r w:rsidR="0037726D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в процессе обучения русскому яз</w:t>
      </w:r>
      <w:r w:rsidRPr="004A0005">
        <w:rPr>
          <w:rStyle w:val="postbody"/>
          <w:rFonts w:ascii="Times New Roman" w:hAnsi="Times New Roman" w:cs="Times New Roman"/>
          <w:sz w:val="24"/>
          <w:szCs w:val="24"/>
        </w:rPr>
        <w:t>ыку</w:t>
      </w:r>
      <w:r w:rsidR="004A0005">
        <w:rPr>
          <w:rStyle w:val="postbody"/>
          <w:rFonts w:ascii="Times New Roman" w:hAnsi="Times New Roman" w:cs="Times New Roman"/>
          <w:sz w:val="24"/>
          <w:szCs w:val="24"/>
        </w:rPr>
        <w:t xml:space="preserve"> и литературе</w:t>
      </w:r>
      <w:r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можно различными способами. Главной составляющей </w:t>
      </w:r>
      <w:r w:rsidR="006A4CDB" w:rsidRPr="004A0005">
        <w:rPr>
          <w:rStyle w:val="postbody"/>
          <w:rFonts w:ascii="Times New Roman" w:hAnsi="Times New Roman" w:cs="Times New Roman"/>
          <w:sz w:val="24"/>
          <w:szCs w:val="24"/>
        </w:rPr>
        <w:t>преподавания является</w:t>
      </w:r>
      <w:r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заинтересованность, поэтому я использ</w:t>
      </w:r>
      <w:r w:rsidR="004A0005">
        <w:rPr>
          <w:rStyle w:val="postbody"/>
          <w:rFonts w:ascii="Times New Roman" w:hAnsi="Times New Roman" w:cs="Times New Roman"/>
          <w:sz w:val="24"/>
          <w:szCs w:val="24"/>
        </w:rPr>
        <w:t xml:space="preserve">ую на уроке такие средства как </w:t>
      </w:r>
      <w:proofErr w:type="gramStart"/>
      <w:r w:rsidRPr="004A0005">
        <w:rPr>
          <w:rStyle w:val="postbody"/>
          <w:rFonts w:ascii="Times New Roman" w:hAnsi="Times New Roman" w:cs="Times New Roman"/>
          <w:sz w:val="24"/>
          <w:szCs w:val="24"/>
        </w:rPr>
        <w:t>игра,  метод</w:t>
      </w:r>
      <w:proofErr w:type="gramEnd"/>
      <w:r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проектов, </w:t>
      </w:r>
      <w:proofErr w:type="spellStart"/>
      <w:r w:rsidRPr="004A0005">
        <w:rPr>
          <w:rStyle w:val="postbody"/>
          <w:rFonts w:ascii="Times New Roman" w:hAnsi="Times New Roman" w:cs="Times New Roman"/>
          <w:sz w:val="24"/>
          <w:szCs w:val="24"/>
        </w:rPr>
        <w:t>видеопутешествия</w:t>
      </w:r>
      <w:proofErr w:type="spellEnd"/>
      <w:r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и т.д. </w:t>
      </w:r>
      <w:r w:rsidR="009D3254" w:rsidRPr="004A0005">
        <w:rPr>
          <w:rStyle w:val="postbody"/>
          <w:rFonts w:ascii="Times New Roman" w:hAnsi="Times New Roman" w:cs="Times New Roman"/>
          <w:sz w:val="24"/>
          <w:szCs w:val="24"/>
        </w:rPr>
        <w:t>Развитие грамотного чтения- это процесс, который нельзя прерывать, он должен быть систематическим.</w:t>
      </w:r>
      <w:bookmarkEnd w:id="0"/>
      <w:r w:rsidR="009D3254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6A4CDB" w:rsidRPr="004A0005">
        <w:rPr>
          <w:rStyle w:val="postbody"/>
          <w:rFonts w:ascii="Times New Roman" w:hAnsi="Times New Roman" w:cs="Times New Roman"/>
          <w:sz w:val="24"/>
          <w:szCs w:val="24"/>
        </w:rPr>
        <w:t>На уроках</w:t>
      </w:r>
      <w:r w:rsidR="009D3254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литературы в основном используются сплошные тексты, где учащиеся должны понять содержание текста, анализируя, сопоставить с ситуациями в жизни, собственным опытом. Но вопросы в учебнике составлены в основном на понимание, поэтому к каждому уроку подбираю вопросы, которые помогут учащимся проанализировать, сопоставить. Здесь уже появляются и </w:t>
      </w:r>
      <w:proofErr w:type="spellStart"/>
      <w:r w:rsidR="009D3254" w:rsidRPr="004A0005">
        <w:rPr>
          <w:rStyle w:val="postbody"/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="009D3254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тексты (работа с таблицами</w:t>
      </w:r>
      <w:r w:rsidR="00A173F7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на заполнение, соотношение</w:t>
      </w:r>
      <w:r w:rsidR="009D3254" w:rsidRPr="004A0005">
        <w:rPr>
          <w:rStyle w:val="postbody"/>
          <w:rFonts w:ascii="Times New Roman" w:hAnsi="Times New Roman" w:cs="Times New Roman"/>
          <w:sz w:val="24"/>
          <w:szCs w:val="24"/>
        </w:rPr>
        <w:t>, диаграмма Венна</w:t>
      </w:r>
      <w:r w:rsidR="0095354F" w:rsidRPr="004A0005">
        <w:rPr>
          <w:rStyle w:val="postbody"/>
          <w:rFonts w:ascii="Times New Roman" w:hAnsi="Times New Roman" w:cs="Times New Roman"/>
          <w:sz w:val="24"/>
          <w:szCs w:val="24"/>
        </w:rPr>
        <w:t>).</w:t>
      </w:r>
      <w:r w:rsidR="00B73A55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При работе с текстом на уроке литературы важную роль придаю обсуждению в парах, группах, это вызывает интерес и желание вникнуть в материал урока. Также эффективными являются задания, </w:t>
      </w:r>
      <w:r w:rsidR="004B1E06" w:rsidRPr="004A0005">
        <w:rPr>
          <w:rStyle w:val="postbody"/>
          <w:rFonts w:ascii="Times New Roman" w:hAnsi="Times New Roman" w:cs="Times New Roman"/>
          <w:sz w:val="24"/>
          <w:szCs w:val="24"/>
        </w:rPr>
        <w:t>ориентированные на поиск: согласен- не согласен, верно-неверно</w:t>
      </w:r>
      <w:r w:rsidR="0095354F" w:rsidRPr="004A0005">
        <w:rPr>
          <w:rStyle w:val="postbody"/>
          <w:rFonts w:ascii="Times New Roman" w:hAnsi="Times New Roman" w:cs="Times New Roman"/>
          <w:sz w:val="24"/>
          <w:szCs w:val="24"/>
        </w:rPr>
        <w:t>.</w:t>
      </w:r>
      <w:r w:rsidR="004B1E06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В ходе урока беру на заметку вопросы, заданные учениками, выражение точек зрения, что помогает в составлении уровневых заданий для последующих уроков.</w:t>
      </w:r>
      <w:r w:rsidR="00D25C87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Также на своих уроках использую </w:t>
      </w:r>
      <w:proofErr w:type="spellStart"/>
      <w:r w:rsidR="00D25C87" w:rsidRPr="004A0005">
        <w:rPr>
          <w:rStyle w:val="postbody"/>
          <w:rFonts w:ascii="Times New Roman" w:hAnsi="Times New Roman" w:cs="Times New Roman"/>
          <w:sz w:val="24"/>
          <w:szCs w:val="24"/>
        </w:rPr>
        <w:t>дебатную</w:t>
      </w:r>
      <w:proofErr w:type="spellEnd"/>
      <w:r w:rsidR="00D25C87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систему. Дебаты развивают у учащихся навыки делать утверждения и обоснованно защищать их, даже, если другие имеют противоположные утверждения. Для участия в дебатах главным является внимательное прочтение текста и понимание взглядов героев, их поведения и т.д.</w:t>
      </w:r>
    </w:p>
    <w:p w:rsidR="00993860" w:rsidRPr="004A0005" w:rsidRDefault="006A4CDB" w:rsidP="006A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>Составление вопросов детьми. Шапка вопросов (таких шапок — три: в одну складывают вопросы, проверяющие знание текста; в другую — выясняющие впечатления от художественного произведения, суждения о персонажах; в третью шапку кладутся вопросы, на которые сам спрашивающий затрудняется ответить).</w:t>
      </w:r>
    </w:p>
    <w:p w:rsidR="006A4CDB" w:rsidRPr="004A0005" w:rsidRDefault="006A4CDB" w:rsidP="006A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 xml:space="preserve">Также использую несколько принципов при работе с текстами. </w:t>
      </w:r>
    </w:p>
    <w:p w:rsidR="00993860" w:rsidRPr="004A0005" w:rsidRDefault="006A4CDB" w:rsidP="006A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>Принцип «От маленького писателя к большому читателю»: апелляция к собственному творчеству обучающегося; 5 класс: сочинить скороговорку, загадку, (а теперь давай посмотрим, как это описывает теория); 6 класс: сочинить пародию (глава из Гарри Поттера).</w:t>
      </w:r>
    </w:p>
    <w:p w:rsidR="00993860" w:rsidRPr="004A0005" w:rsidRDefault="006A4CDB" w:rsidP="006A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 xml:space="preserve">Принцип «Через видео к литературе»: через знакомое и понятное мы идём к незнакомому и непонятному. В пятом классе, например, берём текст Распутина «Уроки </w:t>
      </w:r>
      <w:r w:rsidRPr="004A0005">
        <w:rPr>
          <w:rFonts w:ascii="Times New Roman" w:hAnsi="Times New Roman" w:cs="Times New Roman"/>
          <w:sz w:val="24"/>
          <w:szCs w:val="24"/>
        </w:rPr>
        <w:lastRenderedPageBreak/>
        <w:t xml:space="preserve">французского»: «Напиши рецензию, пойми, почему режиссер может взять этот сюжет, а тот не может». </w:t>
      </w:r>
    </w:p>
    <w:p w:rsidR="00993860" w:rsidRPr="004A0005" w:rsidRDefault="006A4CDB" w:rsidP="006A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>К восьмому классу предлагаем попробовать сделать свой сценарный план, а в школьном кружке — снять свой фильм на мобильный телефон. Так мы не от литературы идем к видео, а через видео идем к литературе.</w:t>
      </w:r>
    </w:p>
    <w:p w:rsidR="00F45D06" w:rsidRPr="004A0005" w:rsidRDefault="001B5F95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На уроках русского языка использую опорные схемы, по которым учащиеся должны сначала воспроизвести материал самостоятельно, обсудить друг с другом, прокомментировать, уметь объяснить, а главное уметь использовать при выполнении заданий. </w:t>
      </w:r>
      <w:proofErr w:type="spellStart"/>
      <w:r w:rsidR="00B21EB2" w:rsidRPr="004A0005">
        <w:rPr>
          <w:rStyle w:val="postbody"/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="00B21EB2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тексты являются помощниками при изучении правил русского языка, учащиеся работают по готовым текстам, составляют их самостоятельно, применяют на практике. Приведу пример одного из вида работ на уроке.</w:t>
      </w:r>
      <w:r w:rsidR="00A45925" w:rsidRPr="004A0005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F45D06" w:rsidRPr="004A0005">
        <w:rPr>
          <w:rStyle w:val="postbody"/>
          <w:rFonts w:ascii="Times New Roman" w:hAnsi="Times New Roman" w:cs="Times New Roman"/>
          <w:sz w:val="24"/>
          <w:szCs w:val="24"/>
        </w:rPr>
        <w:t>Тема: «</w:t>
      </w:r>
      <w:r w:rsidR="00F45D06" w:rsidRPr="004A0005">
        <w:rPr>
          <w:rFonts w:ascii="Times New Roman" w:hAnsi="Times New Roman" w:cs="Times New Roman"/>
          <w:sz w:val="24"/>
          <w:szCs w:val="24"/>
          <w:lang w:val="kk-KZ"/>
        </w:rPr>
        <w:t>Правописание букв И-Ы после приставок». Учащимся предлагается прочитать параграф учебника по теме урока, который представляет собой сплошной текст, воспроизвести его в виде опорной схемы. После взаимообсуждения создается общая схема по теме</w:t>
      </w:r>
      <w:r w:rsidR="00A279F6" w:rsidRPr="004A0005">
        <w:rPr>
          <w:rFonts w:ascii="Times New Roman" w:hAnsi="Times New Roman" w:cs="Times New Roman"/>
          <w:sz w:val="24"/>
          <w:szCs w:val="24"/>
          <w:lang w:val="kk-KZ"/>
        </w:rPr>
        <w:t>, учащиеся выполняют задания, опираясь на воспроизведенный материал.</w:t>
      </w:r>
    </w:p>
    <w:p w:rsidR="00F45D06" w:rsidRPr="004A0005" w:rsidRDefault="004A0005" w:rsidP="0095354F">
      <w:pPr>
        <w:spacing w:after="0" w:line="240" w:lineRule="auto"/>
        <w:ind w:firstLine="567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noProof/>
          <w:sz w:val="24"/>
          <w:szCs w:val="24"/>
        </w:rPr>
        <w:pict>
          <v:group id="_x0000_s1093" style="position:absolute;left:0;text-align:left;margin-left:-10.2pt;margin-top:7.75pt;width:504.75pt;height:291.6pt;z-index:251658240" coordorigin="840,1665" coordsize="9570,6255">
            <v:oval id="_x0000_s1094" style="position:absolute;left:4920;top:1665;width:2280;height:1035">
              <v:textbox style="mso-next-textbox:#_x0000_s1094">
                <w:txbxContent>
                  <w:p w:rsidR="00F45D06" w:rsidRPr="00ED7280" w:rsidRDefault="00F45D06" w:rsidP="00F45D0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ED7280">
                      <w:rPr>
                        <w:rFonts w:ascii="Times New Roman" w:hAnsi="Times New Roman" w:cs="Times New Roman"/>
                        <w:sz w:val="28"/>
                      </w:rPr>
                      <w:t>ЕСЛИ</w:t>
                    </w:r>
                  </w:p>
                </w:txbxContent>
              </v:textbox>
            </v:oval>
            <v:roundrect id="_x0000_s1095" style="position:absolute;left:840;top:3135;width:1860;height:1440" arcsize="10923f">
              <v:textbox style="mso-next-textbox:#_x0000_s1095">
                <w:txbxContent>
                  <w:p w:rsidR="00F45D06" w:rsidRPr="00ED7280" w:rsidRDefault="00F45D06" w:rsidP="00F45D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МЕЖ-, СВЕРХ-</w:t>
                    </w:r>
                  </w:p>
                  <w:p w:rsidR="00F45D06" w:rsidRPr="00ED7280" w:rsidRDefault="00F45D06" w:rsidP="00F45D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Н/Р: сверх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  <w:u w:val="single"/>
                      </w:rPr>
                      <w:t>и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нтересный</w:t>
                    </w:r>
                  </w:p>
                  <w:p w:rsidR="00F45D06" w:rsidRPr="00CA7657" w:rsidRDefault="00F45D06" w:rsidP="00F45D06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oundrect>
            <v:roundrect id="_x0000_s1096" style="position:absolute;left:3120;top:3135;width:2130;height:1845" arcsize="10923f">
              <v:textbox style="mso-next-textbox:#_x0000_s1096">
                <w:txbxContent>
                  <w:p w:rsidR="00F45D06" w:rsidRPr="00ED7280" w:rsidRDefault="00F45D06" w:rsidP="00F45D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 xml:space="preserve">Иноязычные приставки: </w:t>
                    </w:r>
                    <w:proofErr w:type="spellStart"/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дез</w:t>
                    </w:r>
                    <w:proofErr w:type="spellEnd"/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 xml:space="preserve">-, пост-, </w:t>
                    </w:r>
                    <w:proofErr w:type="spellStart"/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суб</w:t>
                    </w:r>
                    <w:proofErr w:type="spellEnd"/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-, контр-</w:t>
                    </w:r>
                  </w:p>
                  <w:p w:rsidR="00F45D06" w:rsidRPr="00ED7280" w:rsidRDefault="00F45D06" w:rsidP="00F45D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Н/Р: контр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  <w:u w:val="single"/>
                      </w:rPr>
                      <w:t>и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гра</w:t>
                    </w:r>
                  </w:p>
                </w:txbxContent>
              </v:textbox>
            </v:roundrect>
            <v:roundrect id="_x0000_s1097" style="position:absolute;left:5715;top:3210;width:2025;height:1575" arcsize="10923f">
              <v:textbox style="mso-next-textbox:#_x0000_s1097">
                <w:txbxContent>
                  <w:p w:rsidR="00F45D06" w:rsidRPr="00ED7280" w:rsidRDefault="00F45D06" w:rsidP="00F45D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Приставка заканчивается на гласную</w:t>
                    </w:r>
                  </w:p>
                  <w:p w:rsidR="00F45D06" w:rsidRPr="00ED7280" w:rsidRDefault="00F45D06" w:rsidP="00F45D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Н/р: по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  <w:u w:val="single"/>
                      </w:rPr>
                      <w:t>и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грать</w:t>
                    </w:r>
                  </w:p>
                  <w:p w:rsidR="00F45D06" w:rsidRPr="00ED7280" w:rsidRDefault="00F45D06" w:rsidP="00F45D0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roundrect>
            <v:roundrect id="_x0000_s1098" style="position:absolute;left:8385;top:3135;width:2025;height:1845" arcsize="10923f">
              <v:textbox style="mso-next-textbox:#_x0000_s1098">
                <w:txbxContent>
                  <w:p w:rsidR="00F45D06" w:rsidRPr="00ED7280" w:rsidRDefault="00F45D06" w:rsidP="00F45D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 xml:space="preserve">Русская приставка </w:t>
                    </w:r>
                    <w:proofErr w:type="gramStart"/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на согласный</w:t>
                    </w:r>
                    <w:proofErr w:type="gramEnd"/>
                  </w:p>
                  <w:p w:rsidR="00F45D06" w:rsidRPr="00ED7280" w:rsidRDefault="00F45D06" w:rsidP="00F45D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Н/р: от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  <w:u w:val="single"/>
                      </w:rPr>
                      <w:t>ы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скать-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  <w:u w:val="single"/>
                      </w:rPr>
                      <w:t>и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скать</w:t>
                    </w:r>
                  </w:p>
                  <w:p w:rsidR="00F45D06" w:rsidRPr="00CA7657" w:rsidRDefault="00F45D06" w:rsidP="00F45D0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oundrect>
            <v:roundrect id="_x0000_s1099" style="position:absolute;left:8280;top:7245;width:2025;height:675" arcsize="10923f">
              <v:textbox style="mso-next-textbox:#_x0000_s1099">
                <w:txbxContent>
                  <w:p w:rsidR="00F45D06" w:rsidRPr="00ED7280" w:rsidRDefault="00F45D06" w:rsidP="00F45D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Искл</w:t>
                    </w:r>
                    <w:proofErr w:type="spellEnd"/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: вз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  <w:u w:val="single"/>
                      </w:rPr>
                      <w:t>и</w:t>
                    </w:r>
                    <w:r w:rsidRPr="00ED7280">
                      <w:rPr>
                        <w:rFonts w:ascii="Times New Roman" w:hAnsi="Times New Roman" w:cs="Times New Roman"/>
                        <w:sz w:val="24"/>
                      </w:rPr>
                      <w:t>мать</w:t>
                    </w:r>
                  </w:p>
                  <w:p w:rsidR="00F45D06" w:rsidRPr="00CA7657" w:rsidRDefault="00F45D06" w:rsidP="00F45D0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2280;top:2265;width:2640;height:870;flip:x" o:connectortype="straight">
              <v:stroke endarrow="block"/>
            </v:shape>
            <v:shape id="_x0000_s1101" type="#_x0000_t32" style="position:absolute;left:4740;top:2700;width:630;height:435;flip:x" o:connectortype="straight">
              <v:stroke endarrow="block"/>
            </v:shape>
            <v:shape id="_x0000_s1102" type="#_x0000_t32" style="position:absolute;left:6315;top:2700;width:210;height:510" o:connectortype="straight">
              <v:stroke endarrow="block"/>
            </v:shape>
            <v:shape id="_x0000_s1103" type="#_x0000_t32" style="position:absolute;left:7200;top:2265;width:1650;height:870" o:connectortype="straight">
              <v:stroke endarrow="block"/>
            </v:shape>
            <v:rect id="_x0000_s1104" style="position:absolute;left:1380;top:5265;width:540;height:390">
              <v:textbox style="mso-next-textbox:#_x0000_s1104">
                <w:txbxContent>
                  <w:p w:rsidR="00F45D06" w:rsidRDefault="00F45D06" w:rsidP="00F45D06">
                    <w:r>
                      <w:t>то</w:t>
                    </w:r>
                  </w:p>
                </w:txbxContent>
              </v:textbox>
            </v:rect>
            <v:rect id="_x0000_s1105" style="position:absolute;left:3900;top:5265;width:540;height:390">
              <v:textbox style="mso-next-textbox:#_x0000_s1105">
                <w:txbxContent>
                  <w:p w:rsidR="00F45D06" w:rsidRDefault="00F45D06" w:rsidP="00F45D06">
                    <w:r>
                      <w:t>то</w:t>
                    </w:r>
                  </w:p>
                </w:txbxContent>
              </v:textbox>
            </v:rect>
            <v:rect id="_x0000_s1106" style="position:absolute;left:6525;top:5265;width:540;height:390">
              <v:textbox style="mso-next-textbox:#_x0000_s1106">
                <w:txbxContent>
                  <w:p w:rsidR="00F45D06" w:rsidRDefault="00F45D06" w:rsidP="00F45D06">
                    <w:r>
                      <w:t>то</w:t>
                    </w:r>
                  </w:p>
                </w:txbxContent>
              </v:textbox>
            </v:rect>
            <v:rect id="_x0000_s1107" style="position:absolute;left:9135;top:5265;width:540;height:390">
              <v:textbox style="mso-next-textbox:#_x0000_s1107">
                <w:txbxContent>
                  <w:p w:rsidR="00F45D06" w:rsidRDefault="00F45D06" w:rsidP="00F45D06">
                    <w:r>
                      <w:t>то</w:t>
                    </w:r>
                  </w:p>
                </w:txbxContent>
              </v:textbox>
            </v:rect>
            <v:shape id="_x0000_s1108" type="#_x0000_t32" style="position:absolute;left:1680;top:4575;width:15;height:690" o:connectortype="straight">
              <v:stroke endarrow="block"/>
            </v:shape>
            <v:shape id="_x0000_s1109" type="#_x0000_t32" style="position:absolute;left:4230;top:4980;width:15;height:285" o:connectortype="straight">
              <v:stroke endarrow="block"/>
            </v:shape>
            <v:shape id="_x0000_s1110" type="#_x0000_t32" style="position:absolute;left:6765;top:4785;width:30;height:480" o:connectortype="straight">
              <v:stroke endarrow="block"/>
            </v:shape>
            <v:shape id="_x0000_s1111" type="#_x0000_t32" style="position:absolute;left:9420;top:4980;width:15;height:285" o:connectortype="straight">
              <v:stroke endarrow="block"/>
            </v:shape>
            <v:roundrect id="_x0000_s1112" style="position:absolute;left:1260;top:6345;width:810;height:630" arcsize="10923f">
              <v:textbox style="mso-next-textbox:#_x0000_s1112">
                <w:txbxContent>
                  <w:p w:rsidR="00F45D06" w:rsidRPr="00ED7280" w:rsidRDefault="00F45D06" w:rsidP="00F45D0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И</w:t>
                    </w:r>
                  </w:p>
                </w:txbxContent>
              </v:textbox>
            </v:roundrect>
            <v:roundrect id="_x0000_s1113" style="position:absolute;left:3765;top:6345;width:810;height:630" arcsize="10923f">
              <v:textbox style="mso-next-textbox:#_x0000_s1113">
                <w:txbxContent>
                  <w:p w:rsidR="00F45D06" w:rsidRPr="00ED7280" w:rsidRDefault="00F45D06" w:rsidP="00F45D0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И</w:t>
                    </w:r>
                  </w:p>
                </w:txbxContent>
              </v:textbox>
            </v:roundrect>
            <v:roundrect id="_x0000_s1114" style="position:absolute;left:6390;top:6345;width:810;height:630" arcsize="10923f">
              <v:textbox style="mso-next-textbox:#_x0000_s1114">
                <w:txbxContent>
                  <w:p w:rsidR="00F45D06" w:rsidRPr="00ED7280" w:rsidRDefault="00F45D06" w:rsidP="00F45D0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И</w:t>
                    </w:r>
                  </w:p>
                </w:txbxContent>
              </v:textbox>
            </v:roundrect>
            <v:roundrect id="_x0000_s1115" style="position:absolute;left:9015;top:6345;width:810;height:630" arcsize="10923f">
              <v:textbox style="mso-next-textbox:#_x0000_s1115">
                <w:txbxContent>
                  <w:p w:rsidR="00F45D06" w:rsidRPr="00ED7280" w:rsidRDefault="00F45D06" w:rsidP="00F45D06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Ы</w:t>
                    </w:r>
                  </w:p>
                </w:txbxContent>
              </v:textbox>
            </v:roundrect>
            <v:shape id="_x0000_s1116" type="#_x0000_t32" style="position:absolute;left:1680;top:5655;width:0;height:690" o:connectortype="straight">
              <v:stroke endarrow="block"/>
            </v:shape>
            <v:shape id="_x0000_s1117" type="#_x0000_t32" style="position:absolute;left:4230;top:5655;width:0;height:690" o:connectortype="straight">
              <v:stroke endarrow="block"/>
            </v:shape>
            <v:shape id="_x0000_s1118" type="#_x0000_t32" style="position:absolute;left:6795;top:5655;width:0;height:690" o:connectortype="straight">
              <v:stroke endarrow="block"/>
            </v:shape>
            <v:shape id="_x0000_s1119" type="#_x0000_t32" style="position:absolute;left:9435;top:5655;width:0;height:690" o:connectortype="straight">
              <v:stroke endarrow="block"/>
            </v:shape>
            <v:shape id="_x0000_s1120" type="#_x0000_t32" style="position:absolute;left:9435;top:6975;width:0;height:270" o:connectortype="straight">
              <v:stroke endarrow="block"/>
            </v:shape>
          </v:group>
        </w:pict>
      </w:r>
    </w:p>
    <w:p w:rsidR="00A45925" w:rsidRPr="004A0005" w:rsidRDefault="00A45925" w:rsidP="0095354F">
      <w:pPr>
        <w:spacing w:after="0" w:line="240" w:lineRule="auto"/>
        <w:ind w:firstLine="567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</w:p>
    <w:p w:rsidR="00822791" w:rsidRPr="004A0005" w:rsidRDefault="00822791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B89" w:rsidRPr="004A0005" w:rsidRDefault="00D77B89" w:rsidP="0095354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>Задания разного уровня</w:t>
      </w:r>
      <w:r w:rsidR="0095354F" w:rsidRPr="004A0005">
        <w:rPr>
          <w:rFonts w:ascii="Times New Roman" w:hAnsi="Times New Roman" w:cs="Times New Roman"/>
          <w:sz w:val="24"/>
          <w:szCs w:val="24"/>
        </w:rPr>
        <w:t>:</w:t>
      </w:r>
      <w:r w:rsidRPr="004A0005">
        <w:rPr>
          <w:rFonts w:ascii="Times New Roman" w:hAnsi="Times New Roman" w:cs="Times New Roman"/>
          <w:sz w:val="24"/>
          <w:szCs w:val="24"/>
        </w:rPr>
        <w:t xml:space="preserve"> от простого к сложному</w:t>
      </w:r>
      <w:r w:rsidR="0095354F" w:rsidRPr="004A0005">
        <w:rPr>
          <w:rFonts w:ascii="Times New Roman" w:hAnsi="Times New Roman" w:cs="Times New Roman"/>
          <w:sz w:val="24"/>
          <w:szCs w:val="24"/>
        </w:rPr>
        <w:t>. Учащие</w:t>
      </w:r>
      <w:r w:rsidRPr="004A0005">
        <w:rPr>
          <w:rFonts w:ascii="Times New Roman" w:hAnsi="Times New Roman" w:cs="Times New Roman"/>
          <w:sz w:val="24"/>
          <w:szCs w:val="24"/>
        </w:rPr>
        <w:t>ся с</w:t>
      </w:r>
      <w:r w:rsidR="0095354F" w:rsidRPr="004A0005">
        <w:rPr>
          <w:rFonts w:ascii="Times New Roman" w:hAnsi="Times New Roman" w:cs="Times New Roman"/>
          <w:sz w:val="24"/>
          <w:szCs w:val="24"/>
        </w:rPr>
        <w:t>амостоятельно определяю</w:t>
      </w:r>
      <w:r w:rsidRPr="004A0005">
        <w:rPr>
          <w:rFonts w:ascii="Times New Roman" w:hAnsi="Times New Roman" w:cs="Times New Roman"/>
          <w:sz w:val="24"/>
          <w:szCs w:val="24"/>
        </w:rPr>
        <w:t>т для себя, чего он</w:t>
      </w:r>
      <w:r w:rsidR="0095354F" w:rsidRPr="004A0005">
        <w:rPr>
          <w:rFonts w:ascii="Times New Roman" w:hAnsi="Times New Roman" w:cs="Times New Roman"/>
          <w:sz w:val="24"/>
          <w:szCs w:val="24"/>
        </w:rPr>
        <w:t>и</w:t>
      </w:r>
      <w:r w:rsidRPr="004A0005">
        <w:rPr>
          <w:rFonts w:ascii="Times New Roman" w:hAnsi="Times New Roman" w:cs="Times New Roman"/>
          <w:sz w:val="24"/>
          <w:szCs w:val="24"/>
        </w:rPr>
        <w:t xml:space="preserve"> хо</w:t>
      </w:r>
      <w:r w:rsidR="0095354F" w:rsidRPr="004A0005">
        <w:rPr>
          <w:rFonts w:ascii="Times New Roman" w:hAnsi="Times New Roman" w:cs="Times New Roman"/>
          <w:sz w:val="24"/>
          <w:szCs w:val="24"/>
        </w:rPr>
        <w:t>тят</w:t>
      </w:r>
      <w:r w:rsidRPr="004A0005">
        <w:rPr>
          <w:rFonts w:ascii="Times New Roman" w:hAnsi="Times New Roman" w:cs="Times New Roman"/>
          <w:sz w:val="24"/>
          <w:szCs w:val="24"/>
        </w:rPr>
        <w:t xml:space="preserve"> достичь, но имея перед глазами материал, учатся </w:t>
      </w:r>
      <w:r w:rsidR="00042566" w:rsidRPr="004A0005">
        <w:rPr>
          <w:rFonts w:ascii="Times New Roman" w:hAnsi="Times New Roman" w:cs="Times New Roman"/>
          <w:sz w:val="24"/>
          <w:szCs w:val="24"/>
        </w:rPr>
        <w:t>выбирать оптимальный вариант решения</w:t>
      </w:r>
      <w:r w:rsidRPr="004A000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B89" w:rsidRPr="004A0005" w:rsidTr="0095354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B89" w:rsidRPr="004A0005" w:rsidRDefault="00D77B89" w:rsidP="0095354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54F" w:rsidRPr="004A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Выделить орфограмму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B89" w:rsidRPr="004A0005" w:rsidRDefault="00D77B89" w:rsidP="0095354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54F" w:rsidRPr="004A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Вставить пропущенную букву и выделить орфограмму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B89" w:rsidRPr="004A0005" w:rsidRDefault="00D77B89" w:rsidP="0095354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54F" w:rsidRPr="004A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Составить слово и выделить орфограмму</w:t>
            </w:r>
          </w:p>
        </w:tc>
      </w:tr>
      <w:tr w:rsidR="00D77B89" w:rsidRPr="004A0005" w:rsidTr="0095354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B89" w:rsidRPr="004A0005" w:rsidRDefault="00D77B89" w:rsidP="00953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Сверхинтересный</w:t>
            </w:r>
          </w:p>
          <w:p w:rsidR="00D77B89" w:rsidRPr="004A0005" w:rsidRDefault="00D77B89" w:rsidP="00953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Изыскать</w:t>
            </w:r>
          </w:p>
          <w:p w:rsidR="00D77B89" w:rsidRPr="004A0005" w:rsidRDefault="00D77B89" w:rsidP="00C87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B89" w:rsidRPr="004A0005" w:rsidRDefault="00D77B89" w:rsidP="00953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Меж…</w:t>
            </w:r>
            <w:proofErr w:type="spellStart"/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нститутский</w:t>
            </w:r>
            <w:proofErr w:type="spellEnd"/>
          </w:p>
          <w:p w:rsidR="00D77B89" w:rsidRPr="004A0005" w:rsidRDefault="00D77B89" w:rsidP="00953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Пред…</w:t>
            </w:r>
            <w:proofErr w:type="spellStart"/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дущий</w:t>
            </w:r>
            <w:proofErr w:type="spellEnd"/>
          </w:p>
          <w:p w:rsidR="00D77B89" w:rsidRPr="004A0005" w:rsidRDefault="00D77B89" w:rsidP="00C875C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B89" w:rsidRPr="004A0005" w:rsidRDefault="00D77B89" w:rsidP="00953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Без-, имя</w:t>
            </w:r>
          </w:p>
          <w:p w:rsidR="00D77B89" w:rsidRPr="004A0005" w:rsidRDefault="00D77B89" w:rsidP="00953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05">
              <w:rPr>
                <w:rFonts w:ascii="Times New Roman" w:hAnsi="Times New Roman" w:cs="Times New Roman"/>
                <w:sz w:val="24"/>
                <w:szCs w:val="24"/>
              </w:rPr>
              <w:t>Из-, искать</w:t>
            </w:r>
          </w:p>
          <w:p w:rsidR="00D77B89" w:rsidRPr="004A0005" w:rsidRDefault="00D77B89" w:rsidP="00C87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61" w:rsidRPr="004A0005" w:rsidRDefault="00774A61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>Также эффективной является работа с текстом. Работа по тексту, если она правильно построена</w:t>
      </w:r>
      <w:r w:rsidR="00913045" w:rsidRPr="004A0005">
        <w:rPr>
          <w:rFonts w:ascii="Times New Roman" w:hAnsi="Times New Roman" w:cs="Times New Roman"/>
          <w:sz w:val="24"/>
          <w:szCs w:val="24"/>
        </w:rPr>
        <w:t xml:space="preserve">, </w:t>
      </w:r>
      <w:r w:rsidRPr="004A0005">
        <w:rPr>
          <w:rFonts w:ascii="Times New Roman" w:hAnsi="Times New Roman" w:cs="Times New Roman"/>
          <w:sz w:val="24"/>
          <w:szCs w:val="24"/>
        </w:rPr>
        <w:t xml:space="preserve"> помогает понимать коммуникативную цель чтения текста и  в соответствии с этим организовывать процесс чтения; осознавать содержание текста; фиксировать информацию на письме в виде плана, тезисов, конспекта, резюме, полного или сжатого пересказа (устного или письменного);  определять основную мысль текста, его стиль и тип речи; дифференцировать главную и второстепенную, известную и неизвестную информацию; выделять информацию, иллюстрирующую языковые факты, явления или аргументирующую выдвинутый тезис; предвосхищать возможное развитие основной мысли лингвистического текста; комментировать и оценивать информацию текста. </w:t>
      </w:r>
    </w:p>
    <w:p w:rsidR="008B1105" w:rsidRPr="004A0005" w:rsidRDefault="00774A61" w:rsidP="0095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05">
        <w:rPr>
          <w:rFonts w:ascii="Times New Roman" w:hAnsi="Times New Roman" w:cs="Times New Roman"/>
          <w:sz w:val="24"/>
          <w:szCs w:val="24"/>
        </w:rPr>
        <w:t xml:space="preserve">Основными целями работы на уроках русского языка и литературы по формированию читательской грамотности </w:t>
      </w:r>
      <w:r w:rsidR="00913045" w:rsidRPr="004A0005">
        <w:rPr>
          <w:rFonts w:ascii="Times New Roman" w:hAnsi="Times New Roman" w:cs="Times New Roman"/>
          <w:sz w:val="24"/>
          <w:szCs w:val="24"/>
        </w:rPr>
        <w:t>являются</w:t>
      </w:r>
      <w:r w:rsidRPr="004A0005">
        <w:rPr>
          <w:rFonts w:ascii="Times New Roman" w:hAnsi="Times New Roman" w:cs="Times New Roman"/>
          <w:sz w:val="24"/>
          <w:szCs w:val="24"/>
        </w:rPr>
        <w:t xml:space="preserve">: </w:t>
      </w:r>
      <w:r w:rsidR="00913045" w:rsidRPr="004A0005">
        <w:rPr>
          <w:rFonts w:ascii="Times New Roman" w:hAnsi="Times New Roman" w:cs="Times New Roman"/>
          <w:sz w:val="24"/>
          <w:szCs w:val="24"/>
        </w:rPr>
        <w:t>формирование умений</w:t>
      </w:r>
      <w:r w:rsidRPr="004A0005">
        <w:rPr>
          <w:rFonts w:ascii="Times New Roman" w:hAnsi="Times New Roman" w:cs="Times New Roman"/>
          <w:sz w:val="24"/>
          <w:szCs w:val="24"/>
        </w:rPr>
        <w:t xml:space="preserve"> понять тему сообщения, логику развития мысли; извлечь нужную информацию (полно или частично); проникнуть в смысл высказывания — слушание; формирование навыков изучающего чтения; умени</w:t>
      </w:r>
      <w:r w:rsidR="00913045" w:rsidRPr="004A0005">
        <w:rPr>
          <w:rFonts w:ascii="Times New Roman" w:hAnsi="Times New Roman" w:cs="Times New Roman"/>
          <w:sz w:val="24"/>
          <w:szCs w:val="24"/>
        </w:rPr>
        <w:t>й</w:t>
      </w:r>
      <w:r w:rsidRPr="004A0005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4A0005">
        <w:rPr>
          <w:rFonts w:ascii="Times New Roman" w:hAnsi="Times New Roman" w:cs="Times New Roman"/>
          <w:sz w:val="24"/>
          <w:szCs w:val="24"/>
        </w:rPr>
        <w:lastRenderedPageBreak/>
        <w:t>диалога и построения монологического высказывания — говорение; умени</w:t>
      </w:r>
      <w:r w:rsidR="00913045" w:rsidRPr="004A0005">
        <w:rPr>
          <w:rFonts w:ascii="Times New Roman" w:hAnsi="Times New Roman" w:cs="Times New Roman"/>
          <w:sz w:val="24"/>
          <w:szCs w:val="24"/>
        </w:rPr>
        <w:t>й</w:t>
      </w:r>
      <w:r w:rsidRPr="004A0005">
        <w:rPr>
          <w:rFonts w:ascii="Times New Roman" w:hAnsi="Times New Roman" w:cs="Times New Roman"/>
          <w:sz w:val="24"/>
          <w:szCs w:val="24"/>
        </w:rPr>
        <w:t xml:space="preserve"> осмыслить тему и основную мысль (идею) высказывания; </w:t>
      </w:r>
      <w:r w:rsidR="00913045" w:rsidRPr="004A0005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4A0005">
        <w:rPr>
          <w:rFonts w:ascii="Times New Roman" w:hAnsi="Times New Roman" w:cs="Times New Roman"/>
          <w:sz w:val="24"/>
          <w:szCs w:val="24"/>
        </w:rPr>
        <w:t xml:space="preserve">собирать и систематизировать материал; составлять план, пользоваться различными типами речи; строить высказывание в определенном стиле; отбирать языковые средства; совершенствовать высказывание — письмо, говорение. </w:t>
      </w:r>
      <w:r w:rsidR="00913045" w:rsidRPr="004A0005">
        <w:rPr>
          <w:rFonts w:ascii="Times New Roman" w:hAnsi="Times New Roman" w:cs="Times New Roman"/>
          <w:sz w:val="24"/>
          <w:szCs w:val="24"/>
        </w:rPr>
        <w:t xml:space="preserve">Если данные умения формируются на уроках систематически, то при окончании </w:t>
      </w:r>
      <w:proofErr w:type="gramStart"/>
      <w:r w:rsidR="00913045" w:rsidRPr="004A0005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913045" w:rsidRPr="004A0005">
        <w:rPr>
          <w:rFonts w:ascii="Times New Roman" w:hAnsi="Times New Roman" w:cs="Times New Roman"/>
          <w:sz w:val="24"/>
          <w:szCs w:val="24"/>
        </w:rPr>
        <w:t xml:space="preserve"> учащиеся овладевают ключевыми компетенциями: информационной, коммуникативной, кооперативной и проблемной. </w:t>
      </w:r>
    </w:p>
    <w:p w:rsidR="008B1105" w:rsidRPr="004A0005" w:rsidRDefault="008B1105" w:rsidP="009535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1105" w:rsidRPr="004A0005" w:rsidSect="00B73A5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638"/>
    <w:multiLevelType w:val="hybridMultilevel"/>
    <w:tmpl w:val="6E70312A"/>
    <w:lvl w:ilvl="0" w:tplc="D1C28BB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5757B"/>
    <w:multiLevelType w:val="hybridMultilevel"/>
    <w:tmpl w:val="967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5D5"/>
    <w:multiLevelType w:val="hybridMultilevel"/>
    <w:tmpl w:val="707E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5C53"/>
    <w:multiLevelType w:val="hybridMultilevel"/>
    <w:tmpl w:val="424CD38C"/>
    <w:lvl w:ilvl="0" w:tplc="D1C28BB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CD6451"/>
    <w:multiLevelType w:val="hybridMultilevel"/>
    <w:tmpl w:val="A16670E0"/>
    <w:lvl w:ilvl="0" w:tplc="B9466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2329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B6E7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4CE4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60C4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744A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2CC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2EA9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504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4A4464A0"/>
    <w:multiLevelType w:val="hybridMultilevel"/>
    <w:tmpl w:val="1234C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12F2"/>
    <w:multiLevelType w:val="hybridMultilevel"/>
    <w:tmpl w:val="11BE02F8"/>
    <w:lvl w:ilvl="0" w:tplc="61DE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8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2C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8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2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C8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6E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69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2A119C"/>
    <w:multiLevelType w:val="hybridMultilevel"/>
    <w:tmpl w:val="52CA959C"/>
    <w:lvl w:ilvl="0" w:tplc="D1C28BB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A7EE8"/>
    <w:multiLevelType w:val="hybridMultilevel"/>
    <w:tmpl w:val="B4ACC2DC"/>
    <w:lvl w:ilvl="0" w:tplc="11460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C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2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45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4A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0C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8D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767992"/>
    <w:multiLevelType w:val="hybridMultilevel"/>
    <w:tmpl w:val="3FD63F0A"/>
    <w:lvl w:ilvl="0" w:tplc="D1C28BB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F26124"/>
    <w:multiLevelType w:val="hybridMultilevel"/>
    <w:tmpl w:val="FDE6F23E"/>
    <w:lvl w:ilvl="0" w:tplc="D1C28BB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791"/>
    <w:rsid w:val="00042566"/>
    <w:rsid w:val="001B5F95"/>
    <w:rsid w:val="00232D0D"/>
    <w:rsid w:val="002B20F2"/>
    <w:rsid w:val="00317380"/>
    <w:rsid w:val="003376C0"/>
    <w:rsid w:val="0037726D"/>
    <w:rsid w:val="00464293"/>
    <w:rsid w:val="004A0005"/>
    <w:rsid w:val="004B1E06"/>
    <w:rsid w:val="004C0368"/>
    <w:rsid w:val="006353AE"/>
    <w:rsid w:val="00685A91"/>
    <w:rsid w:val="006A4CDB"/>
    <w:rsid w:val="006D3056"/>
    <w:rsid w:val="00774A61"/>
    <w:rsid w:val="007E2876"/>
    <w:rsid w:val="00822791"/>
    <w:rsid w:val="008300FD"/>
    <w:rsid w:val="00871A61"/>
    <w:rsid w:val="008B1105"/>
    <w:rsid w:val="00913045"/>
    <w:rsid w:val="0095354F"/>
    <w:rsid w:val="00993860"/>
    <w:rsid w:val="0099685A"/>
    <w:rsid w:val="009D3254"/>
    <w:rsid w:val="00A173F7"/>
    <w:rsid w:val="00A279F6"/>
    <w:rsid w:val="00A45925"/>
    <w:rsid w:val="00A97D0C"/>
    <w:rsid w:val="00AE5798"/>
    <w:rsid w:val="00B21EB2"/>
    <w:rsid w:val="00B73A55"/>
    <w:rsid w:val="00C74FBF"/>
    <w:rsid w:val="00C875CA"/>
    <w:rsid w:val="00CB263C"/>
    <w:rsid w:val="00CF16D4"/>
    <w:rsid w:val="00D137D3"/>
    <w:rsid w:val="00D25C87"/>
    <w:rsid w:val="00D77B89"/>
    <w:rsid w:val="00DF3B40"/>
    <w:rsid w:val="00E519F2"/>
    <w:rsid w:val="00EB0C40"/>
    <w:rsid w:val="00EF0E7C"/>
    <w:rsid w:val="00F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102"/>
        <o:r id="V:Rule2" type="connector" idref="#_x0000_s1116"/>
        <o:r id="V:Rule3" type="connector" idref="#_x0000_s1109"/>
        <o:r id="V:Rule4" type="connector" idref="#_x0000_s1103"/>
        <o:r id="V:Rule5" type="connector" idref="#_x0000_s1119"/>
        <o:r id="V:Rule6" type="connector" idref="#_x0000_s1111"/>
        <o:r id="V:Rule7" type="connector" idref="#_x0000_s1120"/>
        <o:r id="V:Rule8" type="connector" idref="#_x0000_s1101"/>
        <o:r id="V:Rule9" type="connector" idref="#_x0000_s1108"/>
        <o:r id="V:Rule10" type="connector" idref="#_x0000_s1110"/>
        <o:r id="V:Rule11" type="connector" idref="#_x0000_s1118"/>
        <o:r id="V:Rule12" type="connector" idref="#_x0000_s1117"/>
        <o:r id="V:Rule13" type="connector" idref="#_x0000_s1100"/>
      </o:rules>
    </o:shapelayout>
  </w:shapeDefaults>
  <w:decimalSymbol w:val=","/>
  <w:listSeparator w:val=";"/>
  <w14:docId w14:val="747E56FC"/>
  <w15:docId w15:val="{9CAD5969-519D-4607-98DA-E50A5EC6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4FBF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kern w:val="36"/>
      <w:sz w:val="38"/>
      <w:szCs w:val="38"/>
    </w:rPr>
  </w:style>
  <w:style w:type="paragraph" w:styleId="3">
    <w:name w:val="heading 3"/>
    <w:basedOn w:val="a"/>
    <w:link w:val="30"/>
    <w:uiPriority w:val="9"/>
    <w:qFormat/>
    <w:rsid w:val="00C74FBF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color w:val="CC000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FBF"/>
    <w:rPr>
      <w:rFonts w:ascii="Times New Roman" w:eastAsia="Times New Roman" w:hAnsi="Times New Roman" w:cs="Times New Roman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FBF"/>
    <w:rPr>
      <w:rFonts w:ascii="Times New Roman" w:eastAsia="Times New Roman" w:hAnsi="Times New Roman" w:cs="Times New Roman"/>
      <w:color w:val="CC0000"/>
      <w:sz w:val="31"/>
      <w:szCs w:val="31"/>
      <w:lang w:eastAsia="ru-RU"/>
    </w:rPr>
  </w:style>
  <w:style w:type="paragraph" w:styleId="a3">
    <w:name w:val="No Spacing"/>
    <w:uiPriority w:val="1"/>
    <w:qFormat/>
    <w:rsid w:val="00C74FBF"/>
    <w:pPr>
      <w:spacing w:after="0" w:line="240" w:lineRule="auto"/>
    </w:pPr>
  </w:style>
  <w:style w:type="character" w:customStyle="1" w:styleId="postbody">
    <w:name w:val="postbody"/>
    <w:basedOn w:val="a0"/>
    <w:rsid w:val="00822791"/>
  </w:style>
  <w:style w:type="character" w:styleId="a4">
    <w:name w:val="Hyperlink"/>
    <w:basedOn w:val="a0"/>
    <w:uiPriority w:val="99"/>
    <w:unhideWhenUsed/>
    <w:rsid w:val="0037726D"/>
    <w:rPr>
      <w:color w:val="333333"/>
      <w:u w:val="single"/>
      <w:bdr w:val="none" w:sz="0" w:space="0" w:color="auto" w:frame="1"/>
    </w:rPr>
  </w:style>
  <w:style w:type="paragraph" w:styleId="a5">
    <w:name w:val="List Paragraph"/>
    <w:basedOn w:val="a"/>
    <w:uiPriority w:val="34"/>
    <w:qFormat/>
    <w:rsid w:val="00B73A55"/>
    <w:pPr>
      <w:ind w:left="720"/>
      <w:contextualSpacing/>
    </w:pPr>
  </w:style>
  <w:style w:type="table" w:styleId="a6">
    <w:name w:val="Table Grid"/>
    <w:basedOn w:val="a1"/>
    <w:uiPriority w:val="59"/>
    <w:rsid w:val="00D77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11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9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2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1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Цей Людмила</dc:creator>
  <cp:lastModifiedBy>Людмила</cp:lastModifiedBy>
  <cp:revision>24</cp:revision>
  <dcterms:created xsi:type="dcterms:W3CDTF">2016-01-10T09:58:00Z</dcterms:created>
  <dcterms:modified xsi:type="dcterms:W3CDTF">2023-05-01T11:48:00Z</dcterms:modified>
</cp:coreProperties>
</file>