
<file path=[Content_Types].xml><?xml version="1.0" encoding="utf-8"?>
<Types xmlns="http://schemas.openxmlformats.org/package/2006/content-types">
  <Default Extension="xml" ContentType="application/xml"/>
  <Default Extension="jpg" ContentType="image/jpeg"/>
  <Default Extension="png" ContentType="image/png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p14="http://schemas.microsoft.com/office/word/2010/wordprocessingDrawing" xmlns:wpi="http://schemas.microsoft.com/office/word/2010/wordprocessingInk" xmlns:aink="http://schemas.microsoft.com/office/drawing/2016/ink">
  <w:body>
    <w:p w14:paraId="00000001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rtl w:val="off"/>
        </w:rPr>
        <w:t xml:space="preserve">                  </w:t>
      </w:r>
      <w:r>
        <w:rPr>
          <w:rFonts w:ascii="Times New Roman" w:cs="Times New Roman" w:eastAsia="Times New Roman" w:hAnsi="Times New Roman"/>
          <w:b/>
          <w:sz w:val="24"/>
          <w:szCs w:val="24"/>
          <w:rtl w:val="off"/>
        </w:rPr>
        <w:t xml:space="preserve">  </w:t>
      </w: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Открытый бинарный урок краеведения и географии в 8 классе</w:t>
      </w:r>
    </w:p>
    <w:p w14:paraId="00000002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Меленковский край: вчера и сегодня</w:t>
      </w:r>
    </w:p>
    <w:p w14:paraId="00000003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</w:p>
    <w:p w14:paraId="00000004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 xml:space="preserve">Составители: </w:t>
      </w:r>
      <w:r>
        <w:rPr>
          <w:rFonts w:ascii="Times New Roman" w:cs="Times New Roman" w:eastAsia="Times New Roman" w:hAnsi="Times New Roman"/>
          <w:b w:val="off"/>
          <w:sz w:val="24"/>
          <w:szCs w:val="24"/>
          <w:shd w:val="clear" w:fill="auto"/>
          <w:rtl w:val="off"/>
        </w:rPr>
        <w:t>Дыльдина Галина Федоровна (учитель истории), Чирикина Вера Ивановна (учитель географии).</w:t>
      </w:r>
    </w:p>
    <w:p w14:paraId="00000005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006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 w:val="off"/>
          <w:smallCaps w:val="off"/>
          <w:sz w:val="24"/>
          <w:szCs w:val="24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/>
          <w:i w:val="off"/>
          <w:smallCaps w:val="off"/>
          <w:sz w:val="24"/>
          <w:szCs w:val="24"/>
          <w:shd w:val="clear" w:fill="auto"/>
          <w:vertAlign w:val="baseline"/>
          <w:rtl w:val="off"/>
        </w:rPr>
        <w:t>Цель:</w:t>
      </w:r>
    </w:p>
    <w:p w14:paraId="00000007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создание условий для формирования  знаний обучающихся об истории развития родного края и особенностях  географического положения территории Меленковского района.</w:t>
      </w:r>
    </w:p>
    <w:p w14:paraId="00000008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</w:rPr>
      </w:pPr>
    </w:p>
    <w:p w14:paraId="00000009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 w:val="off"/>
          <w:smallCaps w:val="off"/>
          <w:sz w:val="24"/>
          <w:szCs w:val="24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/>
          <w:i w:val="off"/>
          <w:smallCaps w:val="off"/>
          <w:sz w:val="24"/>
          <w:szCs w:val="24"/>
          <w:shd w:val="clear" w:fill="auto"/>
          <w:vertAlign w:val="baseline"/>
          <w:rtl w:val="off"/>
        </w:rPr>
        <w:t>Задачи:</w:t>
      </w:r>
    </w:p>
    <w:p w14:paraId="0000000A">
      <w:pPr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  <w:rtl w:val="off"/>
        </w:rPr>
        <w:t>Образовательные: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 </w:t>
      </w:r>
    </w:p>
    <w:p w14:paraId="0000000B">
      <w:pPr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формировать знания об истории  развития родного края, отрабатывать умения и навыки в определении географического положения территории района, населенных пунктов, необходимые для выполнения в дальнейшем самостоятельной работы по теме.</w:t>
      </w:r>
    </w:p>
    <w:p w14:paraId="0000000C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/>
          <w:i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Коррекционно–развивающие:</w:t>
      </w:r>
      <w:r>
        <w:rPr>
          <w:rFonts w:ascii="Times New Roman" w:cs="Times New Roman" w:eastAsia="Times New Roman" w:hAnsi="Times New Roman"/>
          <w:b w:val="off"/>
          <w:i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 </w:t>
      </w:r>
    </w:p>
    <w:p w14:paraId="0000000D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– развивать умение анализировать и делать выводы, работать с картой, интернет ресурсами;</w:t>
      </w:r>
    </w:p>
    <w:p w14:paraId="0000000E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– способствовать формированию критического мышления учащихся;</w:t>
      </w:r>
    </w:p>
    <w:p w14:paraId="0000000F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создание условий для реализации способностей учащихся;</w:t>
      </w:r>
    </w:p>
    <w:p w14:paraId="00000010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формировать информационную компетентность, интерес к поиску новых источников информации;</w:t>
      </w:r>
    </w:p>
    <w:p w14:paraId="00000011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– развивать умение выступать публично.</w:t>
      </w:r>
    </w:p>
    <w:p w14:paraId="00000012">
      <w:pPr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  <w:rtl w:val="off"/>
        </w:rPr>
        <w:t>Воспитательные: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 </w:t>
      </w:r>
    </w:p>
    <w:p w14:paraId="00000013">
      <w:pPr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воспитывать умение достигать поставленной цели,  уверенности в своих силах, умение работать в команде, ответственность, понимание значимости результата, мотивацию и познавательный интерес обучающихся через ситуацию успеха, воспитывать чувство любви к родному краю.</w:t>
      </w:r>
    </w:p>
    <w:p w14:paraId="00000014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</w:p>
    <w:p w14:paraId="00000015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Оборудование: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  административные  карты: России, Владимирской области,   Меленковского района,  историческая карта «Меленковский край в XVII веке», компьютер, лазерный проектор, программное обеспечение – презентация «Меленковский  край : вчера и сегодня», индивидуальные  контурные карты, индивидуальные компьютеры,  презентации учащихся, листы  самооценки урока, дидактический материал к рефлексии, проверочные  тесты.</w:t>
      </w:r>
    </w:p>
    <w:p w14:paraId="00000016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017">
      <w:pPr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Тип урока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: урок открытия нового знания.</w:t>
      </w:r>
    </w:p>
    <w:p w14:paraId="00000018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</w:p>
    <w:p w14:paraId="00000019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 xml:space="preserve">Технологии: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развивающее обучение, ИКТ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технология, здоровьесберегающие технологии, проблемное обучение, разноуровневое обучение, личностно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ориентированное обучение, игровая технология, технология  системно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деятельностного подхода, технология оценивания учебных успехов.</w:t>
      </w:r>
    </w:p>
    <w:p w14:paraId="0000001A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01B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Методы по уровню познавательной активности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: репродуктивный (воспроизведение ранее полученных знаний в процессе беседы), частично–поисковый, проблемный, объяснительно иллюстративный, практический.</w:t>
      </w:r>
    </w:p>
    <w:p w14:paraId="0000001C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01D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Приёмы умственной деятельности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: анализ, синтез, наблюдение, сравнение, обобщение.</w:t>
      </w:r>
    </w:p>
    <w:p w14:paraId="0000001E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01F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Принципы обучения: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 принцип дифференцированного подхода, принцип наглядности, принцип доступности (материал подобран с учётом возрастных и психологических особенностей учащихся).</w:t>
      </w:r>
    </w:p>
    <w:p w14:paraId="00000020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</w:p>
    <w:p w14:paraId="00000021">
      <w:pPr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Планируемые результаты</w:t>
      </w:r>
    </w:p>
    <w:p w14:paraId="00000022">
      <w:pPr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</w:p>
    <w:p w14:paraId="00000023">
      <w:pPr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  <w:rtl w:val="off"/>
        </w:rPr>
        <w:t xml:space="preserve">Предметные: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уметь определять географическое положение территории района, населенных пунктов, знать историю развития своего родного края.</w:t>
      </w:r>
    </w:p>
    <w:p w14:paraId="00000024">
      <w:pPr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</w:pPr>
      <w:r>
        <w:rPr>
          <w:rFonts w:ascii="Times New Roman" w:cs="Times New Roman" w:eastAsia="Times New Roman" w:hAnsi="Times New Roman"/>
          <w:b/>
          <w:bCs/>
          <w:i/>
          <w:sz w:val="24"/>
          <w:szCs w:val="24"/>
          <w:shd w:val="clear" w:fill="auto"/>
          <w:rtl w:val="off"/>
        </w:rPr>
        <w:t>Л</w:t>
      </w:r>
      <w:r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  <w:rtl w:val="off"/>
        </w:rPr>
        <w:t xml:space="preserve">ичностные: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формировать  чувство гордости за свой родной край,  эмоциональное осознание  гражданами большой страны; воспитывать умение работать в коллективе, развивать самостоятельность. </w:t>
      </w:r>
    </w:p>
    <w:p w14:paraId="00000025">
      <w:pPr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  <w:rtl w:val="off"/>
        </w:rPr>
        <w:t>Метапредметные: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 ориентироваться в задании, работать с текстом, с интернет ресурсами.</w:t>
      </w:r>
    </w:p>
    <w:p w14:paraId="00000026">
      <w:pPr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  <w:rtl w:val="off"/>
        </w:rPr>
        <w:t>Личностные БУД: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 формировать интерес (мотивацию) к учению, осознавать  личностное  желание  учиться.</w:t>
      </w:r>
    </w:p>
    <w:p w14:paraId="00000027">
      <w:pPr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  <w:rtl w:val="off"/>
        </w:rPr>
        <w:t>Регулятивные БУД: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 определять и формулировать цель деятельности на уроке;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 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отличать верно выполненное задание от неверного; осуществлять самоконтроль; совместно давать оценку своей деятельности на уроке.</w:t>
      </w:r>
    </w:p>
    <w:p w14:paraId="00000028">
      <w:pPr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  <w:rtl w:val="off"/>
        </w:rPr>
        <w:t>Коммуникативные БУД: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 формировать умения приходить к общему решению в совместной деятельности, учитывать разные мнения и стремиться к координации различных позиций в сотрудничестве; участвовать  в коллективном обсуждении проблем;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 </w:t>
      </w:r>
    </w:p>
    <w:p w14:paraId="00000029">
      <w:pPr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уметь выражать свои мысли и овладевать диалогической формой речи, формировать умение заниматься коллективно–поисковой работой,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развивать коммуникативные навыки  через оценку и самооценку деятельности.</w:t>
      </w:r>
    </w:p>
    <w:p w14:paraId="0000002A">
      <w:pPr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  <w:rtl w:val="off"/>
        </w:rPr>
        <w:t>Познавательные БУД: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 корригировать мыслительные операции (анализ, синтез, сравнение, обобщение), самостоятельно выделять  и формулировать  цели, анализировать вопросы и формулировать ответы; развивать логическое мышление, стимулировать обучающихся к построению речевых высказываний.</w:t>
      </w:r>
    </w:p>
    <w:p w14:paraId="0000002B">
      <w:pPr>
        <w:widowControl w:val="off"/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/>
          <w:sz w:val="24"/>
          <w:szCs w:val="24"/>
          <w:u w:val="single"/>
          <w:shd w:val="clear" w:fill="auto"/>
        </w:rPr>
      </w:pPr>
    </w:p>
    <w:p w14:paraId="0000002C">
      <w:pPr>
        <w:widowControl w:val="off"/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u w:val="single"/>
          <w:shd w:val="clear" w:fill="auto"/>
          <w:rtl w:val="off"/>
        </w:rPr>
        <w:t>Ход урока</w:t>
      </w:r>
    </w:p>
    <w:p w14:paraId="0000002D">
      <w:pPr>
        <w:widowControl w:val="off"/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/>
          <w:sz w:val="24"/>
          <w:szCs w:val="24"/>
          <w:u w:val="single"/>
        </w:rPr>
      </w:pPr>
    </w:p>
    <w:p w14:paraId="0000002E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u w:val="single"/>
          <w:shd w:val="clear" w:fill="auto"/>
          <w:rtl w:val="off"/>
        </w:rPr>
        <w:t>1. Организационный момент. Психологический настрой на урок, сдача рапорта.</w:t>
      </w:r>
    </w:p>
    <w:p w14:paraId="0000002F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u w:val="single"/>
        </w:rPr>
      </w:pPr>
    </w:p>
    <w:p w14:paraId="00000030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  <w:rtl w:val="off"/>
        </w:rPr>
        <w:t>Учитель истории</w:t>
      </w:r>
    </w:p>
    <w:p w14:paraId="00000031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Здравствуйте, ребята! Улыбнитесь друг другу, улыбнитесь гостям, и пусть хорошее настроение сохранится у вас в течение  всего урока. Сегодня у нас с вами необычный урок, который будут вести два учителя: учитель истории и учитель географии. А тему нашего урока вы узнаете, прослушав стихотворение, которое написала Лидия Александровна Симакова, наша землячка, учитель русского языка и литературы.</w:t>
      </w:r>
    </w:p>
    <w:p w14:paraId="00000032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  <w:rtl w:val="off"/>
        </w:rPr>
        <w:t>Слайд.</w:t>
      </w: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rtl w:val="off"/>
        </w:rPr>
        <w:t xml:space="preserve"> </w:t>
      </w:r>
    </w:p>
    <w:p w14:paraId="00000033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u w:val="single"/>
        </w:rPr>
      </w:pPr>
    </w:p>
    <w:p w14:paraId="00000034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  <w:rtl w:val="off"/>
        </w:rPr>
        <w:t>Учитель географии</w:t>
      </w:r>
    </w:p>
    <w:p w14:paraId="00000035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0" w:line="240" w:lineRule="auto"/>
        <w:ind w:left="0" w:right="0" w:hanging="43"/>
        <w:jc w:val="center"/>
        <w:rPr>
          <w:rFonts w:ascii="Times New Roman" w:cs="Times New Roman" w:eastAsia="Times New Roman" w:hAnsi="Times New Roman"/>
          <w:b w:val="off"/>
          <w:i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 w:val="off"/>
          <w:i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Ты моя Меленковщина, моя родина милая,</w:t>
      </w:r>
    </w:p>
    <w:p w14:paraId="00000036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0" w:line="240" w:lineRule="auto"/>
        <w:ind w:left="0" w:right="0" w:hanging="43"/>
        <w:jc w:val="center"/>
        <w:rPr>
          <w:rFonts w:ascii="Times New Roman" w:cs="Times New Roman" w:eastAsia="Times New Roman" w:hAnsi="Times New Roman"/>
          <w:b w:val="off"/>
          <w:i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 w:val="off"/>
          <w:i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Край  лесов необъятных, край раздольных полей.</w:t>
      </w:r>
    </w:p>
    <w:p w14:paraId="00000037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0" w:line="240" w:lineRule="auto"/>
        <w:ind w:left="0" w:right="0" w:hanging="43"/>
        <w:jc w:val="center"/>
        <w:rPr>
          <w:rFonts w:ascii="Times New Roman" w:cs="Times New Roman" w:eastAsia="Times New Roman" w:hAnsi="Times New Roman"/>
          <w:b w:val="off"/>
          <w:i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 w:val="off"/>
          <w:i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Ты моя Меленковщина, ты сторонка родимая,</w:t>
      </w:r>
    </w:p>
    <w:p w14:paraId="00000038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0" w:line="240" w:lineRule="auto"/>
        <w:ind w:left="0" w:right="0" w:hanging="43"/>
        <w:jc w:val="center"/>
        <w:rPr>
          <w:rFonts w:ascii="Times New Roman" w:cs="Times New Roman" w:eastAsia="Times New Roman" w:hAnsi="Times New Roman"/>
          <w:b w:val="off"/>
          <w:i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 w:val="off"/>
          <w:i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Всё,что связано с Родиной, кровно связано с ней…</w:t>
      </w:r>
    </w:p>
    <w:p w14:paraId="00000039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0" w:line="240" w:lineRule="auto"/>
        <w:ind w:left="0" w:right="0" w:hanging="547"/>
        <w:jc w:val="both"/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</w:rPr>
      </w:pPr>
    </w:p>
    <w:p w14:paraId="0000003A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u w:val="single"/>
          <w:shd w:val="clear" w:fill="auto"/>
          <w:rtl w:val="off"/>
        </w:rPr>
        <w:t>2. Сообщение темы и целей урока.</w:t>
      </w:r>
    </w:p>
    <w:p w14:paraId="0000003B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u w:val="single"/>
        </w:rPr>
      </w:pPr>
    </w:p>
    <w:p w14:paraId="0000003C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  <w:rtl w:val="off"/>
        </w:rPr>
        <w:t>Учитель истории</w:t>
      </w:r>
    </w:p>
    <w:p w14:paraId="0000003D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– Родина... Никому не дано выбирать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её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. Богатая или бедная, нежная или суровая, она у человека как мать, одна, общие у них испытания, единая судьба.</w:t>
      </w:r>
    </w:p>
    <w:p w14:paraId="0000003E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Потребность знать край, в котором живешь, возникает у каждого. В разное время и с разной силой, но возникает.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Каждый из нас тысячами нитей связан со своей территорией. Мы приспосабливаемся к ее природным условиям (или сами частично изменяем их), общаемся с людьми, которые проживают рядом с нами.</w:t>
      </w:r>
    </w:p>
    <w:p w14:paraId="0000003F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Чтобы иметь бесспорное право называться жителями Меленковского края, мы должны усвоить то культурное наследство, что досталось нам от предков, глубже знать край, где мы живём.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 </w:t>
      </w:r>
    </w:p>
    <w:p w14:paraId="00000040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Ребята, как же будет называться тема нашего сегодняшнего урока? (Ответы детей)</w:t>
      </w:r>
    </w:p>
    <w:p w14:paraId="00000041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  <w:rtl w:val="off"/>
        </w:rPr>
        <w:t>Слайд.</w:t>
      </w:r>
    </w:p>
    <w:p w14:paraId="00000042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Тема нашего урока</w:t>
      </w: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: «Меленковский край: вчера и сегодня».</w:t>
      </w:r>
    </w:p>
    <w:p w14:paraId="00000043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На уроке мы поговорим о прошлом и настоящем Меленковского края, об особенностях  его географического  положения. Ваша задача на протяжении всего урока быть очень внимательными и активными. За каждое правильно выполненное задание вы будете получать  по 1 баллу и ставить  в «Листы  самооценки урока». В конце урока подсчитаем баллы и выставим оценки за урок.</w:t>
      </w:r>
    </w:p>
    <w:p w14:paraId="00000044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045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u w:val="single"/>
          <w:shd w:val="clear" w:fill="auto"/>
          <w:rtl w:val="off"/>
        </w:rPr>
        <w:t>3. Изучение нового материала.</w:t>
      </w:r>
    </w:p>
    <w:p w14:paraId="00000046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u w:val="single"/>
        </w:rPr>
      </w:pPr>
    </w:p>
    <w:p w14:paraId="00000047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  <w:rtl w:val="off"/>
        </w:rPr>
        <w:t>Учитель географии</w:t>
      </w:r>
      <w:r>
        <w:rPr>
          <w:rFonts w:ascii="Times New Roman" w:cs="Times New Roman" w:eastAsia="Times New Roman" w:hAnsi="Times New Roman"/>
          <w:i/>
          <w:sz w:val="24"/>
          <w:szCs w:val="24"/>
          <w:u w:val="single"/>
          <w:rtl w:val="off"/>
        </w:rPr>
        <w:t xml:space="preserve"> </w:t>
      </w:r>
    </w:p>
    <w:p w14:paraId="00000048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Путешествие по родному краю, начнём с изучения его географического положения.</w:t>
      </w:r>
    </w:p>
    <w:p w14:paraId="00000049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Используя  административные карты России, Владимирской области, предлагаю устно выполнить   упражнение «Я начну, а ты продолжи...</w:t>
      </w:r>
      <w:r>
        <w:rPr>
          <w:rFonts w:ascii="Times New Roman" w:cs="Times New Roman" w:eastAsia="Times New Roman" w:hAnsi="Times New Roman"/>
          <w:b w:val="off"/>
          <w:bCs w:val="off"/>
          <w:sz w:val="24"/>
          <w:szCs w:val="24"/>
          <w:shd w:val="clear" w:fill="auto"/>
          <w:rtl w:val="off"/>
        </w:rPr>
        <w:t>»</w:t>
      </w:r>
    </w:p>
    <w:p w14:paraId="0000004A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Вы должны назвать и показать географический объект на карте.</w:t>
      </w:r>
    </w:p>
    <w:p w14:paraId="0000004B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 xml:space="preserve">3.1. Мы с вами живём в центральном районе нашей великой страны... (Россия).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Показ учащимися границы РФ на физической карте.</w:t>
      </w:r>
    </w:p>
    <w:p w14:paraId="0000004C">
      <w:pPr>
        <w:keepNext w:val="off"/>
        <w:keepLines w:val="off"/>
        <w:pageBreakBefore w:val="off"/>
        <w:widowControl w:val="off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i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/>
          <w:i/>
          <w:smallCaps w:val="off"/>
          <w:sz w:val="24"/>
          <w:szCs w:val="24"/>
          <w:u w:val="single"/>
          <w:shd w:val="clear" w:fill="auto"/>
          <w:vertAlign w:val="baseline"/>
          <w:rtl w:val="off"/>
        </w:rPr>
        <w:t>Слайд.</w:t>
      </w:r>
    </w:p>
    <w:p w14:paraId="0000004D">
      <w:pPr>
        <w:keepNext w:val="off"/>
        <w:keepLines w:val="off"/>
        <w:pageBreakBefore w:val="off"/>
        <w:widowControl w:val="off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i/>
          <w:smallCaps w:val="off"/>
          <w:sz w:val="24"/>
          <w:szCs w:val="24"/>
          <w:u w:val="none"/>
          <w:shd w:val="clear" w:fill="auto"/>
          <w:vertAlign w:val="baseline"/>
        </w:rPr>
      </w:pPr>
    </w:p>
    <w:p w14:paraId="0000004E">
      <w:pPr>
        <w:keepNext w:val="off"/>
        <w:keepLines w:val="off"/>
        <w:pageBreakBefore w:val="off"/>
        <w:widowControl w:val="off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off"/>
          <w:i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</w:rPr>
        <w:drawing xmlns:mc="http://schemas.openxmlformats.org/markup-compatibility/2006">
          <wp:inline distT="0" distB="0" distL="0" distR="0">
            <wp:extent cx="5005126" cy="2752253"/>
            <wp:effectExtent l="0" t="0" r="0" b="0"/>
            <wp:docPr id="273" name="im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.jpg"/>
                    <pic:cNvPicPr preferRelativeResize="0"/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5126" cy="275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F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  <w:rtl w:val="off"/>
        </w:rPr>
        <w:t>– Столицей России является город... (Москва).</w:t>
      </w:r>
    </w:p>
    <w:p w14:paraId="00000050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Показ учащимися г. Москва  на физической карте.</w:t>
      </w:r>
    </w:p>
    <w:p w14:paraId="00000051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  <w:rtl w:val="off"/>
        </w:rPr>
        <w:t>– На юго</w:t>
      </w:r>
      <w:r>
        <w:rPr>
          <w:rFonts w:ascii="Times New Roman" w:cs="Times New Roman" w:eastAsia="Times New Roman" w:hAnsi="Times New Roman"/>
          <w:b/>
          <w:i/>
          <w:sz w:val="24"/>
          <w:szCs w:val="24"/>
          <w:rtl w:val="off"/>
        </w:rPr>
        <w:t>-</w:t>
      </w:r>
      <w:r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  <w:rtl w:val="off"/>
        </w:rPr>
        <w:t>востоке  от Москвы находится... (Владимирская) область.</w:t>
      </w:r>
    </w:p>
    <w:p w14:paraId="00000052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 xml:space="preserve">Показ учащимися на административной карте РФ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Владимирской  области .</w:t>
      </w:r>
    </w:p>
    <w:p w14:paraId="00000053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–</w:t>
      </w:r>
      <w:r>
        <w:rPr>
          <w:rFonts w:ascii="Times New Roman" w:cs="Times New Roman" w:eastAsia="Times New Roman" w:hAnsi="Times New Roman"/>
          <w:b/>
          <w:sz w:val="24"/>
          <w:szCs w:val="24"/>
          <w:rtl w:val="off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Назовите район, расположенный на юго–востоке  территории Владимирской области... (Меленковский).</w:t>
      </w:r>
    </w:p>
    <w:p w14:paraId="00000054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Показ учащимися  границ Меленковского района на физической карте Владимирской области.</w:t>
      </w:r>
    </w:p>
    <w:p w14:paraId="00000055">
      <w:pPr>
        <w:keepNext w:val="off"/>
        <w:keepLines w:val="off"/>
        <w:pageBreakBefore w:val="off"/>
        <w:widowControl w:val="off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i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/>
          <w:i/>
          <w:smallCaps w:val="off"/>
          <w:sz w:val="24"/>
          <w:szCs w:val="24"/>
          <w:u w:val="single"/>
          <w:shd w:val="clear" w:fill="auto"/>
          <w:vertAlign w:val="baseline"/>
          <w:rtl w:val="off"/>
        </w:rPr>
        <w:t>Слайд</w:t>
      </w:r>
      <w:r>
        <w:rPr>
          <w:rFonts w:ascii="Times New Roman" w:cs="Times New Roman" w:eastAsia="Times New Roman" w:hAnsi="Times New Roman"/>
          <w:b w:val="off"/>
          <w:i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.</w:t>
      </w:r>
    </w:p>
    <w:p w14:paraId="00000056">
      <w:pPr>
        <w:widowControl w:val="off"/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5686321" cy="3768132"/>
            <wp:effectExtent l="0" t="0" r="0" b="0"/>
            <wp:docPr id="274" name="image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3.jpg"/>
                    <pic:cNvPicPr preferRelativeResize="0"/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321" cy="376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7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</w:rPr>
      </w:pPr>
    </w:p>
    <w:p w14:paraId="00000058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Физминутка для глаз.</w:t>
      </w:r>
    </w:p>
    <w:p w14:paraId="00000059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5072871" cy="2930292"/>
            <wp:effectExtent l="0" t="0" r="0" b="0"/>
            <wp:docPr id="275" name="image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5.jpg"/>
                    <pic:cNvPicPr preferRelativeResize="0"/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2871" cy="293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A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Мы гимнастику для глаз</w:t>
      </w:r>
    </w:p>
    <w:p w14:paraId="0000005B">
      <w:pPr>
        <w:widowControl w:val="off"/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Выполняем каждый раз,</w:t>
      </w:r>
    </w:p>
    <w:p w14:paraId="0000005C">
      <w:pPr>
        <w:widowControl w:val="off"/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Вправо, влево, сверху, вниз</w:t>
      </w:r>
    </w:p>
    <w:p w14:paraId="0000005D">
      <w:pPr>
        <w:widowControl w:val="off"/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Повторить ты не ленись.</w:t>
      </w:r>
    </w:p>
    <w:p w14:paraId="0000005E">
      <w:pPr>
        <w:widowControl w:val="off"/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Восток,Запад,Север,Юг....</w:t>
      </w:r>
    </w:p>
    <w:p w14:paraId="0000005F">
      <w:pPr>
        <w:widowControl w:val="off"/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Нарисуем мы вокруг.</w:t>
      </w:r>
    </w:p>
    <w:p w14:paraId="00000060">
      <w:pPr>
        <w:widowControl w:val="off"/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Укрепляем мышцы глаз</w:t>
      </w:r>
    </w:p>
    <w:p w14:paraId="00000061">
      <w:pPr>
        <w:widowControl w:val="off"/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Видеть будем всё  враз.</w:t>
      </w:r>
    </w:p>
    <w:p w14:paraId="00000062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063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064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065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066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3.2.   Практическая работа «Изучение географического положения Меленковского района».</w:t>
      </w:r>
    </w:p>
    <w:p w14:paraId="00000067">
      <w:pPr>
        <w:keepNext w:val="off"/>
        <w:keepLines w:val="off"/>
        <w:pageBreakBefore w:val="off"/>
        <w:widowControl w:val="off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i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/>
          <w:i/>
          <w:smallCaps w:val="off"/>
          <w:sz w:val="24"/>
          <w:szCs w:val="24"/>
          <w:u w:val="single"/>
          <w:shd w:val="clear" w:fill="auto"/>
          <w:vertAlign w:val="baseline"/>
          <w:rtl w:val="off"/>
        </w:rPr>
        <w:t>Слайд</w:t>
      </w:r>
      <w:r>
        <w:rPr>
          <w:rFonts w:ascii="Times New Roman" w:cs="Times New Roman" w:eastAsia="Times New Roman" w:hAnsi="Times New Roman"/>
          <w:b w:val="off"/>
          <w:i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.</w:t>
      </w:r>
    </w:p>
    <w:p w14:paraId="00000068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</w:p>
    <w:p w14:paraId="00000069">
      <w:pPr>
        <w:widowControl w:val="off"/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3809845" cy="3262515"/>
            <wp:effectExtent l="0" t="0" r="0" b="0"/>
            <wp:docPr id="276" name="image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17.jpg"/>
                    <pic:cNvPicPr preferRelativeResize="0"/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9845" cy="326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A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Пользуясь административной картой Владимирской области, изучим географическое положение  Меленковского района  по плану:</w:t>
      </w:r>
    </w:p>
    <w:p w14:paraId="0000006B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а) Найдите на карте Меленковский район и покажите его границы.</w:t>
      </w:r>
    </w:p>
    <w:p w14:paraId="0000006C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б) Определите, в какой части Владимирской области расположен Меленковский район 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(север, юг, запад, восток, северо</w:t>
      </w:r>
      <w:r>
        <w:rPr>
          <w:rFonts w:ascii="Times New Roman" w:cs="Times New Roman" w:eastAsia="Times New Roman" w:hAnsi="Times New Roman"/>
          <w:i/>
          <w:sz w:val="24"/>
          <w:szCs w:val="24"/>
          <w:rtl w:val="off"/>
        </w:rPr>
        <w:t>-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запад, северо</w:t>
      </w:r>
      <w:r>
        <w:rPr>
          <w:rFonts w:ascii="Times New Roman" w:cs="Times New Roman" w:eastAsia="Times New Roman" w:hAnsi="Times New Roman"/>
          <w:i/>
          <w:sz w:val="24"/>
          <w:szCs w:val="24"/>
          <w:rtl w:val="off"/>
        </w:rPr>
        <w:t>-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восток, юго</w:t>
      </w:r>
      <w:r>
        <w:rPr>
          <w:rFonts w:ascii="Times New Roman" w:cs="Times New Roman" w:eastAsia="Times New Roman" w:hAnsi="Times New Roman"/>
          <w:i/>
          <w:sz w:val="24"/>
          <w:szCs w:val="24"/>
          <w:rtl w:val="off"/>
        </w:rPr>
        <w:t>-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 xml:space="preserve">запад, </w:t>
      </w:r>
      <w:r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  <w:rtl w:val="off"/>
        </w:rPr>
        <w:t>юго-восток</w:t>
      </w:r>
      <w:r>
        <w:rPr>
          <w:rFonts w:ascii="Times New Roman" w:cs="Times New Roman" w:eastAsia="Times New Roman" w:hAnsi="Times New Roman"/>
          <w:i/>
          <w:sz w:val="24"/>
          <w:szCs w:val="24"/>
          <w:u w:val="none"/>
          <w:shd w:val="clear" w:fill="auto"/>
          <w:rtl w:val="off"/>
        </w:rPr>
        <w:t>)?</w:t>
      </w:r>
    </w:p>
    <w:p w14:paraId="0000006D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в) Покажите на карте соседние районы и области, с которыми  граничит Меленковский район.</w:t>
      </w:r>
    </w:p>
    <w:p w14:paraId="0000006E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– на севере он граничит с Муромским, Селивановским районами,</w:t>
      </w:r>
    </w:p>
    <w:p w14:paraId="0000006F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 xml:space="preserve">– на западе </w:t>
      </w:r>
      <w:r>
        <w:rPr>
          <w:rFonts w:ascii="Times New Roman" w:cs="Times New Roman" w:eastAsia="Times New Roman" w:hAnsi="Times New Roman"/>
          <w:i/>
          <w:sz w:val="24"/>
          <w:szCs w:val="24"/>
          <w:rtl w:val="off"/>
        </w:rPr>
        <w:t xml:space="preserve">с 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Гусь</w:t>
      </w:r>
      <w:r>
        <w:rPr>
          <w:rFonts w:ascii="Times New Roman" w:cs="Times New Roman" w:eastAsia="Times New Roman" w:hAnsi="Times New Roman"/>
          <w:i/>
          <w:sz w:val="24"/>
          <w:szCs w:val="24"/>
          <w:rtl w:val="off"/>
        </w:rPr>
        <w:t>-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Хрустальным районом Владимирской области,</w:t>
      </w:r>
    </w:p>
    <w:p w14:paraId="00000070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– на востоке – с Нижегородской областью,</w:t>
      </w:r>
    </w:p>
    <w:p w14:paraId="00000071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–  на юге – с Рязанской областью.</w:t>
      </w:r>
    </w:p>
    <w:p w14:paraId="00000072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bookmarkStart w:id="0" w:name="_heading=h.gjdgxs"/>
      <w:bookmarkEnd w:id="0"/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М</w:t>
      </w: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еленковский район занимает 4–е место по площади среди районов области. Основные реки: Унжа, Ока.</w:t>
      </w:r>
    </w:p>
    <w:p w14:paraId="00000073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Закрепим полученные  знания.</w:t>
      </w:r>
    </w:p>
    <w:p w14:paraId="00000074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075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3.3. Самостоятельная работа с контурной картой (карточка).</w:t>
      </w:r>
    </w:p>
    <w:p w14:paraId="00000076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Подпишите названия соседних районов и областей Меленковского района (взаимопроверка)</w:t>
      </w:r>
    </w:p>
    <w:p w14:paraId="00000077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</w:p>
    <w:p w14:paraId="00000078">
      <w:pPr>
        <w:widowControl w:val="off"/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4255162" cy="2821522"/>
            <wp:effectExtent l="0" t="0" r="0" b="0"/>
            <wp:docPr id="277" name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4.png"/>
                    <pic:cNvPicPr preferRelativeResize="0"/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5162" cy="282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79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</w:rPr>
      </w:pPr>
    </w:p>
    <w:p w14:paraId="0000007A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  <w:rtl w:val="off"/>
        </w:rPr>
        <w:t>Учитель истории</w:t>
      </w:r>
    </w:p>
    <w:p w14:paraId="0000007B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  <w:rtl w:val="off"/>
        </w:rPr>
        <w:t>Слайд.</w:t>
      </w:r>
    </w:p>
    <w:p w14:paraId="0000007C">
      <w:pPr>
        <w:widowControl w:val="off"/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4347845" cy="2979842"/>
            <wp:effectExtent l="0" t="0" r="0" b="0"/>
            <wp:docPr id="278" name="image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.jpg"/>
                    <pic:cNvPicPr preferRelativeResize="0"/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29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7D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История Меленковского края уходит корнями в глубокую старину. Первыми исторически известными   жителями края были финно–угорские племена  мурома, меря и мещера. Эти племена были позднее вытеснены славянским населением. Его следы также обнаруживаются на Меленковщине, около Унжи, по Оке. С тех пор здесь начало формироваться русское население, оно постепенно разрасталось. Население жило в мелких деревнях или сёлах, вокруг этих селений лес вырубался, а территория осваивалась под сельскохозяйственные культуры. Население занималось земледелием, охотой, рыболовством, изготовлением посуды из бересты, глины, лозоплетением.</w:t>
      </w:r>
    </w:p>
    <w:p w14:paraId="0000007E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С XVI в. уже стали достоверно известны русские поселения, названия которых зафиксированы в письменных источниках. По историческим  данным, это села Архангел (Унженский погост), Домнино, Драчево, Куземский погост, Николо–Бутылицы, Приклон, Урваново . Были и другие поселения, но память и сведения о них не сохранились. С большой вероятностью можно предположить, что такие села, как Денятино, Дмитриевы Горы, Заколпье, Казнево, Ляхи, Синжаны и другие уже существовали в XVI столетии.</w:t>
      </w:r>
    </w:p>
    <w:p w14:paraId="0000007F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080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</w:rPr>
      </w:pPr>
    </w:p>
    <w:p w14:paraId="00000081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3.5. Работа с ЭОР.</w:t>
      </w:r>
    </w:p>
    <w:p w14:paraId="00000082">
      <w:pPr>
        <w:widowControl w:val="off"/>
        <w:spacing w:after="0" w:line="240" w:lineRule="auto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u w:val="single"/>
          <w:rtl w:val="off"/>
        </w:rPr>
        <w:t xml:space="preserve">Учитель географии </w:t>
      </w:r>
    </w:p>
    <w:p w14:paraId="00000083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– Название каждого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населенного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 пункта имеет свою историю. А знаете ли вы, как называется наука, которая изучает географические названия? Найдите ответ на данный вопрос, используя Интернет. (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Работа в парах).</w:t>
      </w:r>
    </w:p>
    <w:p w14:paraId="00000084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(Ответы детей)</w:t>
      </w:r>
    </w:p>
    <w:p w14:paraId="00000085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  <w:rtl w:val="off"/>
        </w:rPr>
        <w:t>Слайд</w:t>
      </w: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rtl w:val="off"/>
        </w:rPr>
        <w:t>.</w:t>
      </w:r>
    </w:p>
    <w:p w14:paraId="00000086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Словарная работа «Топонимика».</w:t>
      </w:r>
    </w:p>
    <w:p w14:paraId="00000087">
      <w:pPr>
        <w:widowControl w:val="off"/>
        <w:tabs>
          <w:tab w:val="left" w:leader="none" w:pos="709"/>
          <w:tab w:val="left" w:leader="none" w:pos="2662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u w:val="single"/>
        </w:rPr>
      </w:pPr>
    </w:p>
    <w:p w14:paraId="00000088">
      <w:pPr>
        <w:widowControl w:val="off"/>
        <w:tabs>
          <w:tab w:val="left" w:leader="none" w:pos="709"/>
          <w:tab w:val="left" w:leader="none" w:pos="2662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  <w:rtl w:val="off"/>
        </w:rPr>
        <w:t>Учитель истории</w:t>
      </w:r>
    </w:p>
    <w:p w14:paraId="00000089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А сейчас мы  послушаем учащихся, которые подготовили интересные сведения об истории возникновения названий некоторых селений  Меленковского края.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 </w:t>
      </w:r>
    </w:p>
    <w:p w14:paraId="0000008A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</w:p>
    <w:p w14:paraId="0000008B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3.6. Сообщение (презентация) учащегося о селе Приклон</w:t>
      </w:r>
      <w:r>
        <w:rPr>
          <w:rFonts w:ascii="Times New Roman" w:cs="Times New Roman" w:eastAsia="Times New Roman" w:hAnsi="Times New Roman"/>
          <w:b/>
          <w:sz w:val="24"/>
          <w:szCs w:val="24"/>
          <w:rtl w:val="off"/>
        </w:rPr>
        <w:t>.</w:t>
      </w:r>
    </w:p>
    <w:p w14:paraId="0000008C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Приклон – село в Меленковском районе Владимирской области России, входит в состав Даниловского сельского поселения. Село расположено на берегу реки Унжа (приток Оки) с северо–запада примыкает к райцентру городу Меленки.</w:t>
      </w:r>
    </w:p>
    <w:p w14:paraId="0000008D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Официально неизвестно, откуда пошло название. Существует две версии, обе основанные на рассказах местных жителей:</w:t>
      </w:r>
    </w:p>
    <w:p w14:paraId="0000008E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Предание относит основание села Приклона ко второй половине XVI века: в 1463 году жители разоренной Костромы, укрываясь от татар, поселились на реке Унже, в 2–х верстах от современного города Меленки, назвав избранное ими место Приклоном, а потом с умножением населения выделилось отсюда и селение Меленки.</w:t>
      </w:r>
    </w:p>
    <w:p w14:paraId="0000008F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По другой версии царь Иван Васильевич Грозный, возвращаясь глубокой осенью 1552 г. в Москву по взятии Казани, пожелал отдохнуть в деревушке Приклон, где и приказал выстроить деревянную церковь. Возвели ее ратные люди во имя Архангела Михаила. В селе в то время проживали шесть семей – Семеновы, Алаевы, Архиповы, Трифоновы, Заплаткины, Спиридоновы. По другим сказаниям царя и войско настигла буря. Он сделал остановку в трех местах – ставках, получивших название Приклонов. Занимательное слово «приклон». В легендах и преданиях – это место отдыха, привал. Но истинное значение его – наклон, угол приклонения.  Значительныйприклон идет полого, некруто в гору или с горы. А может идти круче – приклону мало. Возможно отсюда в округе такое разнообразие: Приклон, Приклон Большой, Приклон Малый.</w:t>
      </w:r>
    </w:p>
    <w:p w14:paraId="00000090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До настоящего времени рядом с Приклоном сохранился парк с реликтовыми деревьями[10].</w:t>
      </w:r>
    </w:p>
    <w:p w14:paraId="00000091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4447540" cy="2964248"/>
            <wp:effectExtent l="0" t="0" r="0" b="0"/>
            <wp:docPr id="279" name="image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.jpg"/>
                    <pic:cNvPicPr preferRelativeResize="0"/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296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92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</w:p>
    <w:p w14:paraId="00000093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4415281" cy="2827074"/>
            <wp:effectExtent l="0" t="0" r="0" b="0"/>
            <wp:docPr id="280" name="image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8.jpg"/>
                    <pic:cNvPicPr preferRelativeResize="0"/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5281" cy="282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94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Сообщение (презентация) учащегося о селе Бутылицы.</w:t>
      </w:r>
    </w:p>
    <w:p w14:paraId="00000095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–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Бутылицы – 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село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 в Меленковском районе Владимирской области России, административный центр 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Бутылицкого сельского поселения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. Основание первого поселения тесно связано с третьим казанским походом 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Ивана Грозного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. 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1552 год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 ознаменовался взятием Казани и падением казанского ханства: 13–го июля Иван IV подошёл со своим войском к реке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Ушна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 (исток реки как раз находится в районе поселка). В войске его был воевода Бутылин (Бутылица), отличившийся тем, что разбил на этом месте отряды татар. На территории поставили крест с надписью «Здесь был воевода Бутылица». Бутылицкие крестьяне занимались изготовлением бутылок и поставляли их ко Двору. В селе был склад. В честь Бутылина, а также по промыслу крестьян, государь назвал село Бутылицы. После этого в Бутылицах явился чудотворный образ Николая Угодника. На месте обретения образа в Бутылицах Иван Грозный основал Николо–Бутылицкий мужской  монастырь. Он впервые упоминается в 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1566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. </w:t>
      </w:r>
    </w:p>
    <w:p w14:paraId="00000096">
      <w:pPr>
        <w:tabs>
          <w:tab w:val="left" w:leader="none" w:pos="70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rtl w:val="off"/>
        </w:rPr>
        <w:t>В годы Советской власти село – центр Бутылицкого сельсовета, центральная усадьба 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совхоза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 «Бутылицы». В населенном пункте проведено водо- и газоснабжение, имеется школа, магазины, железнодорожная станция. В селе расположена 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православная церковь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, основанная в честь 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Николая Угодника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 в 1835 году. В период советской власти здание было частично разрушено. В течение многих лет восстанавливается силами прихожан и 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мецена</w:t>
      </w:r>
      <w:r>
        <w:rPr>
          <w:rFonts w:ascii="Times New Roman" w:cs="Times New Roman" w:eastAsia="Times New Roman" w:hAnsi="Times New Roman"/>
          <w:sz w:val="24"/>
          <w:szCs w:val="24"/>
          <w:u w:val="none"/>
          <w:rtl w:val="off"/>
        </w:rPr>
        <w:t>тов [6,7]</w:t>
      </w:r>
      <w:r>
        <w:rPr>
          <w:rFonts w:ascii="Times New Roman" w:cs="Times New Roman" w:eastAsia="Times New Roman" w:hAnsi="Times New Roman"/>
          <w:sz w:val="24"/>
          <w:szCs w:val="24"/>
          <w:u w:val="none"/>
          <w:rtl w:val="off"/>
        </w:rPr>
        <w:t>.</w:t>
      </w:r>
    </w:p>
    <w:p w14:paraId="00000097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4751705" cy="2679268"/>
            <wp:effectExtent l="0" t="0" r="0" b="0"/>
            <wp:docPr id="281" name="image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2.jpg"/>
                    <pic:cNvPicPr preferRelativeResize="0"/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67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98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4019705" cy="2875142"/>
            <wp:effectExtent l="0" t="0" r="0" b="0"/>
            <wp:docPr id="282" name="image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1.jpg"/>
                    <pic:cNvPicPr preferRelativeResize="0"/>
                  </pic:nvPicPr>
                  <pic:blipFill>
                    <a:blip r:embed="rId189"/>
                    <a:srcRect l="5120" r="7085" b="9925"/>
                    <a:stretch/>
                  </pic:blipFill>
                  <pic:spPr>
                    <a:xfrm>
                      <a:off x="0" y="0"/>
                      <a:ext cx="4019705" cy="287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99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Сообщение (презентация) учащегося о селе Ляхи.</w:t>
      </w:r>
    </w:p>
    <w:p w14:paraId="0000009A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Ляхи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 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 село в </w:t>
      </w:r>
      <w:r>
        <w:fldChar w:fldCharType="begin"/>
      </w:r>
      <w:r>
        <w:instrText xml:space="preserve">HYPERLINK "http://ru.wikipedia.org/wiki/%D0%9C%D0%B5%D0%BB%D0%B5%D0%BD%D0%BA%D0%BE%D0%B2%D1%81%D0%BA%D0%B8%D0%B9_%D1%80%D0%B0%D0%B9%D0%BE%D0%BD" </w:instrText>
      </w:r>
      <w:r>
        <w:fldChar w:fldCharType="separate"/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Меленковском районе</w:t>
      </w:r>
      <w:r>
        <w:fldChar w:fldCharType="end"/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 </w:t>
      </w:r>
      <w:r>
        <w:fldChar w:fldCharType="begin"/>
      </w:r>
      <w:r>
        <w:instrText xml:space="preserve">HYPERLINK "http://ru.wikipedia.org/wiki/%D0%92%D0%BB%D0%B0%D0%B4%D0%B8%D0%BC%D0%B8%D1%80%D1%81%D0%BA%D0%B0%D1%8F_%D0%BE%D0%B1%D0%BB%D0%B0%D1%81%D1%82%D1%8C" </w:instrText>
      </w:r>
      <w:r>
        <w:fldChar w:fldCharType="separate"/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Владимирской области</w:t>
      </w:r>
      <w:r>
        <w:fldChar w:fldCharType="end"/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. Официально неизвестно, откуда пошло название. Существует две версии, обе основанные на рассказах местных жителей:</w:t>
      </w:r>
    </w:p>
    <w:p w14:paraId="0000009B">
      <w:pPr>
        <w:widowControl w:val="off"/>
        <w:tabs>
          <w:tab w:val="left" w:leader="none" w:pos="0"/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  <w:rtl w:val="off"/>
        </w:rPr>
        <w:t>Первая версия.</w:t>
      </w:r>
    </w:p>
    <w:p w14:paraId="0000009C">
      <w:pPr>
        <w:widowControl w:val="off"/>
        <w:tabs>
          <w:tab w:val="left" w:leader="none" w:pos="0"/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 w:val="off"/>
          <w:i w:val="off"/>
          <w:sz w:val="24"/>
          <w:szCs w:val="24"/>
          <w:shd w:val="clear" w:fill="auto"/>
          <w:rtl w:val="off"/>
        </w:rPr>
        <w:t>В незапамятные времена жил на берегу Оки удалой «лихой» добрый молодец, и съезжались к нему часто на кутежи такие же, как он «лихи» удальцы. Однажды они решили не разъезжаться больше, а так и осесть на этом месте, превратив его в разбойничье гнездо. Основанное село назвали в честь себя «Ляхи». Ляховских крестьян называют «кошатники», так как до революции они занимались ловлей кошек и сдачей их на шкурки.</w:t>
      </w:r>
    </w:p>
    <w:p w14:paraId="0000009D">
      <w:pPr>
        <w:widowControl w:val="off"/>
        <w:tabs>
          <w:tab w:val="left" w:leader="none" w:pos="0"/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  <w:rtl w:val="off"/>
        </w:rPr>
        <w:t>Вторая версия.</w:t>
      </w:r>
    </w:p>
    <w:p w14:paraId="0000009E">
      <w:pPr>
        <w:widowControl w:val="off"/>
        <w:tabs>
          <w:tab w:val="left" w:leader="none" w:pos="0"/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Название села пошло от того, что в средние века здесь жили поляки – то есть «ляхи». До </w:t>
      </w:r>
      <w:r>
        <w:fldChar w:fldCharType="begin"/>
      </w:r>
      <w:r>
        <w:instrText xml:space="preserve">HYPERLINK "http://ru.wikipedia.org/wiki/%D0%9E%D0%BA%D1%82%D1%8F%D0%B1%D1%80%D1%8C%D1%81%D0%BA%D0%B0%D1%8F_%D1%80%D0%B5%D0%B2%D0%BE%D0%BB%D1%8E%D1%86%D0%B8%D1%8F" </w:instrText>
      </w:r>
      <w:r>
        <w:fldChar w:fldCharType="separate"/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революции</w:t>
      </w:r>
      <w:r>
        <w:fldChar w:fldCharType="end"/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 село Ляхи являлось центром  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Ляховской волости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  </w:t>
      </w:r>
      <w:r>
        <w:fldChar w:fldCharType="begin"/>
      </w:r>
      <w:r>
        <w:instrText xml:space="preserve">HYPERLINK "http://ru.wikipedia.org/wiki/%D0%9C%D0%B5%D0%BB%D0%B5%D0%BD%D0%BA%D0%BE%D0%B2%D1%81%D0%BA%D0%B8%D0%B9_%D1%83%D0%B5%D0%B7%D0%B4" </w:instrText>
      </w:r>
      <w:r>
        <w:fldChar w:fldCharType="separate"/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Меленковского уезда</w:t>
      </w:r>
      <w:r>
        <w:fldChar w:fldCharType="end"/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. В годы Советской власти – это центр 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Ляховского сельсовета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, центральная усадьба </w:t>
      </w:r>
      <w:r>
        <w:fldChar w:fldCharType="begin"/>
      </w:r>
      <w:r>
        <w:instrText xml:space="preserve">HYPERLINK "http://ru.wikipedia.org/wiki/%D0%9A%D0%BE%D0%BB%D1%85%D0%BE%D0%B7" </w:instrText>
      </w:r>
      <w:r>
        <w:fldChar w:fldCharType="separate"/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колхоза</w:t>
      </w:r>
      <w:r>
        <w:fldChar w:fldCharType="end"/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 «Путь к коммунизму».</w:t>
      </w:r>
    </w:p>
    <w:p w14:paraId="0000009F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В настоящее время в селе находятся школа, больница, детский дом, крупное предприятие деревообрабатывающей промышленности — ТОО «Возрождение». Основным направлением работы предприятия является лозоплетение.  В селе расположена Церковь Спаса Нерукотворного. Церковь основана в </w:t>
      </w:r>
      <w:r>
        <w:fldChar w:fldCharType="begin"/>
      </w:r>
      <w:r>
        <w:instrText xml:space="preserve">HYPERLINK "http://ru.wikipedia.org/wiki/1802_%D0%B3%D0%BE%D0%B4" </w:instrText>
      </w:r>
      <w:r>
        <w:fldChar w:fldCharType="separate"/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1802 году</w:t>
      </w:r>
      <w:r>
        <w:fldChar w:fldCharType="end"/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. В период с 30–х по 90–е годы 20 века  в здании церкви располагались сначала электростанция, затем спичечная фабрика, а впоследствии пожарное депо. В 1994г. произошла капитальная реконструкция церкви, и сейчас – это действующий  храм [8].</w:t>
      </w:r>
    </w:p>
    <w:p w14:paraId="000000A0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4070499" cy="2256472"/>
            <wp:effectExtent l="0" t="0" r="0" b="0"/>
            <wp:docPr id="283" name="image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7.jpg"/>
                    <pic:cNvPicPr preferRelativeResize="0"/>
                  </pic:nvPicPr>
                  <pic:blipFill>
                    <a:blip r:embed="rId190"/>
                    <a:srcRect r="5347" b="6342"/>
                    <a:stretch/>
                  </pic:blipFill>
                  <pic:spPr>
                    <a:xfrm>
                      <a:off x="0" y="0"/>
                      <a:ext cx="4070499" cy="225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1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4219730" cy="3162577"/>
            <wp:effectExtent l="0" t="0" r="0" b="0"/>
            <wp:docPr id="284" name="image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9.jpg"/>
                    <pic:cNvPicPr preferRelativeResize="0"/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730" cy="316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2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</w:p>
    <w:p w14:paraId="000000A3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</w:rPr>
      </w:pPr>
    </w:p>
    <w:p w14:paraId="000000A4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  <w:rtl w:val="off"/>
        </w:rPr>
        <w:t>Учитель истории</w:t>
      </w:r>
    </w:p>
    <w:p w14:paraId="000000A5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– </w:t>
      </w: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 xml:space="preserve">Центром Меленковского края был и остается г. Меленки,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который отмечает в этом году 245-летний юбилей.</w:t>
      </w:r>
    </w:p>
    <w:p w14:paraId="000000A6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0A7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Рассказ учителя об истории создания города Меленки.</w:t>
      </w:r>
      <w:r>
        <w:rPr>
          <w:rFonts w:ascii="Times New Roman" w:cs="Times New Roman" w:eastAsia="Times New Roman" w:hAnsi="Times New Roman"/>
          <w:b/>
          <w:sz w:val="24"/>
          <w:szCs w:val="24"/>
          <w:rtl w:val="off"/>
        </w:rPr>
        <w:t xml:space="preserve"> </w:t>
      </w:r>
    </w:p>
    <w:p w14:paraId="000000A8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/>
          <w:shd w:val="clear" w:fill="auto"/>
        </w:rPr>
        <w:drawing xmlns:mc="http://schemas.openxmlformats.org/markup-compatibility/2006">
          <wp:inline distT="0" distB="0" distL="0" distR="0">
            <wp:extent cx="4609507" cy="2899138"/>
            <wp:effectExtent l="0" t="0" r="0" b="0"/>
            <wp:docPr id="285" name="image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5.jpg"/>
                    <pic:cNvPicPr preferRelativeResize="0"/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9507" cy="289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9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Селение  «Рогожино», находившееся на месте нынешнего города образовалось в конце </w:t>
      </w:r>
      <w:r>
        <w:fldChar w:fldCharType="begin"/>
      </w:r>
      <w:r>
        <w:instrText xml:space="preserve">HYPERLINK "http://ru.wikipedia.org/wiki/XVII_%D0%B2%D0%B5%D0%BA" </w:instrText>
      </w:r>
      <w:r>
        <w:fldChar w:fldCharType="separate"/>
      </w:r>
      <w:r>
        <w:rPr>
          <w:rFonts w:ascii="Times New Roman" w:cs="Times New Roman" w:eastAsia="Times New Roman" w:hAnsi="Times New Roman"/>
          <w:sz w:val="24"/>
          <w:szCs w:val="24"/>
          <w:u w:val="single"/>
          <w:shd w:val="clear" w:fill="auto"/>
          <w:rtl w:val="off"/>
        </w:rPr>
        <w:t>XVII века</w:t>
      </w:r>
      <w:r>
        <w:fldChar w:fldCharType="end"/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. Позднее селение Рогожино получило название Веретево, а в 1709 году стало называться селом вследствие постройки в нём церкви в честь Покрова Пресвятой Богородицы и приобрело название Меленки. Название 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Меленки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 связывают с наличием в селении мельниц (что было отражено в гербе города), другая версия происхождения названия — расположение селения на реке Меленка ( 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мелкая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).</w:t>
      </w:r>
    </w:p>
    <w:p w14:paraId="000000AA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4561238" cy="3074796"/>
            <wp:effectExtent l="0" t="0" r="0" b="0"/>
            <wp:docPr id="286" name="image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9.jpg"/>
                    <pic:cNvPicPr preferRelativeResize="0"/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1238" cy="307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B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Население Меленок в тот момент составляло 30 дворов. </w:t>
      </w:r>
    </w:p>
    <w:p w14:paraId="000000AC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  <w:rtl w:val="off"/>
        </w:rPr>
        <w:t>Слайды со старинными фотографиями.</w:t>
      </w:r>
    </w:p>
    <w:p w14:paraId="000000AD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u w:val="single"/>
          <w:shd w:val="clear" w:fill="auto"/>
        </w:rPr>
        <w:drawing xmlns:mc="http://schemas.openxmlformats.org/markup-compatibility/2006">
          <wp:inline distT="0" distB="0" distL="0" distR="0">
            <wp:extent cx="3962245" cy="2930501"/>
            <wp:effectExtent l="0" t="0" r="0" b="0"/>
            <wp:docPr id="287" name="image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6.jpg"/>
                    <pic:cNvPicPr preferRelativeResize="0"/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245" cy="293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E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u w:val="single"/>
          <w:shd w:val="clear" w:fill="auto"/>
        </w:rPr>
      </w:pPr>
    </w:p>
    <w:p w14:paraId="000000AF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В 1779 году дворцовое село Меленки при разделении Владимирской губернии на уезды получило статус уездного города. Своим городским статусом Меленки обязаны реформам императрицы Екатерины II, которые она осуществляла в 1770–х годах. Была образована Владимирская губерния,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поделенная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 на уезды. Поскольку, городов – центров уездов – было мало, их статус получили 5 крупных сёл. Среди них и оказались Меленки. Конкретный случай для этого представился в связи с поездкой графа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Романа Илларионовича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Воронцова–наместника Владимирской губернии, объезжавшего свою территорию. Целью поездки графа был выбор селений, для возведения их в статус города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.</w:t>
      </w:r>
    </w:p>
    <w:p w14:paraId="000000B0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В Меленках было тогда 156 строений, большею частью крытых соломою. ’’Купец Прокопий Валёнков, с 1768 года, был старшиной в селе Меленки. Он знал, что граф Воронцов проедет через Меленки ночным временем, и ему сильно захотелось воспользоваться случаем. К приезду графа Прокопий распорядился у каждой крестьянской избы поставить елку и повесить на них фонари с огнем. В поле же, по трактовой дороге, за полторы версты он расставил во множестве смоляные бочки. Когда в село приехал фельдъегерь, а граф был верст за семь, Прокопий Валёнков приказал зажечь бочки и фонари. Получилась иллюминация, представившая маленькое село совсем в другом виде.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 </w:t>
      </w:r>
    </w:p>
    <w:p w14:paraId="000000B1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Фантастическая картина  привела графа Воронцова в восторг.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 Он принял от Валёнкова хлеб–соль и поблагодарил его за радушный приём. Тут–то староста и попросил сделать село городом. Граф дал обещание  и исполнил его.</w:t>
      </w:r>
    </w:p>
    <w:p w14:paraId="000000B2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 xml:space="preserve">В 1778 году Меленки стали именоваться городом.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Через  три  года городу  Меленкам Екатерина 2 пожаловала герб , придуманный в Петербурге[1-5] .</w:t>
      </w:r>
    </w:p>
    <w:p w14:paraId="000000B3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  <w:rtl w:val="off"/>
        </w:rPr>
        <w:t>Слайд.</w:t>
      </w:r>
    </w:p>
    <w:p w14:paraId="000000B4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3115628" cy="2399993"/>
            <wp:effectExtent l="0" t="0" r="76200" b="76200"/>
            <wp:docPr id="288" name="image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3.jpg"/>
                    <pic:cNvPicPr preferRelativeResize="0"/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5628" cy="239999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2229803" cy="2476579"/>
            <wp:effectExtent l="0" t="0" r="0" b="0"/>
            <wp:docPr id="289" name="image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8.jpg"/>
                    <pic:cNvPicPr preferRelativeResize="0"/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9803" cy="247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B5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«…медальон раздёленъ надвое, въверхней онаго части изображёнъ  гербъ губернского города Владимира (стоящий лев с длинным крестом в лапе), а вънижней золотая мельница въголубомъ  поле…».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 </w:t>
      </w:r>
    </w:p>
    <w:p w14:paraId="000000B6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</w:p>
    <w:p w14:paraId="000000B7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  <w:rtl w:val="off"/>
        </w:rPr>
        <w:t>Слайды «Меленки в прошлом».</w:t>
      </w:r>
    </w:p>
    <w:p w14:paraId="000000B8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При утверждении села Меленки городом, в нём было 840 жителей, все здания были деревянные, в том числе церкви, благо леса имелось много. Была построена ещё одна церковь Святого пророка Илии, имелось два торговых дома–лавки, одно питейное заведение, две кузницы, кирпичный завод и водяная мельница. В городе появились разные ведомства, ведущие письменные дела: городской магистрат, земский суд, управа благочиния, казначейство, городничий. Из них мы узнаём, кто был в числе первых жителей Меленок: Валёнковы, Волковы, Гадаловы, Губернаторовы, Гусевы, Зайцевы, Кривцовы, Курочкины, Константиновы, Романовы, Харитоновы, Старухины, Черновы. Потомки их и сейчас живут в городе [4,9].</w:t>
      </w:r>
    </w:p>
    <w:p w14:paraId="000000B9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3957793" cy="2598894"/>
            <wp:effectExtent l="0" t="0" r="0" b="0"/>
            <wp:docPr id="290" name="image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21.png"/>
                    <pic:cNvPicPr preferRelativeResize="0"/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7793" cy="259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BA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</w:p>
    <w:p w14:paraId="000000BB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4086878" cy="2648903"/>
            <wp:effectExtent l="0" t="0" r="0" b="0"/>
            <wp:docPr id="291" name="image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3.png"/>
                    <pic:cNvPicPr preferRelativeResize="0"/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6878" cy="264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BC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4156985" cy="2695188"/>
            <wp:effectExtent l="0" t="0" r="0" b="0"/>
            <wp:docPr id="292" name="image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20.png"/>
                    <pic:cNvPicPr preferRelativeResize="0"/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6985" cy="269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BD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</w:rPr>
        <w:drawing xmlns:mc="http://schemas.openxmlformats.org/markup-compatibility/2006">
          <wp:inline distT="0" distB="0" distL="0" distR="0">
            <wp:extent cx="4180205" cy="3094355"/>
            <wp:effectExtent l="0" t="0" r="0" b="0"/>
            <wp:docPr id="293" name="image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2.png"/>
                    <pic:cNvPicPr preferRelativeResize="0"/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BE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0BF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0C0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0C1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0C2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3.7. Работа с исторической картой «Меленковский край в XVII веке»</w:t>
      </w:r>
    </w:p>
    <w:p w14:paraId="000000C3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  <w:rtl w:val="off"/>
        </w:rPr>
        <w:t>Слайд</w:t>
      </w: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rtl w:val="off"/>
        </w:rPr>
        <w:t>.</w:t>
      </w:r>
    </w:p>
    <w:p w14:paraId="000000C4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</w:rPr>
        <w:drawing xmlns:mc="http://schemas.openxmlformats.org/markup-compatibility/2006">
          <wp:inline distT="0" distB="0" distL="0" distR="0">
            <wp:extent cx="4985029" cy="3516923"/>
            <wp:effectExtent l="0" t="0" r="0" b="0"/>
            <wp:docPr id="294" name="image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6.jpg"/>
                    <pic:cNvPicPr preferRelativeResize="0"/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5029" cy="35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C5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</w:p>
    <w:p w14:paraId="000000C6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  <w:rtl w:val="off"/>
        </w:rPr>
        <w:t>Проблемный вопрос:</w:t>
      </w:r>
    </w:p>
    <w:p w14:paraId="000000C7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Как вы думаете, почему на карте нет города Меленки? (Основан в XVIII веке)</w:t>
      </w:r>
    </w:p>
    <w:p w14:paraId="000000C8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Физкультминутка.</w:t>
      </w:r>
    </w:p>
    <w:p w14:paraId="000000C9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i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В нашем городе здания – высокие  (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руки вверх)</w:t>
      </w:r>
    </w:p>
    <w:p w14:paraId="000000CA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Есть проспекты, аллеи  – широкие  (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руки в стороны)</w:t>
      </w:r>
    </w:p>
    <w:p w14:paraId="000000CB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Есть мосты над речкой – радугой  (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руки описывают дуги вправо, влево)</w:t>
      </w:r>
    </w:p>
    <w:p w14:paraId="000000CC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И фонтаны бьют в небо – радостно  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(руки вверх, сжимать и разжимать ладони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)</w:t>
      </w:r>
    </w:p>
    <w:p w14:paraId="000000CD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Фонари красотою – строгие  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(руки вверх)</w:t>
      </w:r>
    </w:p>
    <w:p w14:paraId="000000CE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В  скверах-парках деревья – зеленые  (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руки вверх, движения вправо-влево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)</w:t>
      </w:r>
    </w:p>
    <w:p w14:paraId="000000CF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Мы в свой город с детства– влюбленные!  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( похлопали в ладоши)</w:t>
      </w:r>
    </w:p>
    <w:p w14:paraId="000000D0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  <w:rtl w:val="off"/>
        </w:rPr>
      </w:pPr>
    </w:p>
    <w:p w14:paraId="000000D1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  <w:rtl w:val="off"/>
        </w:rPr>
        <w:t>Слайд</w:t>
      </w: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rtl w:val="off"/>
        </w:rPr>
        <w:t>.</w:t>
      </w:r>
    </w:p>
    <w:p w14:paraId="000000D2">
      <w:pPr>
        <w:tabs>
          <w:tab w:val="left" w:leader="none" w:pos="709"/>
        </w:tabs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</w:rPr>
        <w:drawing xmlns:mc="http://schemas.openxmlformats.org/markup-compatibility/2006">
          <wp:inline distT="0" distB="0" distL="0" distR="0">
            <wp:extent cx="3894455" cy="2921000"/>
            <wp:effectExtent l="0" t="0" r="0" b="0"/>
            <wp:docPr id="295" name="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4.png"/>
                    <pic:cNvPicPr preferRelativeResize="0"/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D3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u w:val="single"/>
        </w:rPr>
      </w:pPr>
    </w:p>
    <w:p w14:paraId="000000D4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  <w:rtl w:val="off"/>
        </w:rPr>
        <w:t>Учитель географии:</w:t>
      </w:r>
    </w:p>
    <w:p w14:paraId="000000D5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Прошли века и сегодня  в Меленковском районе 121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населенный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 пункт, число жителей 32 тыс. 197 человек. Взрослое население трудится на производствах, с которыми нас познакомит Карлов Сергей.</w:t>
      </w:r>
    </w:p>
    <w:p w14:paraId="000000D6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 xml:space="preserve">Презентация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«Производства Меленковского края».</w:t>
      </w:r>
    </w:p>
    <w:p w14:paraId="000000D7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1. Металлургические предприятия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–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 ООО «Литмаш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-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М».</w:t>
      </w:r>
    </w:p>
    <w:p w14:paraId="000000D8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2. Лесная промышленность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–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 ООО «Меленк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и-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Л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ес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», 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ООО «Меленковский Райпромкомбинат».</w:t>
      </w:r>
    </w:p>
    <w:p w14:paraId="000000D9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3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. Пищевая промышленность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–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 ООО «Меленковский консервный завод», ООО «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Хлебозавод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 «Меленковский».</w:t>
      </w:r>
    </w:p>
    <w:p w14:paraId="000000DA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4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. Строительство 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дорог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–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 Асфальтобетонный завод, Меленковское ДСУ-3.</w:t>
      </w:r>
    </w:p>
    <w:p w14:paraId="000000DB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5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. Лёгкая промышленность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–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 ООО «М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ШФ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 «Имидж», ООО 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«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Керамика-Сервис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»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.</w:t>
      </w:r>
    </w:p>
    <w:p w14:paraId="000000DC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6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. Приборостроение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–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 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АО 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«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Ела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мед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» (цех №36)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.</w:t>
      </w:r>
    </w:p>
    <w:p w14:paraId="000000DD">
      <w:pPr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</w:rPr>
        <w:t xml:space="preserve">7. Сельскохозяйственные предприятия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– АО Племзавод 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Илькино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 xml:space="preserve">», СПК ДМ.Горы, ООО 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«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Мелагро</w:t>
      </w:r>
      <w:r>
        <w:rPr>
          <w:rFonts w:ascii="Times New Roman" w:cs="Times New Roman" w:eastAsia="Times New Roman" w:hAnsi="Times New Roman"/>
          <w:b w:val="off"/>
          <w:i w:val="off"/>
          <w:smallCaps w:val="off"/>
          <w:sz w:val="24"/>
          <w:szCs w:val="24"/>
          <w:u w:val="none"/>
          <w:shd w:val="clear" w:fill="auto"/>
          <w:vertAlign w:val="baseline"/>
          <w:rtl w:val="off"/>
        </w:rPr>
        <w:t>».</w:t>
      </w:r>
    </w:p>
    <w:p w14:paraId="000000DE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</w:p>
    <w:p w14:paraId="000000DF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4. Закрепление изученного материала.</w:t>
      </w:r>
    </w:p>
    <w:p w14:paraId="000000E0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</w:p>
    <w:p w14:paraId="000000E1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4.1. Работа с картой «Меленковский район»  (на доске).</w:t>
      </w:r>
    </w:p>
    <w:p w14:paraId="000000E2">
      <w:pPr>
        <w:spacing w:before="0" w:after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i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Пришла пора итоги подвести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br w:type="textWrapping"/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Много нового узнали мы в пути.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br w:type="textWrapping"/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Да, село моё родное ,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br w:type="textWrapping"/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Может быть не золотое,</w:t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br w:type="textWrapping"/>
      </w:r>
      <w:r>
        <w:rPr>
          <w:rFonts w:ascii="Times New Roman" w:cs="Times New Roman" w:eastAsia="Times New Roman" w:hAnsi="Times New Roman"/>
          <w:i/>
          <w:sz w:val="24"/>
          <w:szCs w:val="24"/>
          <w:shd w:val="clear" w:fill="auto"/>
          <w:rtl w:val="off"/>
        </w:rPr>
        <w:t>Только я им очень горд.</w:t>
      </w:r>
    </w:p>
    <w:p w14:paraId="000000E3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Найдите на карте Меленковского района свой  населённый  пункт  и прикрепите карточку с названием. (</w:t>
      </w: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Приклон, Злобино, Меленки,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Толстиково,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Кулаки,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Дмитриевы Горы,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Лехтово,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Ляхи).</w:t>
      </w:r>
    </w:p>
    <w:p w14:paraId="000000E4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i/>
          <w:sz w:val="24"/>
          <w:szCs w:val="24"/>
          <w:u w:val="single"/>
          <w:shd w:val="clear" w:fill="auto"/>
          <w:rtl w:val="off"/>
        </w:rPr>
        <w:t>Учитель истории</w:t>
      </w:r>
    </w:p>
    <w:p w14:paraId="000000E5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  <w:rtl w:val="off"/>
        </w:rPr>
        <w:t>Слайд.</w:t>
      </w:r>
    </w:p>
    <w:p w14:paraId="000000E6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u w:val="single"/>
        </w:rPr>
      </w:pPr>
    </w:p>
    <w:p w14:paraId="000000E7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4.2. Выполним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проверочный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тест.</w:t>
      </w:r>
    </w:p>
    <w:p w14:paraId="000000E8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1. </w:t>
      </w:r>
      <w:r>
        <w:rPr>
          <w:rFonts w:ascii="Times New Roman" w:cs="Times New Roman" w:eastAsia="Times New Roman" w:hAnsi="Times New Roman"/>
          <w:sz w:val="24"/>
          <w:szCs w:val="24"/>
          <w:u w:val="single"/>
          <w:shd w:val="clear" w:fill="auto"/>
          <w:rtl w:val="off"/>
        </w:rPr>
        <w:t>В каком году Меленки получили статус города?</w:t>
      </w:r>
    </w:p>
    <w:p w14:paraId="000000E9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а) 1775 г.</w:t>
      </w:r>
    </w:p>
    <w:p w14:paraId="000000EA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б) 1776 г.</w:t>
      </w:r>
    </w:p>
    <w:p w14:paraId="000000EB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color w:val="ff0000"/>
          <w:sz w:val="24"/>
          <w:szCs w:val="24"/>
          <w:shd w:val="clear" w:fill="auto"/>
          <w:rtl w:val="off"/>
        </w:rPr>
        <w:t>в) 1778 г.</w:t>
      </w:r>
    </w:p>
    <w:p w14:paraId="000000EC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2. </w:t>
      </w:r>
      <w:r>
        <w:rPr>
          <w:rFonts w:ascii="Times New Roman" w:cs="Times New Roman" w:eastAsia="Times New Roman" w:hAnsi="Times New Roman"/>
          <w:sz w:val="24"/>
          <w:szCs w:val="24"/>
          <w:u w:val="single"/>
          <w:shd w:val="clear" w:fill="auto"/>
          <w:rtl w:val="off"/>
        </w:rPr>
        <w:t>Какая река протекает в Меленках?</w:t>
      </w:r>
    </w:p>
    <w:p w14:paraId="000000ED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а) Волга</w:t>
      </w:r>
    </w:p>
    <w:p w14:paraId="000000EE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color w:val="ff0000"/>
          <w:sz w:val="24"/>
          <w:szCs w:val="24"/>
          <w:shd w:val="clear" w:fill="auto"/>
          <w:rtl w:val="off"/>
        </w:rPr>
        <w:t>б) Унжа</w:t>
      </w:r>
    </w:p>
    <w:p w14:paraId="000000EF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в) Ока</w:t>
      </w:r>
    </w:p>
    <w:p w14:paraId="000000F0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3. </w:t>
      </w:r>
      <w:r>
        <w:rPr>
          <w:rFonts w:ascii="Times New Roman" w:cs="Times New Roman" w:eastAsia="Times New Roman" w:hAnsi="Times New Roman"/>
          <w:sz w:val="24"/>
          <w:szCs w:val="24"/>
          <w:u w:val="single"/>
          <w:shd w:val="clear" w:fill="auto"/>
          <w:rtl w:val="off"/>
        </w:rPr>
        <w:t>Что изображено на гербе города?</w:t>
      </w:r>
    </w:p>
    <w:p w14:paraId="000000F1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color w:val="ff0000"/>
          <w:sz w:val="24"/>
          <w:szCs w:val="24"/>
          <w:shd w:val="clear" w:fill="auto"/>
          <w:rtl w:val="off"/>
        </w:rPr>
        <w:t>а) Мельница</w:t>
      </w:r>
    </w:p>
    <w:p w14:paraId="000000F2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б) Двуглавый орёл</w:t>
      </w:r>
    </w:p>
    <w:p w14:paraId="000000F3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в) Всадник на коне</w:t>
      </w:r>
    </w:p>
    <w:p w14:paraId="000000F4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4. </w:t>
      </w:r>
      <w:r>
        <w:rPr>
          <w:rFonts w:ascii="Times New Roman" w:cs="Times New Roman" w:eastAsia="Times New Roman" w:hAnsi="Times New Roman"/>
          <w:sz w:val="24"/>
          <w:szCs w:val="24"/>
          <w:u w:val="single"/>
          <w:shd w:val="clear" w:fill="auto"/>
          <w:rtl w:val="off"/>
        </w:rPr>
        <w:t>В какой части Владимирской области  находится  Меленковский  район?</w:t>
      </w:r>
    </w:p>
    <w:p w14:paraId="000000F5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а) На севере</w:t>
      </w:r>
    </w:p>
    <w:p w14:paraId="000000F6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б) На западе</w:t>
      </w:r>
    </w:p>
    <w:p w14:paraId="000000F7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color w:val="ff0000"/>
          <w:sz w:val="24"/>
          <w:szCs w:val="24"/>
          <w:shd w:val="clear" w:fill="auto"/>
          <w:rtl w:val="off"/>
        </w:rPr>
        <w:t>в) На юго-востоке</w:t>
      </w:r>
    </w:p>
    <w:p w14:paraId="000000F8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</w:p>
    <w:p w14:paraId="000000F9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u w:val="single"/>
          <w:shd w:val="clear" w:fill="auto"/>
          <w:rtl w:val="off"/>
        </w:rPr>
        <w:t>5. Итог урока.</w:t>
      </w:r>
    </w:p>
    <w:p w14:paraId="000000FA">
      <w:pPr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u w:val="single"/>
        </w:rPr>
      </w:pPr>
    </w:p>
    <w:p w14:paraId="000000FB">
      <w:pPr>
        <w:tabs>
          <w:tab w:val="left" w:leader="none" w:pos="709"/>
        </w:tabs>
        <w:spacing w:after="0" w:line="240" w:lineRule="auto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rtl w:val="off"/>
        </w:rPr>
        <w:t>Слайд.</w:t>
      </w:r>
    </w:p>
    <w:p w14:paraId="000000FC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Какой этап урока понравился больше?</w:t>
      </w:r>
    </w:p>
    <w:p w14:paraId="000000FD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Какие знания и умения помогли выполнить практическую работу?</w:t>
      </w:r>
    </w:p>
    <w:p w14:paraId="000000FE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Каких знаний вам не хватало, и чем вы воспользовались?</w:t>
      </w:r>
    </w:p>
    <w:p w14:paraId="000000FF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u w:val="single"/>
          <w:shd w:val="clear" w:fill="auto"/>
          <w:rtl w:val="off"/>
        </w:rPr>
        <w:t>6 .Оценки за урок.</w:t>
      </w:r>
      <w:r>
        <w:rPr>
          <w:rFonts w:ascii="Times New Roman" w:cs="Times New Roman" w:eastAsia="Times New Roman" w:hAnsi="Times New Roman"/>
          <w:b/>
          <w:sz w:val="24"/>
          <w:szCs w:val="24"/>
          <w:u w:val="single"/>
          <w:rtl w:val="off"/>
        </w:rPr>
        <w:t xml:space="preserve">  </w:t>
      </w:r>
    </w:p>
    <w:p w14:paraId="00000100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u w:val="single"/>
        </w:rPr>
      </w:pPr>
    </w:p>
    <w:p w14:paraId="00000101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–Ребята, спасибо вам за активную работу на уроке.  Каждый подсчитает баллы,  которые вы набрали  в течение урока (</w:t>
      </w:r>
      <w:r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  <w:rtl w:val="off"/>
        </w:rPr>
        <w:t>6  баллов  – оценка«5», 4–5 баллов  – оценка«4», 3  балла – оценка «3»).</w:t>
      </w:r>
    </w:p>
    <w:p w14:paraId="00000102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</w:rPr>
      </w:pPr>
    </w:p>
    <w:p w14:paraId="00000103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u w:val="single"/>
          <w:shd w:val="clear" w:fill="auto"/>
          <w:rtl w:val="off"/>
        </w:rPr>
        <w:t>7. Домашнее задание на выбор.</w:t>
      </w:r>
    </w:p>
    <w:p w14:paraId="00000104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u w:val="single"/>
        </w:rPr>
      </w:pPr>
    </w:p>
    <w:p w14:paraId="00000105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  <w:rtl w:val="off"/>
        </w:rPr>
        <w:t>Слайд.</w:t>
      </w:r>
    </w:p>
    <w:p w14:paraId="00000106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Выберите себе домашнее задание сами: зеленая карточка – на «5», желтая карточка – на «4», красная карточка – на «3».</w:t>
      </w:r>
    </w:p>
    <w:p w14:paraId="00000107">
      <w:pPr>
        <w:widowControl w:val="off"/>
        <w:tabs>
          <w:tab w:val="left" w:leader="none" w:pos="709"/>
        </w:tabs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 w14:paraId="00000108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u w:val="single"/>
          <w:shd w:val="clear" w:fill="auto"/>
          <w:rtl w:val="off"/>
        </w:rPr>
        <w:t>8. Рефлексия.</w:t>
      </w:r>
    </w:p>
    <w:p w14:paraId="00000109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u w:val="single"/>
        </w:rPr>
      </w:pPr>
    </w:p>
    <w:p w14:paraId="0000010A">
      <w:pPr>
        <w:widowControl w:val="o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Завершить наше путешествие мы предлагаем  интересной  игрой  «Акрослово»: нужно подобрать на все буквы в слове МЕЛЕНКИ (М, Е, Л, Е, Н, К, И) слова-аргументы, которые, на ваш взгляд, описывают наш любимый город, и соединить их на доске.</w:t>
      </w:r>
    </w:p>
    <w:p w14:paraId="0000010B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shd w:val="clear" w:fill="auto"/>
          <w:rtl w:val="off"/>
        </w:rPr>
        <w:t>Город на Унже</w:t>
      </w:r>
    </w:p>
    <w:p w14:paraId="0000010C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  <w:rtl w:val="off"/>
        </w:rPr>
        <w:t>Слайд.</w:t>
      </w:r>
    </w:p>
    <w:p w14:paraId="0000010D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 xml:space="preserve">М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милый</w:t>
      </w:r>
    </w:p>
    <w:p w14:paraId="0000010E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>Е –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 xml:space="preserve"> единственный</w:t>
      </w:r>
    </w:p>
    <w:p w14:paraId="0000010F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 xml:space="preserve">Л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любимый</w:t>
      </w:r>
    </w:p>
    <w:p w14:paraId="00000110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 xml:space="preserve">Е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естественный</w:t>
      </w:r>
    </w:p>
    <w:p w14:paraId="00000111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 xml:space="preserve">Н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 необычный</w:t>
      </w:r>
    </w:p>
    <w:p w14:paraId="00000112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 xml:space="preserve">К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красивый</w:t>
      </w:r>
    </w:p>
    <w:p w14:paraId="00000113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shd w:val="clear" w:fill="auto"/>
          <w:rtl w:val="off"/>
        </w:rPr>
        <w:t xml:space="preserve">И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интересный</w:t>
      </w:r>
    </w:p>
    <w:p w14:paraId="00000114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sz w:val="24"/>
          <w:szCs w:val="24"/>
          <w:u w:val="single"/>
        </w:rPr>
      </w:pPr>
    </w:p>
    <w:p w14:paraId="00000115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u w:val="single"/>
          <w:shd w:val="clear" w:fill="auto"/>
          <w:rtl w:val="off"/>
        </w:rPr>
        <w:t>Слайд.</w:t>
      </w:r>
    </w:p>
    <w:p w14:paraId="00000116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Для России наш край – частица,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 </w:t>
      </w:r>
    </w:p>
    <w:p w14:paraId="00000117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А для нас – родительский дом.</w:t>
      </w:r>
    </w:p>
    <w:p w14:paraId="00000118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И мы рады, что можем гордиться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 </w:t>
      </w:r>
    </w:p>
    <w:p w14:paraId="00000119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Меленковским краем, где мы живём.</w:t>
      </w:r>
    </w:p>
    <w:p w14:paraId="0000011A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shd w:val="clear" w:fill="auto"/>
        </w:rPr>
      </w:pPr>
    </w:p>
    <w:p w14:paraId="0000011B">
      <w:pPr>
        <w:shd w:val="clear" w:fill="ffffff"/>
        <w:spacing w:before="0" w:after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– Пока на улицах края не смолкают детские голоса, у него есть будущее: непрерывная связь времен и поколений. Каким Меленковский край будет завтра? Зависит уже от вас, дорогие ребята. Любите и берегите свой край!</w:t>
      </w:r>
    </w:p>
    <w:p w14:paraId="0000011C">
      <w:pPr>
        <w:spacing w:before="0" w:after="0" w:line="240" w:lineRule="auto"/>
        <w:jc w:val="left"/>
        <w:rPr>
          <w:rFonts w:ascii="Times New Roman" w:cs="Times New Roman" w:eastAsia="Times New Roman" w:hAnsi="Times New Roman"/>
          <w:b/>
          <w:sz w:val="24"/>
          <w:szCs w:val="24"/>
        </w:rPr>
      </w:pPr>
    </w:p>
    <w:p w14:paraId="0000011D">
      <w:pPr>
        <w:spacing w:before="0"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u w:val="single"/>
          <w:rtl w:val="off"/>
        </w:rPr>
        <w:t>Использованная литература и ресурсы</w:t>
      </w:r>
    </w:p>
    <w:p w14:paraId="0000011E">
      <w:pPr>
        <w:shd w:val="clear" w:fill="ffffff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0000011F">
      <w:pPr>
        <w:numPr>
          <w:ilvl w:val="0"/>
          <w:numId w:val="1"/>
        </w:numPr>
        <w:shd w:val="clear" w:fill="ffffff"/>
        <w:spacing w:after="0" w:line="240" w:lineRule="auto"/>
        <w:ind w:left="425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>
        <w:rPr>
          <w:rFonts w:ascii="Times New Roman" w:cs="Times New Roman" w:eastAsia="Times New Roman" w:hAnsi="Times New Roman"/>
          <w:sz w:val="24"/>
          <w:szCs w:val="24"/>
          <w:rtl w:val="off"/>
        </w:rPr>
        <w:t>Епанчин, А.А. </w:t>
      </w:r>
      <w:r>
        <w:fldChar w:fldCharType="begin"/>
      </w:r>
      <w:r>
        <w:instrText xml:space="preserve">HYPERLINK "http://samlib.ru/editors/d/domnina_e_a/toponimikamuroma.shtml" </w:instrText>
      </w:r>
      <w:r>
        <w:fldChar w:fldCharType="separate"/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Топонимика Мурома и его окрестностей</w:t>
      </w:r>
      <w:r>
        <w:fldChar w:fldCharType="end"/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 / А.А. Епанчин. – Муром: ООО Дизайн-центр «РеКоМ», 2000. – 90 с.</w:t>
      </w:r>
    </w:p>
    <w:p w14:paraId="00000120">
      <w:pPr>
        <w:widowControl w:val="off"/>
        <w:numPr>
          <w:ilvl w:val="0"/>
          <w:numId w:val="1"/>
        </w:numPr>
        <w:tabs>
          <w:tab w:val="left" w:leader="none" w:pos="709"/>
        </w:tabs>
        <w:spacing w:after="0" w:line="240" w:lineRule="auto"/>
        <w:ind w:left="425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white"/>
          <w:rtl w:val="off"/>
        </w:rPr>
        <w:t xml:space="preserve">Мамаев, С.А. Меленковский край : очерки истории / С.А. Мамаев.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highlight w:val="white"/>
          <w:rtl w:val="off"/>
        </w:rPr>
        <w:t xml:space="preserve"> Екатеринбург : Ривера, 2002.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highlight w:val="white"/>
          <w:rtl w:val="off"/>
        </w:rPr>
        <w:t xml:space="preserve"> 144 с.</w:t>
      </w:r>
    </w:p>
    <w:p w14:paraId="00000121">
      <w:pPr>
        <w:numPr>
          <w:ilvl w:val="0"/>
          <w:numId w:val="1"/>
        </w:numPr>
        <w:spacing w:before="0" w:after="0" w:line="240" w:lineRule="auto"/>
        <w:ind w:left="425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>
        <w:rPr>
          <w:rFonts w:ascii="Times New Roman" w:cs="Times New Roman" w:eastAsia="Times New Roman" w:hAnsi="Times New Roman"/>
          <w:sz w:val="24"/>
          <w:szCs w:val="24"/>
          <w:rtl w:val="off"/>
        </w:rPr>
        <w:t>Машковцев, В.П. По муромской дороге. Губерния в старой открытке / В.П. Машковцев [и др.]. – М. : АО «Посад», 1997. – 226 с. – ISBN 5-86953-014-8.</w:t>
      </w:r>
    </w:p>
    <w:p w14:paraId="00000122">
      <w:pPr>
        <w:widowControl w:val="off"/>
        <w:numPr>
          <w:ilvl w:val="0"/>
          <w:numId w:val="1"/>
        </w:numPr>
        <w:tabs>
          <w:tab w:val="left" w:leader="none" w:pos="709"/>
        </w:tabs>
        <w:spacing w:before="0" w:after="0" w:line="240" w:lineRule="auto"/>
        <w:ind w:left="425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>
        <w:rPr>
          <w:rFonts w:ascii="Times New Roman" w:cs="Times New Roman" w:eastAsia="Times New Roman" w:hAnsi="Times New Roman"/>
          <w:sz w:val="24"/>
          <w:szCs w:val="24"/>
          <w:highlight w:val="white"/>
          <w:rtl w:val="off"/>
        </w:rPr>
        <w:t xml:space="preserve">Федотова, М.Я. Город Меленки в старой фотографии / М.Я. Федотова.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highlight w:val="white"/>
          <w:rtl w:val="off"/>
        </w:rPr>
        <w:t xml:space="preserve"> Владимир : Транзит-ИКС, 2010.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highlight w:val="white"/>
          <w:rtl w:val="off"/>
        </w:rPr>
        <w:t xml:space="preserve"> 38 с.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highlight w:val="white"/>
          <w:rtl w:val="off"/>
        </w:rPr>
        <w:t xml:space="preserve"> ISBN 978-5-8311-0495-0.</w:t>
      </w:r>
    </w:p>
    <w:p w14:paraId="00000123">
      <w:pPr>
        <w:widowControl w:val="off"/>
        <w:numPr>
          <w:ilvl w:val="0"/>
          <w:numId w:val="1"/>
        </w:numPr>
        <w:tabs>
          <w:tab w:val="left" w:leader="none" w:pos="709"/>
        </w:tabs>
        <w:spacing w:after="0" w:line="240" w:lineRule="auto"/>
        <w:ind w:left="425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>
        <w:fldChar w:fldCharType="begin"/>
      </w:r>
      <w:r>
        <w:instrText xml:space="preserve">HYPERLINK "https://ru.wikipedia.org/wiki/%D0%9C%D0%B5%D0%BB%D0%B5%D0%BD%D0%BA%D0%B8" </w:instrText>
      </w:r>
      <w:r>
        <w:fldChar w:fldCharType="separate"/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https://ru.wikipedia.org/wiki/Меленки</w:t>
      </w:r>
      <w:r>
        <w:fldChar w:fldCharType="end"/>
      </w:r>
    </w:p>
    <w:p w14:paraId="00000124">
      <w:pPr>
        <w:widowControl w:val="off"/>
        <w:numPr>
          <w:ilvl w:val="0"/>
          <w:numId w:val="1"/>
        </w:numPr>
        <w:tabs>
          <w:tab w:val="left" w:leader="none" w:pos="709"/>
        </w:tabs>
        <w:spacing w:after="0" w:line="240" w:lineRule="auto"/>
        <w:ind w:left="425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>
        <w:fldChar w:fldCharType="begin"/>
      </w:r>
      <w:r>
        <w:instrText xml:space="preserve">HYPERLINK "https://ru.wikipedia.org/wiki/%D0%91%D1%83%D1%82%D1%8B%D0%BB%D0%B8%D1%86%D1%8B_(%D0%92%D0%BB%D0%B0%D0%B4%D0%B8%D0%BC%D0%B8%D1%80%D1%81%D0%BA%D0%B0%D1%8F_%D0%BE%D0%B1%D0%BB%D0%B0%D1%81%D1%82%D1%8C)" </w:instrText>
      </w:r>
      <w:r>
        <w:fldChar w:fldCharType="separate"/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https://ru.wikipedia.org/wiki/Бутылицы_(Владимирская_область)</w:t>
      </w:r>
      <w:r>
        <w:fldChar w:fldCharType="end"/>
      </w:r>
    </w:p>
    <w:p w14:paraId="00000125">
      <w:pPr>
        <w:widowControl w:val="off"/>
        <w:numPr>
          <w:ilvl w:val="0"/>
          <w:numId w:val="1"/>
        </w:numPr>
        <w:tabs>
          <w:tab w:val="left" w:leader="none" w:pos="709"/>
        </w:tabs>
        <w:spacing w:after="0" w:line="240" w:lineRule="auto"/>
        <w:ind w:left="425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>
        <w:fldChar w:fldCharType="begin"/>
      </w:r>
      <w:r>
        <w:instrText xml:space="preserve">HYPERLINK "https://dic.academic.ru/dic.nsf/ruwiki/825817" </w:instrText>
      </w:r>
      <w:r>
        <w:fldChar w:fldCharType="separate"/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https://dic.academic.ru/dic.nsf/ruwiki/825817</w:t>
      </w:r>
      <w:r>
        <w:fldChar w:fldCharType="end"/>
      </w:r>
    </w:p>
    <w:p w14:paraId="00000126">
      <w:pPr>
        <w:widowControl w:val="off"/>
        <w:numPr>
          <w:ilvl w:val="0"/>
          <w:numId w:val="1"/>
        </w:numPr>
        <w:tabs>
          <w:tab w:val="left" w:leader="none" w:pos="709"/>
        </w:tabs>
        <w:spacing w:after="0" w:line="240" w:lineRule="auto"/>
        <w:ind w:left="425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>
        <w:fldChar w:fldCharType="begin"/>
      </w:r>
      <w:r>
        <w:instrText xml:space="preserve">HYPERLINK "https://ru.wikipedia.org/wiki/%D0%9B%D1%8F%D1%85%D0%B8_(%D0%92%D0%BB%D0%B0%D0%B4%D0%B8%D0%BC%D0%B8%D1%80%D1%81%D0%BA%D0%B0%D1%8F_%D0%BE%D0%B1%D0%BB%D0%B0%D1%81%D1%82%D1%8C)" </w:instrText>
      </w:r>
      <w:r>
        <w:fldChar w:fldCharType="separate"/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https://ru.wikipedia.org/wiki/Ляхи_(Владимирская_область)</w:t>
      </w:r>
      <w:r>
        <w:fldChar w:fldCharType="end"/>
      </w:r>
    </w:p>
    <w:p w14:paraId="00000127">
      <w:pPr>
        <w:widowControl w:val="off"/>
        <w:numPr>
          <w:ilvl w:val="0"/>
          <w:numId w:val="1"/>
        </w:numPr>
        <w:tabs>
          <w:tab w:val="left" w:leader="none" w:pos="709"/>
        </w:tabs>
        <w:spacing w:after="0" w:line="240" w:lineRule="auto"/>
        <w:ind w:left="425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fldChar w:fldCharType="begin"/>
      </w:r>
      <w:r>
        <w:instrText xml:space="preserve">HYPERLINK "https://yandex.ru/images"</w:instrText>
      </w:r>
      <w:r>
        <w:fldChar w:fldCharType="separate"/>
      </w:r>
      <w:r>
        <w:rPr>
          <w:rStyle w:val="Hyperlink"/>
          <w:rFonts w:ascii="Times New Roman" w:cs="Times New Roman" w:eastAsia="Times New Roman" w:hAnsi="Times New Roman"/>
          <w:color w:val="000000" w:themeColor="dk1"/>
          <w:sz w:val="24"/>
          <w:szCs w:val="24"/>
          <w:u w:val="none"/>
        </w:rPr>
        <w:t>https://yandex.ru/images</w:t>
      </w:r>
      <w:r>
        <w:fldChar w:fldCharType="end"/>
      </w:r>
    </w:p>
    <w:p w14:paraId="00000128">
      <w:pPr>
        <w:widowControl w:val="off"/>
        <w:numPr>
          <w:ilvl w:val="0"/>
          <w:numId w:val="1"/>
        </w:numPr>
        <w:tabs>
          <w:tab w:val="left" w:leader="none" w:pos="709"/>
        </w:tabs>
        <w:spacing w:after="0" w:line="240" w:lineRule="auto"/>
        <w:ind w:left="425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lang w:val="en-CA"/>
        </w:rPr>
        <w:t>https://ru.wikipedia.org/wiki/Приклон</w:t>
      </w:r>
    </w:p>
    <w:sectPr>
      <w:pgSz w:w="11906" w:h="16838" w:orient="portrait"/>
      <w:pgMar w:top="1134" w:right="707" w:bottom="1134" w:left="1701" w:header="708" w:footer="708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/>
  <w:font w:name="Cambria"/>
  <w:font w:name="Times New Roman"/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SimSun"/>
  <w:font w:name="Mang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table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default="1" w:styleId="TableNormal">
    <w:name w:val="Table Normal"/>
    <w:uiPriority w:val="99"/>
  </w:style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000000" w:themeColor="accent1" w:themeShade="00"/>
      <w:sz w:val="28"/>
      <w:szCs w:val="28"/>
    </w:rPr>
  </w:style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000000" w:themeColor="accent1" w:themeShade="00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000000" w:themeColor="accent1" w:themeShade="00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ffffff" w:themeColor="text1" w:themeTint="00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ffffff" w:themeColor="text1" w:themeTint="00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ffffff" w:themeColor="text1" w:themeTint="00"/>
      <w:sz w:val="20"/>
      <w:szCs w:val="20"/>
    </w:r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000000" w:themeColor="accent1" w:themeShade="00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000000" w:themeColor="accent1" w:themeShade="00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000000" w:themeColor="accent1" w:themeShade="00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ffffff" w:themeColor="text1" w:themeTint="00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ffffff" w:themeColor="text1" w:themeTint="00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ffffff" w:themeColor="text1" w:themeTint="00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000000" w:themeColor="text2" w:themeShade="00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000000" w:themeColor="text2" w:themeShade="00"/>
      <w:spacing w:val="5"/>
      <w:sz w:val="52"/>
      <w:szCs w:val="52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ffffff" w:themeColor="text1" w:themeTint="00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unhideWhenUsed w:val="on"/>
  </w:style>
  <w:style w:type="numbering" w:default="1" w:styleId="NoList">
    <w:name w:val="No List"/>
    <w:uiPriority w:val="99"/>
    <w:semiHidden w:val="on"/>
    <w:unhideWhenUsed w:val="on"/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table" w:styleId="TableGrid">
    <w:name w:val="Table Grid"/>
    <w:basedOn w:val="NormalTable"/>
    <w:uiPriority w:val="99"/>
    <w:pPr>
      <w:spacing w:after="0" w:line="240" w:lineRule="auto"/>
    </w:pPr>
    <w:rPr>
      <w:rFonts w:ascii="Calibri" w:cs="Times New Roman" w:eastAsia="Times New Roman" w:hAnsi="Calibri"/>
      <w:sz w:val="20"/>
      <w:szCs w:val="20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(Web)">
    <w:name w:val="Normal (Web)"/>
    <w:basedOn w:val="Normal"/>
    <w:uiPriority w:val="99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 w:val="on"/>
    <w:rPr>
      <w:color w:val="0000ff" w:themeColor="hyperlink"/>
      <w:u w:val="single"/>
    </w:rPr>
  </w:style>
  <w:style w:type="character" w:customStyle="1" w:styleId="Citation">
    <w:name w:val="Citation"/>
    <w:basedOn w:val="DefaultParagraphFont"/>
    <w:uiPriority w:val="99"/>
  </w:style>
  <w:style w:type="character" w:customStyle="1" w:styleId="Nowrap">
    <w:name w:val="Nowrap"/>
    <w:basedOn w:val="DefaultParagraphFont"/>
    <w:uiPriority w:val="99"/>
  </w:style>
  <w:style w:type="paragraph" w:styleId="Header">
    <w:name w:val="Header"/>
    <w:basedOn w:val="Normal"/>
    <w:link w:val="ВерхнийколонтитулЗнак"/>
    <w:uiPriority w:val="99"/>
    <w:semiHidden w:val="on"/>
    <w:unhideWhenUsed w:val="on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ВерхнийколонтитулЗнак">
    <w:name w:val="Верхний колонтитул Знак"/>
    <w:basedOn w:val="DefaultParagraphFont"/>
    <w:link w:val="Header"/>
    <w:uiPriority w:val="99"/>
    <w:semiHidden w:val="on"/>
  </w:style>
  <w:style w:type="paragraph" w:styleId="Footer">
    <w:name w:val="Footer"/>
    <w:basedOn w:val="Normal"/>
    <w:link w:val="НижнийколонтитулЗнак"/>
    <w:uiPriority w:val="99"/>
    <w:semiHidden w:val="on"/>
    <w:unhideWhenUsed w:val="on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НижнийколонтитулЗнак">
    <w:name w:val="Нижний колонтитул Знак"/>
    <w:basedOn w:val="DefaultParagraphFont"/>
    <w:link w:val="Footer"/>
    <w:uiPriority w:val="99"/>
    <w:semiHidden w:val="on"/>
  </w:style>
  <w:style w:type="paragraph" w:styleId="BodyText">
    <w:name w:val="Body Text"/>
    <w:basedOn w:val="Normal"/>
    <w:link w:val="ОсновнойтекстЗнак"/>
    <w:uiPriority w:val="99"/>
    <w:pPr>
      <w:widowControl w:val="off"/>
      <w:tabs>
        <w:tab w:val="left" w:pos="709"/>
      </w:tabs>
      <w:spacing w:after="120" w:line="240" w:lineRule="auto"/>
    </w:pPr>
    <w:rPr>
      <w:rFonts w:ascii="Times New Roman" w:cs="Mangal" w:eastAsia="SimSun" w:hAnsi="Times New Roman"/>
      <w:sz w:val="24"/>
      <w:szCs w:val="24"/>
      <w:lang w:bidi="hi-IN" w:eastAsia="zh-CN"/>
    </w:rPr>
  </w:style>
  <w:style w:type="character" w:customStyle="1" w:styleId="ОсновнойтекстЗнак">
    <w:name w:val="Основной текст Знак"/>
    <w:basedOn w:val="DefaultParagraphFont"/>
    <w:link w:val="BodyText"/>
    <w:uiPriority w:val="99"/>
    <w:rPr>
      <w:rFonts w:ascii="Times New Roman" w:cs="Mangal" w:eastAsia="SimSun" w:hAnsi="Times New Roman"/>
      <w:sz w:val="24"/>
      <w:szCs w:val="24"/>
      <w:lang w:bidi="hi-IN" w:eastAsia="zh-CN"/>
    </w:rPr>
  </w:style>
  <w:style w:type="paragraph" w:styleId="Subtitle">
    <w:name w:val="Subtitle"/>
    <w:basedOn w:val="Normal"/>
    <w:next w:val="Normal"/>
    <w:uiPriority w:val="99"/>
    <w:pPr>
      <w:keepNext w:val="off"/>
      <w:keepLines w:val="off"/>
      <w:pageBreakBefore w:val="off"/>
      <w:widowControl w:val="on"/>
      <w:pBdr>
        <w:top w:val="nil" w:sz="4" w:space="0"/>
        <w:left w:val="nil" w:sz="4" w:space="0"/>
        <w:bottom w:val="nil" w:sz="4" w:space="0"/>
        <w:right w:val="nil" w:sz="4" w:space="0"/>
        <w:between w:val="nil" w:sz="4" w:space="0"/>
      </w:pBdr>
      <w:shd w:val="clear" w:fill="auto"/>
      <w:spacing w:before="0" w:after="200" w:line="276" w:lineRule="auto"/>
      <w:ind w:left="0" w:right="0" w:firstLine="0"/>
      <w:jc w:val="left"/>
    </w:pPr>
    <w:rPr>
      <w:rFonts w:ascii="Cambria" w:cs="Cambria" w:eastAsia="Cambria" w:hAnsi="Cambria"/>
      <w:b w:val="off"/>
      <w:i/>
      <w:smallCaps w:val="off"/>
      <w:color w:val="4f81bd"/>
      <w:sz w:val="24"/>
      <w:szCs w:val="24"/>
      <w:u w:val="none"/>
      <w:shd w:val="clear" w:fill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34" Type="http://schemas.openxmlformats.org/officeDocument/2006/relationships/image" Target="media/image1.jpeg"/><Relationship Id="rId135" Type="http://schemas.openxmlformats.org/officeDocument/2006/relationships/image" Target="media/image2.jpeg"/><Relationship Id="rId136" Type="http://schemas.openxmlformats.org/officeDocument/2006/relationships/image" Target="media/image3.jpeg"/><Relationship Id="rId137" Type="http://schemas.openxmlformats.org/officeDocument/2006/relationships/image" Target="media/image4.jpeg"/><Relationship Id="rId138" Type="http://schemas.openxmlformats.org/officeDocument/2006/relationships/image" Target="media/image5.png"/><Relationship Id="rId139" Type="http://schemas.openxmlformats.org/officeDocument/2006/relationships/image" Target="media/image6.jpeg"/><Relationship Id="rId140" Type="http://schemas.openxmlformats.org/officeDocument/2006/relationships/image" Target="media/image7.jpeg"/><Relationship Id="rId141" Type="http://schemas.openxmlformats.org/officeDocument/2006/relationships/image" Target="media/image8.jpeg"/><Relationship Id="rId142" Type="http://schemas.openxmlformats.org/officeDocument/2006/relationships/image" Target="media/image9.jpeg"/><Relationship Id="rId143" Type="http://schemas.openxmlformats.org/officeDocument/2006/relationships/image" Target="media/image10.jpeg"/><Relationship Id="rId144" Type="http://schemas.openxmlformats.org/officeDocument/2006/relationships/image" Target="media/image11.jpeg"/><Relationship Id="rId145" Type="http://schemas.openxmlformats.org/officeDocument/2006/relationships/image" Target="media/image12.jpeg"/><Relationship Id="rId146" Type="http://schemas.openxmlformats.org/officeDocument/2006/relationships/image" Target="media/image13.jpeg"/><Relationship Id="rId147" Type="http://schemas.openxmlformats.org/officeDocument/2006/relationships/image" Target="media/image14.jpeg"/><Relationship Id="rId148" Type="http://schemas.openxmlformats.org/officeDocument/2006/relationships/image" Target="media/image15.jpeg"/><Relationship Id="rId149" Type="http://schemas.openxmlformats.org/officeDocument/2006/relationships/image" Target="media/image16.jpeg"/><Relationship Id="rId150" Type="http://schemas.openxmlformats.org/officeDocument/2006/relationships/image" Target="media/image17.jpeg"/><Relationship Id="rId151" Type="http://schemas.openxmlformats.org/officeDocument/2006/relationships/image" Target="media/image18.png"/><Relationship Id="rId152" Type="http://schemas.openxmlformats.org/officeDocument/2006/relationships/image" Target="media/image19.png"/><Relationship Id="rId153" Type="http://schemas.openxmlformats.org/officeDocument/2006/relationships/image" Target="media/image20.png"/><Relationship Id="rId154" Type="http://schemas.openxmlformats.org/officeDocument/2006/relationships/image" Target="media/image22.png"/><Relationship Id="rId155" Type="http://schemas.openxmlformats.org/officeDocument/2006/relationships/image" Target="media/image26.jpeg"/><Relationship Id="rId156" Type="http://schemas.openxmlformats.org/officeDocument/2006/relationships/image" Target="media/image27.png"/><Relationship Id="rId157" Type="http://schemas.openxmlformats.org/officeDocument/2006/relationships/image" Target="media/image1.jpeg"/><Relationship Id="rId158" Type="http://schemas.openxmlformats.org/officeDocument/2006/relationships/image" Target="media/image2.jpeg"/><Relationship Id="rId159" Type="http://schemas.openxmlformats.org/officeDocument/2006/relationships/image" Target="media/image3.jpeg"/><Relationship Id="rId160" Type="http://schemas.openxmlformats.org/officeDocument/2006/relationships/image" Target="media/image4.jpeg"/><Relationship Id="rId161" Type="http://schemas.openxmlformats.org/officeDocument/2006/relationships/image" Target="media/image5.png"/><Relationship Id="rId162" Type="http://schemas.openxmlformats.org/officeDocument/2006/relationships/image" Target="media/image6.jpeg"/><Relationship Id="rId163" Type="http://schemas.openxmlformats.org/officeDocument/2006/relationships/image" Target="media/image7.jpeg"/><Relationship Id="rId164" Type="http://schemas.openxmlformats.org/officeDocument/2006/relationships/image" Target="media/image8.jpeg"/><Relationship Id="rId165" Type="http://schemas.openxmlformats.org/officeDocument/2006/relationships/image" Target="media/image9.jpeg"/><Relationship Id="rId166" Type="http://schemas.openxmlformats.org/officeDocument/2006/relationships/image" Target="media/image10.jpeg"/><Relationship Id="rId167" Type="http://schemas.openxmlformats.org/officeDocument/2006/relationships/image" Target="media/image11.jpeg"/><Relationship Id="rId168" Type="http://schemas.openxmlformats.org/officeDocument/2006/relationships/image" Target="media/image12.jpeg"/><Relationship Id="rId169" Type="http://schemas.openxmlformats.org/officeDocument/2006/relationships/image" Target="media/image13.jpeg"/><Relationship Id="rId170" Type="http://schemas.openxmlformats.org/officeDocument/2006/relationships/image" Target="media/image14.jpeg"/><Relationship Id="rId171" Type="http://schemas.openxmlformats.org/officeDocument/2006/relationships/image" Target="media/image15.jpeg"/><Relationship Id="rId172" Type="http://schemas.openxmlformats.org/officeDocument/2006/relationships/image" Target="media/image16.jpeg"/><Relationship Id="rId173" Type="http://schemas.openxmlformats.org/officeDocument/2006/relationships/image" Target="media/image17.jpeg"/><Relationship Id="rId174" Type="http://schemas.openxmlformats.org/officeDocument/2006/relationships/image" Target="media/image18.png"/><Relationship Id="rId175" Type="http://schemas.openxmlformats.org/officeDocument/2006/relationships/image" Target="media/image19.png"/><Relationship Id="rId176" Type="http://schemas.openxmlformats.org/officeDocument/2006/relationships/image" Target="media/image20.png"/><Relationship Id="rId177" Type="http://schemas.openxmlformats.org/officeDocument/2006/relationships/image" Target="media/image22.png"/><Relationship Id="rId178" Type="http://schemas.openxmlformats.org/officeDocument/2006/relationships/image" Target="media/image26.jpeg"/><Relationship Id="rId179" Type="http://schemas.openxmlformats.org/officeDocument/2006/relationships/image" Target="media/image27.png"/><Relationship Id="rId180" Type="http://schemas.openxmlformats.org/officeDocument/2006/relationships/image" Target="media/image1.jpeg"/><Relationship Id="rId181" Type="http://schemas.openxmlformats.org/officeDocument/2006/relationships/image" Target="media/image2.jpeg"/><Relationship Id="rId182" Type="http://schemas.openxmlformats.org/officeDocument/2006/relationships/image" Target="media/image3.jpeg"/><Relationship Id="rId183" Type="http://schemas.openxmlformats.org/officeDocument/2006/relationships/image" Target="media/image4.jpeg"/><Relationship Id="rId184" Type="http://schemas.openxmlformats.org/officeDocument/2006/relationships/image" Target="media/image5.png"/><Relationship Id="rId185" Type="http://schemas.openxmlformats.org/officeDocument/2006/relationships/image" Target="media/image6.jpeg"/><Relationship Id="rId186" Type="http://schemas.openxmlformats.org/officeDocument/2006/relationships/image" Target="media/image7.jpeg"/><Relationship Id="rId187" Type="http://schemas.openxmlformats.org/officeDocument/2006/relationships/image" Target="media/image8.jpeg"/><Relationship Id="rId188" Type="http://schemas.openxmlformats.org/officeDocument/2006/relationships/image" Target="media/image9.jpeg"/><Relationship Id="rId189" Type="http://schemas.openxmlformats.org/officeDocument/2006/relationships/image" Target="media/image10.jpeg"/><Relationship Id="rId190" Type="http://schemas.openxmlformats.org/officeDocument/2006/relationships/image" Target="media/image11.jpeg"/><Relationship Id="rId191" Type="http://schemas.openxmlformats.org/officeDocument/2006/relationships/image" Target="media/image12.jpeg"/><Relationship Id="rId192" Type="http://schemas.openxmlformats.org/officeDocument/2006/relationships/image" Target="media/image13.jpeg"/><Relationship Id="rId193" Type="http://schemas.openxmlformats.org/officeDocument/2006/relationships/image" Target="media/image14.jpeg"/><Relationship Id="rId194" Type="http://schemas.openxmlformats.org/officeDocument/2006/relationships/image" Target="media/image15.jpeg"/><Relationship Id="rId195" Type="http://schemas.openxmlformats.org/officeDocument/2006/relationships/image" Target="media/image16.jpeg"/><Relationship Id="rId196" Type="http://schemas.openxmlformats.org/officeDocument/2006/relationships/image" Target="media/image17.jpeg"/><Relationship Id="rId197" Type="http://schemas.openxmlformats.org/officeDocument/2006/relationships/image" Target="media/image18.png"/><Relationship Id="rId198" Type="http://schemas.openxmlformats.org/officeDocument/2006/relationships/image" Target="media/image19.png"/><Relationship Id="rId199" Type="http://schemas.openxmlformats.org/officeDocument/2006/relationships/image" Target="media/image20.png"/><Relationship Id="rId2" Type="http://schemas.openxmlformats.org/officeDocument/2006/relationships/settings" Target="settings.xml"/><Relationship Id="rId200" Type="http://schemas.openxmlformats.org/officeDocument/2006/relationships/image" Target="media/image22.png"/><Relationship Id="rId201" Type="http://schemas.openxmlformats.org/officeDocument/2006/relationships/image" Target="media/image26.jpeg"/><Relationship Id="rId202" Type="http://schemas.openxmlformats.org/officeDocument/2006/relationships/image" Target="media/image27.png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7" Type="http://schemas.openxmlformats.org/officeDocument/2006/relationships/hyperlink" Target="http://ru.wikipedia.org/wiki/%D0%9C%D0%B5%D0%BB%D0%B5%D0%BD%D0%BA%D0%BE%D0%B2%D1%81%D0%BA%D0%B8%D0%B9_%D1%80%D0%B0%D0%B9%D0%BE%D0%BD" TargetMode="External"/><Relationship Id="rId18" Type="http://schemas.openxmlformats.org/officeDocument/2006/relationships/hyperlink" Target="http://ru.wikipedia.org/wiki/%D0%92%D0%BB%D0%B0%D0%B4%D0%B8%D0%BC%D0%B8%D1%80%D1%81%D0%BA%D0%B0%D1%8F_%D0%BE%D0%B1%D0%BB%D0%B0%D1%81%D1%82%D1%8C" TargetMode="External"/><Relationship Id="rId19" Type="http://schemas.openxmlformats.org/officeDocument/2006/relationships/hyperlink" Target="http://ru.wikipedia.org/wiki/%D0%9E%D0%BA%D1%82%D1%8F%D0%B1%D1%80%D1%8C%D1%81%D0%BA%D0%B0%D1%8F_%D1%80%D0%B5%D0%B2%D0%BE%D0%BB%D1%8E%D1%86%D0%B8%D1%8F" TargetMode="External"/><Relationship Id="rId20" Type="http://schemas.openxmlformats.org/officeDocument/2006/relationships/hyperlink" Target="http://ru.wikipedia.org/wiki/%D0%9C%D0%B5%D0%BB%D0%B5%D0%BD%D0%BA%D0%BE%D0%B2%D1%81%D0%BA%D0%B8%D0%B9_%D1%83%D0%B5%D0%B7%D0%B4" TargetMode="External"/><Relationship Id="rId21" Type="http://schemas.openxmlformats.org/officeDocument/2006/relationships/hyperlink" Target="http://ru.wikipedia.org/wiki/%D0%9A%D0%BE%D0%BB%D1%85%D0%BE%D0%B7" TargetMode="External"/><Relationship Id="rId22" Type="http://schemas.openxmlformats.org/officeDocument/2006/relationships/hyperlink" Target="http://ru.wikipedia.org/wiki/1802_%D0%B3%D0%BE%D0%B4" TargetMode="External"/><Relationship Id="rId26" Type="http://schemas.openxmlformats.org/officeDocument/2006/relationships/hyperlink" Target="http://ru.wikipedia.org/wiki/XVII_%D0%B2%D0%B5%D0%BA" TargetMode="External"/><Relationship Id="rId37" Type="http://schemas.openxmlformats.org/officeDocument/2006/relationships/hyperlink" Target="http://samlib.ru/editors/d/domnina_e_a/toponimikamuroma.shtml" TargetMode="External"/><Relationship Id="rId38" Type="http://schemas.openxmlformats.org/officeDocument/2006/relationships/hyperlink" Target="https://ru.wikipedia.org/wiki/%D0%9C%D0%B5%D0%BB%D0%B5%D0%BD%D0%BA%D0%B8" TargetMode="External"/><Relationship Id="rId39" Type="http://schemas.openxmlformats.org/officeDocument/2006/relationships/hyperlink" Target="https://ru.wikipedia.org/wiki/%D0%91%D1%83%D1%82%D1%8B%D0%BB%D0%B8%D1%86%D1%8B_(%D0%92%D0%BB%D0%B0%D0%B4%D0%B8%D0%BC%D0%B8%D1%80%D1%81%D0%BA%D0%B0%D1%8F_%D0%BE%D0%B1%D0%BB%D0%B0%D1%81%D1%82%D1%8C)" TargetMode="External"/><Relationship Id="rId40" Type="http://schemas.openxmlformats.org/officeDocument/2006/relationships/hyperlink" Target="https://dic.academic.ru/dic.nsf/ruwiki/825817" TargetMode="External"/><Relationship Id="rId41" Type="http://schemas.openxmlformats.org/officeDocument/2006/relationships/hyperlink" Target="https://ru.wikipedia.org/wiki/%D0%9B%D1%8F%D1%85%D0%B8_(%D0%92%D0%BB%D0%B0%D0%B4%D0%B8%D0%BC%D0%B8%D1%80%D1%81%D0%BA%D0%B0%D1%8F_%D0%BE%D0%B1%D0%BB%D0%B0%D1%81%D1%82%D1%8C)" TargetMode="External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yRHM+LqMxhwNXryEdmS94EZsqw==">CgMxLjAyCGguZ2pkZ3hzOAByITE5OTRvU1BfdmZPdGk3LTJBMGVBZzVvbktTcDdTYTRnMw==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</cp:lastModifiedBy>
</cp:coreProperties>
</file>