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94" w:rsidRPr="004E2C94" w:rsidRDefault="004E2C94" w:rsidP="004E2C94">
      <w:pPr>
        <w:spacing w:after="0" w:line="240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4E2C9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Конкурс: </w:t>
      </w:r>
      <w:r w:rsidRPr="004E2C94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«Педагогические секреты»</w:t>
      </w:r>
    </w:p>
    <w:p w:rsidR="00FB2720" w:rsidRPr="004E2C94" w:rsidRDefault="00FB2720" w:rsidP="005C25F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</w:rPr>
      </w:pPr>
    </w:p>
    <w:p w:rsidR="00FB2720" w:rsidRPr="004E2C94" w:rsidRDefault="00FB2720" w:rsidP="003051B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E2C9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Ф.И.О. учителя</w:t>
      </w:r>
      <w:r w:rsidRPr="004E2C94">
        <w:rPr>
          <w:rFonts w:ascii="Times New Roman" w:hAnsi="Times New Roman"/>
          <w:color w:val="000000"/>
          <w:sz w:val="24"/>
          <w:szCs w:val="24"/>
          <w:lang w:val="ru-RU" w:eastAsia="ru-RU"/>
        </w:rPr>
        <w:t>: Шатова Светлана Анатольевна</w:t>
      </w:r>
    </w:p>
    <w:p w:rsidR="00FB2720" w:rsidRPr="004E2C94" w:rsidRDefault="00FB2720" w:rsidP="003051BC">
      <w:pPr>
        <w:spacing w:after="0" w:line="240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4E2C9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Должность и место работы: </w:t>
      </w:r>
      <w:r w:rsidRPr="004E2C94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учитель биологии, МБОУ "Шпалозаводская СШ»</w:t>
      </w:r>
    </w:p>
    <w:p w:rsidR="004E2C94" w:rsidRPr="003051BC" w:rsidRDefault="004E2C94" w:rsidP="004E2C94">
      <w:pPr>
        <w:spacing w:after="0" w:line="240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4E2C9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Аннотация:</w:t>
      </w:r>
      <w:r w:rsidRPr="003051BC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 </w:t>
      </w:r>
      <w:r w:rsidRPr="003051BC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 статье отражены приемы работы на уроках биологии в 5 классе, которые способствуют повышению активности учащихся, интереса к предмету,</w:t>
      </w:r>
    </w:p>
    <w:p w:rsidR="004E2C94" w:rsidRPr="003051BC" w:rsidRDefault="004E2C94" w:rsidP="004E2C94">
      <w:pPr>
        <w:spacing w:after="0" w:line="240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3051BC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дают возможность работать творчески.</w:t>
      </w:r>
    </w:p>
    <w:p w:rsidR="004E2C94" w:rsidRPr="003051BC" w:rsidRDefault="004E2C94" w:rsidP="003051BC">
      <w:pPr>
        <w:spacing w:after="0" w:line="240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</w:p>
    <w:p w:rsidR="004E2C94" w:rsidRDefault="004E2C94" w:rsidP="004E2C94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bidi="en-US"/>
        </w:rPr>
      </w:pPr>
    </w:p>
    <w:p w:rsidR="004E2C94" w:rsidRPr="004E2C94" w:rsidRDefault="004E2C94" w:rsidP="004E2C94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bidi="en-US"/>
        </w:rPr>
      </w:pPr>
      <w:r w:rsidRPr="004E2C94">
        <w:rPr>
          <w:color w:val="000000"/>
          <w:lang w:bidi="en-US"/>
        </w:rPr>
        <w:t>«МОТИВАЦИЯ УЧЕБНОЙ ДЕЯТЕЛЬНОСТИ НА УРОКАХ БИОЛОГИИ В 5 КЛАССЕ»</w:t>
      </w:r>
    </w:p>
    <w:p w:rsidR="00C11D96" w:rsidRPr="003051BC" w:rsidRDefault="00C11D96" w:rsidP="003051BC">
      <w:pPr>
        <w:spacing w:after="0" w:line="240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</w:p>
    <w:p w:rsidR="005C25F7" w:rsidRPr="003051BC" w:rsidRDefault="005C25F7" w:rsidP="003051B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3051B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«Скажи мне, и я забуду, покажи мне, и я, </w:t>
      </w:r>
    </w:p>
    <w:p w:rsidR="005C25F7" w:rsidRPr="003051BC" w:rsidRDefault="005C25F7" w:rsidP="003051B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3051B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может быть, запомню, вовлеки меня, и я пойму »</w:t>
      </w:r>
    </w:p>
    <w:p w:rsidR="000666FE" w:rsidRPr="003051BC" w:rsidRDefault="005C25F7" w:rsidP="003051BC">
      <w:pPr>
        <w:spacing w:after="0" w:line="240" w:lineRule="auto"/>
        <w:jc w:val="right"/>
        <w:rPr>
          <w:rStyle w:val="c0"/>
          <w:sz w:val="24"/>
          <w:szCs w:val="24"/>
        </w:rPr>
      </w:pPr>
      <w:r w:rsidRPr="003051B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Конфуций, 450 г. до н.э.</w:t>
      </w:r>
    </w:p>
    <w:p w:rsidR="000666FE" w:rsidRPr="003051BC" w:rsidRDefault="000666FE" w:rsidP="003051B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4"/>
          <w:szCs w:val="24"/>
        </w:rPr>
      </w:pPr>
    </w:p>
    <w:p w:rsidR="000666FE" w:rsidRPr="003051BC" w:rsidRDefault="007655AD" w:rsidP="003051B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  Главная цель  современного образования заключается в повышении  его качества и эффективности  получения и практического  использования знаний. В соответствии с ФГОС  базовое  биологическое  образование  должно  обеспечивать  учащимся  высокую  биологическую, экологическую</w:t>
      </w:r>
      <w:r w:rsidR="000666FE" w:rsidRPr="003051BC">
        <w:rPr>
          <w:rStyle w:val="c0"/>
          <w:sz w:val="24"/>
          <w:szCs w:val="24"/>
        </w:rPr>
        <w:t xml:space="preserve"> и природоохранную  грамотность</w:t>
      </w:r>
      <w:r w:rsidRPr="003051BC">
        <w:rPr>
          <w:rStyle w:val="c0"/>
          <w:sz w:val="24"/>
          <w:szCs w:val="24"/>
        </w:rPr>
        <w:t>, компетентность  в р</w:t>
      </w:r>
      <w:r w:rsidR="000666FE" w:rsidRPr="003051BC">
        <w:rPr>
          <w:rStyle w:val="c0"/>
          <w:sz w:val="24"/>
          <w:szCs w:val="24"/>
        </w:rPr>
        <w:t>ешении  широкого круга вопросов</w:t>
      </w:r>
      <w:r w:rsidRPr="003051BC">
        <w:rPr>
          <w:rStyle w:val="c0"/>
          <w:sz w:val="24"/>
          <w:szCs w:val="24"/>
        </w:rPr>
        <w:t>, связанных с живой природой. Этого невозможно добиться без активизации познавательной деятельности, внимания учащихся, формирования и развития устойчивого познавательного интереса к изучаемому материалу. Поэтому учебная деятельность на уроке должна быть направлена,  прежде всего, на развитие интеллектуальных  умений учащихся: умений анализировать, синтезировать, находить причинно-следственные связи, обобщать, делать выводы, классифицировать, сравнивать. </w:t>
      </w:r>
    </w:p>
    <w:p w:rsidR="000666FE" w:rsidRPr="003051BC" w:rsidRDefault="007655AD" w:rsidP="003051B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 xml:space="preserve"> Изучение биологии – это не только знакомство с видами живых организмов и их отдельными представителями. Это изучение большого количества понятий и определений, законов и закономерностей. Сделать такую работу интересной и увлекательной, в то же время научной и познавательной, повышать активность учащихся, интерес к предмету – является главной задачей учителя. Реализация данной задачи начинается с момента изучения биологии – с 5 класса.   </w:t>
      </w:r>
    </w:p>
    <w:p w:rsidR="000666FE" w:rsidRPr="003051BC" w:rsidRDefault="007655AD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Исходя из опыта работы</w:t>
      </w:r>
      <w:r w:rsidR="003051BC">
        <w:rPr>
          <w:rStyle w:val="c0"/>
          <w:sz w:val="24"/>
          <w:szCs w:val="24"/>
        </w:rPr>
        <w:t>,</w:t>
      </w:r>
      <w:r w:rsidRPr="003051BC">
        <w:rPr>
          <w:rStyle w:val="c0"/>
          <w:sz w:val="24"/>
          <w:szCs w:val="24"/>
        </w:rPr>
        <w:t xml:space="preserve"> выяснила, что для достижения образовательных целей и реализации образовательных принципов, необходимо больше внимания уделять практической работе учащихся</w:t>
      </w:r>
      <w:r w:rsidR="00EE4322" w:rsidRPr="003051BC">
        <w:rPr>
          <w:rStyle w:val="c0"/>
          <w:sz w:val="24"/>
          <w:szCs w:val="24"/>
        </w:rPr>
        <w:t>,</w:t>
      </w:r>
      <w:r w:rsidRPr="003051BC">
        <w:rPr>
          <w:rStyle w:val="c0"/>
          <w:sz w:val="24"/>
          <w:szCs w:val="24"/>
        </w:rPr>
        <w:t xml:space="preserve"> как на уроке, так и во внеурочной деятельности.</w:t>
      </w:r>
    </w:p>
    <w:p w:rsidR="007655AD" w:rsidRPr="003051BC" w:rsidRDefault="007655AD" w:rsidP="003051BC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051BC">
        <w:rPr>
          <w:rStyle w:val="c0"/>
          <w:sz w:val="24"/>
          <w:szCs w:val="24"/>
        </w:rPr>
        <w:t>Наблюдая за пятиклассниками, пришла  к  выводу: чем больше  на уроке биологии практических работ, тем глубже остается в памяти то, что  необходимо  донести  до  сознания  ребенка  при  изучении материала любой сложности</w:t>
      </w:r>
      <w:r w:rsidR="007B7DAA" w:rsidRPr="003051BC">
        <w:rPr>
          <w:rStyle w:val="c0"/>
          <w:sz w:val="24"/>
          <w:szCs w:val="24"/>
        </w:rPr>
        <w:t>, а сделать это только с помощью слов невозможно.</w:t>
      </w:r>
    </w:p>
    <w:p w:rsidR="004A15EE" w:rsidRPr="003051BC" w:rsidRDefault="007655AD" w:rsidP="003051BC">
      <w:pPr>
        <w:spacing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Поэтому изучение  провожу  с опорой на  практику. При изучении темы «Методы изучения  природы» на этапе закрепления изученного материала, учащиеся выполняют практическую ра</w:t>
      </w:r>
      <w:r w:rsidR="00A475BD" w:rsidRPr="003051BC">
        <w:rPr>
          <w:rStyle w:val="c0"/>
          <w:sz w:val="24"/>
          <w:szCs w:val="24"/>
        </w:rPr>
        <w:t>боту по карточкам.</w:t>
      </w:r>
      <w:r w:rsidRPr="003051BC">
        <w:rPr>
          <w:rStyle w:val="c0"/>
          <w:sz w:val="24"/>
          <w:szCs w:val="24"/>
        </w:rPr>
        <w:t xml:space="preserve"> Они должны сделать в</w:t>
      </w:r>
      <w:r w:rsidR="00A475BD" w:rsidRPr="003051BC">
        <w:rPr>
          <w:rStyle w:val="c0"/>
          <w:sz w:val="24"/>
          <w:szCs w:val="24"/>
        </w:rPr>
        <w:t>ыводы по работе, ответить на  вопросы, носящие чаще всего проблемный характер, определить методы изучения</w:t>
      </w:r>
      <w:r w:rsidR="004A15EE" w:rsidRPr="003051BC">
        <w:rPr>
          <w:rStyle w:val="c0"/>
          <w:sz w:val="24"/>
          <w:szCs w:val="24"/>
        </w:rPr>
        <w:t>.</w:t>
      </w:r>
    </w:p>
    <w:p w:rsidR="004A15EE" w:rsidRPr="003051BC" w:rsidRDefault="00F656DC" w:rsidP="003051BC">
      <w:pPr>
        <w:spacing w:line="240" w:lineRule="auto"/>
        <w:ind w:firstLine="567"/>
        <w:rPr>
          <w:rStyle w:val="c0"/>
          <w:i/>
          <w:sz w:val="24"/>
          <w:szCs w:val="24"/>
        </w:rPr>
      </w:pPr>
      <w:r w:rsidRPr="003051BC">
        <w:rPr>
          <w:rStyle w:val="c0"/>
          <w:i/>
          <w:sz w:val="24"/>
          <w:szCs w:val="24"/>
        </w:rPr>
        <w:t xml:space="preserve">Карточка №1 </w:t>
      </w:r>
    </w:p>
    <w:p w:rsidR="004A15EE" w:rsidRPr="003051BC" w:rsidRDefault="004A15EE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1. Взять в руки коробку, пробирку или другой предмет. Какой он на ощупь – твердый или мягкий?</w:t>
      </w:r>
    </w:p>
    <w:p w:rsidR="007655AD" w:rsidRPr="003051BC" w:rsidRDefault="004A15EE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2. Поверните его в разные стороны. Сохраняет ли он свою форму?</w:t>
      </w:r>
      <w:r w:rsidR="00F656DC" w:rsidRPr="003051BC">
        <w:rPr>
          <w:rStyle w:val="c0"/>
          <w:sz w:val="24"/>
          <w:szCs w:val="24"/>
        </w:rPr>
        <w:t xml:space="preserve"> Сделайте вывод.</w:t>
      </w:r>
    </w:p>
    <w:p w:rsidR="00F656DC" w:rsidRPr="003051BC" w:rsidRDefault="00F656DC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3. В различные стеклянные емкости налейте одинаковое количество воды. Меняет ли вода свою форму, меняется ли ее объем? Сделайте вывод.</w:t>
      </w:r>
    </w:p>
    <w:p w:rsidR="00EE4322" w:rsidRPr="003051BC" w:rsidRDefault="00EE4322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4. Определи метод изучения.</w:t>
      </w:r>
    </w:p>
    <w:p w:rsidR="00B75B80" w:rsidRPr="003051BC" w:rsidRDefault="00B75B80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</w:p>
    <w:p w:rsidR="005F1E1C" w:rsidRDefault="005F1E1C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</w:p>
    <w:p w:rsidR="00F656DC" w:rsidRPr="003051BC" w:rsidRDefault="00F656DC" w:rsidP="003051BC">
      <w:pPr>
        <w:spacing w:after="0" w:line="240" w:lineRule="auto"/>
        <w:ind w:firstLine="567"/>
        <w:rPr>
          <w:rStyle w:val="c0"/>
          <w:i/>
          <w:sz w:val="24"/>
          <w:szCs w:val="24"/>
        </w:rPr>
      </w:pPr>
      <w:r w:rsidRPr="003051BC">
        <w:rPr>
          <w:rStyle w:val="c0"/>
          <w:sz w:val="24"/>
          <w:szCs w:val="24"/>
        </w:rPr>
        <w:lastRenderedPageBreak/>
        <w:t xml:space="preserve"> </w:t>
      </w:r>
      <w:r w:rsidRPr="003051BC">
        <w:rPr>
          <w:rStyle w:val="c0"/>
          <w:i/>
          <w:sz w:val="24"/>
          <w:szCs w:val="24"/>
        </w:rPr>
        <w:t>Карточка №2</w:t>
      </w:r>
    </w:p>
    <w:p w:rsidR="00F656DC" w:rsidRPr="003051BC" w:rsidRDefault="00F656DC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1. Взять маленькие кусочки продуктов и на каждый капнуть каплю раствора йода</w:t>
      </w:r>
      <w:r w:rsidR="00B75B80" w:rsidRPr="003051BC">
        <w:rPr>
          <w:rStyle w:val="c0"/>
          <w:sz w:val="24"/>
          <w:szCs w:val="24"/>
        </w:rPr>
        <w:t>.</w:t>
      </w:r>
    </w:p>
    <w:p w:rsidR="00B75B80" w:rsidRPr="003051BC" w:rsidRDefault="00B75B80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 xml:space="preserve">2. Понаблюдать за изменением цвета продуктов – если появился синий цвет, </w:t>
      </w:r>
      <w:proofErr w:type="gramStart"/>
      <w:r w:rsidRPr="003051BC">
        <w:rPr>
          <w:rStyle w:val="c0"/>
          <w:sz w:val="24"/>
          <w:szCs w:val="24"/>
        </w:rPr>
        <w:t>значит</w:t>
      </w:r>
      <w:proofErr w:type="gramEnd"/>
      <w:r w:rsidRPr="003051BC">
        <w:rPr>
          <w:rStyle w:val="c0"/>
          <w:sz w:val="24"/>
          <w:szCs w:val="24"/>
        </w:rPr>
        <w:t xml:space="preserve"> в продукте содержится крахмал.</w:t>
      </w:r>
    </w:p>
    <w:p w:rsidR="00B75B80" w:rsidRPr="003051BC" w:rsidRDefault="00B75B80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3. Результаты  записать в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B75B80" w:rsidRPr="003051BC" w:rsidTr="00B75B80">
        <w:tc>
          <w:tcPr>
            <w:tcW w:w="3379" w:type="dxa"/>
          </w:tcPr>
          <w:p w:rsidR="00B75B80" w:rsidRPr="003051BC" w:rsidRDefault="00B75B80" w:rsidP="003051BC">
            <w:pPr>
              <w:jc w:val="center"/>
              <w:rPr>
                <w:rStyle w:val="c0"/>
                <w:sz w:val="24"/>
                <w:szCs w:val="24"/>
              </w:rPr>
            </w:pPr>
            <w:r w:rsidRPr="003051BC">
              <w:rPr>
                <w:rStyle w:val="c0"/>
                <w:sz w:val="24"/>
                <w:szCs w:val="24"/>
              </w:rPr>
              <w:t>Продукты</w:t>
            </w:r>
          </w:p>
        </w:tc>
        <w:tc>
          <w:tcPr>
            <w:tcW w:w="3379" w:type="dxa"/>
          </w:tcPr>
          <w:p w:rsidR="00B75B80" w:rsidRPr="003051BC" w:rsidRDefault="00B75B80" w:rsidP="003051BC">
            <w:pPr>
              <w:jc w:val="center"/>
              <w:rPr>
                <w:rStyle w:val="c0"/>
                <w:sz w:val="24"/>
                <w:szCs w:val="24"/>
              </w:rPr>
            </w:pPr>
            <w:r w:rsidRPr="003051BC">
              <w:rPr>
                <w:rStyle w:val="c0"/>
                <w:sz w:val="24"/>
                <w:szCs w:val="24"/>
              </w:rPr>
              <w:t>Изменился цвет или нет</w:t>
            </w:r>
          </w:p>
        </w:tc>
        <w:tc>
          <w:tcPr>
            <w:tcW w:w="3380" w:type="dxa"/>
          </w:tcPr>
          <w:p w:rsidR="00B75B80" w:rsidRPr="003051BC" w:rsidRDefault="00B75B80" w:rsidP="003051BC">
            <w:pPr>
              <w:jc w:val="center"/>
              <w:rPr>
                <w:rStyle w:val="c0"/>
                <w:sz w:val="24"/>
                <w:szCs w:val="24"/>
              </w:rPr>
            </w:pPr>
            <w:r w:rsidRPr="003051BC">
              <w:rPr>
                <w:rStyle w:val="c0"/>
                <w:sz w:val="24"/>
                <w:szCs w:val="24"/>
              </w:rPr>
              <w:t>Присутствие крахмала</w:t>
            </w:r>
          </w:p>
        </w:tc>
      </w:tr>
      <w:tr w:rsidR="00B75B80" w:rsidRPr="003051BC" w:rsidTr="00B75B80">
        <w:tc>
          <w:tcPr>
            <w:tcW w:w="3379" w:type="dxa"/>
          </w:tcPr>
          <w:p w:rsidR="00B75B80" w:rsidRPr="003051BC" w:rsidRDefault="00B75B80" w:rsidP="003051BC">
            <w:pPr>
              <w:jc w:val="left"/>
              <w:rPr>
                <w:rStyle w:val="c0"/>
                <w:sz w:val="24"/>
                <w:szCs w:val="24"/>
              </w:rPr>
            </w:pPr>
            <w:r w:rsidRPr="003051BC">
              <w:rPr>
                <w:rStyle w:val="c0"/>
                <w:sz w:val="24"/>
                <w:szCs w:val="24"/>
              </w:rPr>
              <w:t>Хлеб</w:t>
            </w:r>
          </w:p>
        </w:tc>
        <w:tc>
          <w:tcPr>
            <w:tcW w:w="3379" w:type="dxa"/>
          </w:tcPr>
          <w:p w:rsidR="00B75B80" w:rsidRPr="003051BC" w:rsidRDefault="00B75B80" w:rsidP="003051BC">
            <w:pPr>
              <w:rPr>
                <w:rStyle w:val="c0"/>
                <w:sz w:val="24"/>
                <w:szCs w:val="24"/>
              </w:rPr>
            </w:pPr>
          </w:p>
        </w:tc>
        <w:tc>
          <w:tcPr>
            <w:tcW w:w="3380" w:type="dxa"/>
          </w:tcPr>
          <w:p w:rsidR="00B75B80" w:rsidRPr="003051BC" w:rsidRDefault="00B75B80" w:rsidP="003051BC">
            <w:pPr>
              <w:rPr>
                <w:rStyle w:val="c0"/>
                <w:sz w:val="24"/>
                <w:szCs w:val="24"/>
              </w:rPr>
            </w:pPr>
          </w:p>
        </w:tc>
      </w:tr>
      <w:tr w:rsidR="00B75B80" w:rsidRPr="003051BC" w:rsidTr="00B75B80">
        <w:tc>
          <w:tcPr>
            <w:tcW w:w="3379" w:type="dxa"/>
          </w:tcPr>
          <w:p w:rsidR="00B75B80" w:rsidRPr="003051BC" w:rsidRDefault="00B75B80" w:rsidP="003051BC">
            <w:pPr>
              <w:jc w:val="left"/>
              <w:rPr>
                <w:rStyle w:val="c0"/>
                <w:sz w:val="24"/>
                <w:szCs w:val="24"/>
              </w:rPr>
            </w:pPr>
            <w:r w:rsidRPr="003051BC">
              <w:rPr>
                <w:rStyle w:val="c0"/>
                <w:sz w:val="24"/>
                <w:szCs w:val="24"/>
              </w:rPr>
              <w:t>Картофель</w:t>
            </w:r>
          </w:p>
        </w:tc>
        <w:tc>
          <w:tcPr>
            <w:tcW w:w="3379" w:type="dxa"/>
          </w:tcPr>
          <w:p w:rsidR="00B75B80" w:rsidRPr="003051BC" w:rsidRDefault="00B75B80" w:rsidP="003051BC">
            <w:pPr>
              <w:rPr>
                <w:rStyle w:val="c0"/>
                <w:sz w:val="24"/>
                <w:szCs w:val="24"/>
              </w:rPr>
            </w:pPr>
          </w:p>
        </w:tc>
        <w:tc>
          <w:tcPr>
            <w:tcW w:w="3380" w:type="dxa"/>
          </w:tcPr>
          <w:p w:rsidR="00B75B80" w:rsidRPr="003051BC" w:rsidRDefault="00B75B80" w:rsidP="003051BC">
            <w:pPr>
              <w:rPr>
                <w:rStyle w:val="c0"/>
                <w:sz w:val="24"/>
                <w:szCs w:val="24"/>
              </w:rPr>
            </w:pPr>
          </w:p>
        </w:tc>
      </w:tr>
      <w:tr w:rsidR="00B75B80" w:rsidRPr="003051BC" w:rsidTr="00B75B80">
        <w:tc>
          <w:tcPr>
            <w:tcW w:w="3379" w:type="dxa"/>
          </w:tcPr>
          <w:p w:rsidR="00B75B80" w:rsidRPr="003051BC" w:rsidRDefault="00B75B80" w:rsidP="003051BC">
            <w:pPr>
              <w:jc w:val="left"/>
              <w:rPr>
                <w:rStyle w:val="c0"/>
                <w:sz w:val="24"/>
                <w:szCs w:val="24"/>
              </w:rPr>
            </w:pPr>
            <w:r w:rsidRPr="003051BC">
              <w:rPr>
                <w:rStyle w:val="c0"/>
                <w:sz w:val="24"/>
                <w:szCs w:val="24"/>
              </w:rPr>
              <w:t>Яблоко</w:t>
            </w:r>
          </w:p>
        </w:tc>
        <w:tc>
          <w:tcPr>
            <w:tcW w:w="3379" w:type="dxa"/>
          </w:tcPr>
          <w:p w:rsidR="00B75B80" w:rsidRPr="003051BC" w:rsidRDefault="00B75B80" w:rsidP="003051BC">
            <w:pPr>
              <w:rPr>
                <w:rStyle w:val="c0"/>
                <w:sz w:val="24"/>
                <w:szCs w:val="24"/>
              </w:rPr>
            </w:pPr>
          </w:p>
        </w:tc>
        <w:tc>
          <w:tcPr>
            <w:tcW w:w="3380" w:type="dxa"/>
          </w:tcPr>
          <w:p w:rsidR="00B75B80" w:rsidRPr="003051BC" w:rsidRDefault="00B75B80" w:rsidP="003051BC">
            <w:pPr>
              <w:rPr>
                <w:rStyle w:val="c0"/>
                <w:sz w:val="24"/>
                <w:szCs w:val="24"/>
              </w:rPr>
            </w:pPr>
          </w:p>
        </w:tc>
      </w:tr>
      <w:tr w:rsidR="00B75B80" w:rsidRPr="003051BC" w:rsidTr="00B75B80">
        <w:tc>
          <w:tcPr>
            <w:tcW w:w="3379" w:type="dxa"/>
          </w:tcPr>
          <w:p w:rsidR="00B75B80" w:rsidRPr="003051BC" w:rsidRDefault="00B75B80" w:rsidP="003051BC">
            <w:pPr>
              <w:jc w:val="left"/>
              <w:rPr>
                <w:rStyle w:val="c0"/>
                <w:sz w:val="24"/>
                <w:szCs w:val="24"/>
              </w:rPr>
            </w:pPr>
            <w:r w:rsidRPr="003051BC">
              <w:rPr>
                <w:rStyle w:val="c0"/>
                <w:sz w:val="24"/>
                <w:szCs w:val="24"/>
              </w:rPr>
              <w:t>Морковь</w:t>
            </w:r>
          </w:p>
        </w:tc>
        <w:tc>
          <w:tcPr>
            <w:tcW w:w="3379" w:type="dxa"/>
          </w:tcPr>
          <w:p w:rsidR="00B75B80" w:rsidRPr="003051BC" w:rsidRDefault="00B75B80" w:rsidP="003051BC">
            <w:pPr>
              <w:rPr>
                <w:rStyle w:val="c0"/>
                <w:sz w:val="24"/>
                <w:szCs w:val="24"/>
              </w:rPr>
            </w:pPr>
          </w:p>
        </w:tc>
        <w:tc>
          <w:tcPr>
            <w:tcW w:w="3380" w:type="dxa"/>
          </w:tcPr>
          <w:p w:rsidR="00B75B80" w:rsidRPr="003051BC" w:rsidRDefault="00B75B80" w:rsidP="003051BC">
            <w:pPr>
              <w:rPr>
                <w:rStyle w:val="c0"/>
                <w:sz w:val="24"/>
                <w:szCs w:val="24"/>
              </w:rPr>
            </w:pPr>
          </w:p>
        </w:tc>
      </w:tr>
      <w:tr w:rsidR="00343A68" w:rsidRPr="003051BC" w:rsidTr="00B75B80">
        <w:tc>
          <w:tcPr>
            <w:tcW w:w="3379" w:type="dxa"/>
          </w:tcPr>
          <w:p w:rsidR="00343A68" w:rsidRPr="003051BC" w:rsidRDefault="00343A68" w:rsidP="003051BC">
            <w:pPr>
              <w:jc w:val="left"/>
              <w:rPr>
                <w:rStyle w:val="c0"/>
                <w:sz w:val="24"/>
                <w:szCs w:val="24"/>
              </w:rPr>
            </w:pPr>
            <w:r w:rsidRPr="003051BC">
              <w:rPr>
                <w:rStyle w:val="c0"/>
                <w:sz w:val="24"/>
                <w:szCs w:val="24"/>
              </w:rPr>
              <w:t>Сахар</w:t>
            </w:r>
          </w:p>
        </w:tc>
        <w:tc>
          <w:tcPr>
            <w:tcW w:w="3379" w:type="dxa"/>
          </w:tcPr>
          <w:p w:rsidR="00343A68" w:rsidRPr="003051BC" w:rsidRDefault="00343A68" w:rsidP="003051BC">
            <w:pPr>
              <w:rPr>
                <w:rStyle w:val="c0"/>
                <w:sz w:val="24"/>
                <w:szCs w:val="24"/>
              </w:rPr>
            </w:pPr>
          </w:p>
        </w:tc>
        <w:tc>
          <w:tcPr>
            <w:tcW w:w="3380" w:type="dxa"/>
          </w:tcPr>
          <w:p w:rsidR="00343A68" w:rsidRPr="003051BC" w:rsidRDefault="00343A68" w:rsidP="003051BC">
            <w:pPr>
              <w:rPr>
                <w:rStyle w:val="c0"/>
                <w:sz w:val="24"/>
                <w:szCs w:val="24"/>
              </w:rPr>
            </w:pPr>
          </w:p>
        </w:tc>
      </w:tr>
    </w:tbl>
    <w:p w:rsidR="00EE4322" w:rsidRPr="003051BC" w:rsidRDefault="00EE4322" w:rsidP="003051BC">
      <w:pPr>
        <w:spacing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4. Определи метод изучения.</w:t>
      </w:r>
    </w:p>
    <w:p w:rsidR="00343A68" w:rsidRPr="003051BC" w:rsidRDefault="00343A68" w:rsidP="003051BC">
      <w:pPr>
        <w:spacing w:line="240" w:lineRule="auto"/>
        <w:ind w:firstLine="567"/>
        <w:rPr>
          <w:rStyle w:val="c0"/>
          <w:i/>
          <w:sz w:val="24"/>
          <w:szCs w:val="24"/>
        </w:rPr>
      </w:pPr>
      <w:r w:rsidRPr="003051BC">
        <w:rPr>
          <w:rStyle w:val="c0"/>
          <w:i/>
          <w:sz w:val="24"/>
          <w:szCs w:val="24"/>
        </w:rPr>
        <w:t>Карточка № 3</w:t>
      </w:r>
    </w:p>
    <w:p w:rsidR="00343A68" w:rsidRPr="003051BC" w:rsidRDefault="00343A68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1. Взять 2 стакана с водой.</w:t>
      </w:r>
    </w:p>
    <w:p w:rsidR="00343A68" w:rsidRPr="003051BC" w:rsidRDefault="00343A68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2. Высыпать в один чайную ложку сахара, размешать. Что произошло?</w:t>
      </w:r>
    </w:p>
    <w:p w:rsidR="00343A68" w:rsidRPr="003051BC" w:rsidRDefault="00343A68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3. Во второй стакан высыпать столько же земли, размешать. Что произошло?</w:t>
      </w:r>
    </w:p>
    <w:p w:rsidR="00343A68" w:rsidRPr="003051BC" w:rsidRDefault="00343A68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4. Сделайте вывод.</w:t>
      </w:r>
    </w:p>
    <w:p w:rsidR="00EE4322" w:rsidRPr="003051BC" w:rsidRDefault="00EE4322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5. Определи метод изучения.</w:t>
      </w:r>
    </w:p>
    <w:p w:rsidR="00343A68" w:rsidRPr="003051BC" w:rsidRDefault="00343A68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</w:p>
    <w:p w:rsidR="00343A68" w:rsidRPr="003051BC" w:rsidRDefault="00343A68" w:rsidP="003051BC">
      <w:pPr>
        <w:spacing w:after="0" w:line="240" w:lineRule="auto"/>
        <w:ind w:firstLine="567"/>
        <w:rPr>
          <w:rStyle w:val="c0"/>
          <w:i/>
          <w:sz w:val="24"/>
          <w:szCs w:val="24"/>
        </w:rPr>
      </w:pPr>
      <w:r w:rsidRPr="003051BC">
        <w:rPr>
          <w:rStyle w:val="c0"/>
          <w:i/>
          <w:sz w:val="24"/>
          <w:szCs w:val="24"/>
        </w:rPr>
        <w:t>Карточка № 4</w:t>
      </w:r>
    </w:p>
    <w:p w:rsidR="00343A68" w:rsidRPr="003051BC" w:rsidRDefault="00343A68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1. Взять кусочек эластичной тесьмы</w:t>
      </w:r>
      <w:r w:rsidR="008F3AD5" w:rsidRPr="003051BC">
        <w:rPr>
          <w:rStyle w:val="c0"/>
          <w:sz w:val="24"/>
          <w:szCs w:val="24"/>
        </w:rPr>
        <w:t>, измерить его длину.</w:t>
      </w:r>
    </w:p>
    <w:p w:rsidR="008F3AD5" w:rsidRPr="003051BC" w:rsidRDefault="008F3AD5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2. Растянуть тесьму и вновь измерить.</w:t>
      </w:r>
    </w:p>
    <w:p w:rsidR="008F3AD5" w:rsidRPr="003051BC" w:rsidRDefault="008F3AD5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3. Прекратить растягивание и вновь измерить тесьму.</w:t>
      </w:r>
    </w:p>
    <w:p w:rsidR="008F3AD5" w:rsidRPr="003051BC" w:rsidRDefault="008F3AD5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4. Какой вывод можно сделать?</w:t>
      </w:r>
    </w:p>
    <w:p w:rsidR="00EE4322" w:rsidRPr="003051BC" w:rsidRDefault="00EE4322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5. Определи метод изучения.</w:t>
      </w:r>
    </w:p>
    <w:p w:rsidR="008F3AD5" w:rsidRPr="003051BC" w:rsidRDefault="008F3AD5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</w:p>
    <w:p w:rsidR="008F3AD5" w:rsidRPr="003051BC" w:rsidRDefault="008F3AD5" w:rsidP="003051BC">
      <w:pPr>
        <w:spacing w:after="0" w:line="240" w:lineRule="auto"/>
        <w:ind w:firstLine="567"/>
        <w:rPr>
          <w:rStyle w:val="c0"/>
          <w:i/>
          <w:sz w:val="24"/>
          <w:szCs w:val="24"/>
        </w:rPr>
      </w:pPr>
      <w:r w:rsidRPr="003051BC">
        <w:rPr>
          <w:rStyle w:val="c0"/>
          <w:i/>
          <w:sz w:val="24"/>
          <w:szCs w:val="24"/>
        </w:rPr>
        <w:t>Карточка № 5</w:t>
      </w:r>
    </w:p>
    <w:p w:rsidR="008F3AD5" w:rsidRPr="003051BC" w:rsidRDefault="008F3AD5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1. Взять воздушный шарик, надуть его, поднести к классной стене и слегка прижать, затем отпустить. Что с ним произойдет?</w:t>
      </w:r>
    </w:p>
    <w:p w:rsidR="008F3AD5" w:rsidRPr="003051BC" w:rsidRDefault="008F3AD5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 xml:space="preserve">2. После этого несколько раз провести шариком по волосам, вновь прижать его к стене и отпустить. </w:t>
      </w:r>
      <w:r w:rsidR="00687F0D" w:rsidRPr="003051BC">
        <w:rPr>
          <w:rStyle w:val="c0"/>
          <w:sz w:val="24"/>
          <w:szCs w:val="24"/>
        </w:rPr>
        <w:t>Что вы наблюдаете?</w:t>
      </w:r>
    </w:p>
    <w:p w:rsidR="00687F0D" w:rsidRPr="003051BC" w:rsidRDefault="00687F0D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3. Сделайте вывод.</w:t>
      </w:r>
    </w:p>
    <w:p w:rsidR="00EE4322" w:rsidRPr="003051BC" w:rsidRDefault="00EE4322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4. Определи метод изучения.</w:t>
      </w:r>
    </w:p>
    <w:p w:rsidR="00687F0D" w:rsidRPr="003051BC" w:rsidRDefault="00687F0D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</w:p>
    <w:p w:rsidR="00687F0D" w:rsidRPr="003051BC" w:rsidRDefault="00687F0D" w:rsidP="003051BC">
      <w:pPr>
        <w:spacing w:after="0" w:line="240" w:lineRule="auto"/>
        <w:ind w:firstLine="567"/>
        <w:rPr>
          <w:rStyle w:val="c0"/>
          <w:i/>
          <w:sz w:val="24"/>
          <w:szCs w:val="24"/>
        </w:rPr>
      </w:pPr>
      <w:r w:rsidRPr="003051BC">
        <w:rPr>
          <w:rStyle w:val="c0"/>
          <w:i/>
          <w:sz w:val="24"/>
          <w:szCs w:val="24"/>
        </w:rPr>
        <w:t>Карточка № 6</w:t>
      </w:r>
    </w:p>
    <w:p w:rsidR="00687F0D" w:rsidRPr="003051BC" w:rsidRDefault="00FB4D20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 xml:space="preserve">1.Измерить </w:t>
      </w:r>
      <w:r w:rsidR="00687F0D" w:rsidRPr="003051BC">
        <w:rPr>
          <w:rStyle w:val="c0"/>
          <w:sz w:val="24"/>
          <w:szCs w:val="24"/>
        </w:rPr>
        <w:t xml:space="preserve"> длину</w:t>
      </w:r>
      <w:r w:rsidRPr="003051BC">
        <w:rPr>
          <w:rStyle w:val="c0"/>
          <w:sz w:val="24"/>
          <w:szCs w:val="24"/>
        </w:rPr>
        <w:t>, ширину</w:t>
      </w:r>
      <w:r w:rsidR="00687F0D" w:rsidRPr="003051BC">
        <w:rPr>
          <w:rStyle w:val="c0"/>
          <w:sz w:val="24"/>
          <w:szCs w:val="24"/>
        </w:rPr>
        <w:t xml:space="preserve"> и высоту предметов.</w:t>
      </w:r>
    </w:p>
    <w:p w:rsidR="00687F0D" w:rsidRPr="003051BC" w:rsidRDefault="00687F0D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2. Полученные результаты записать в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687F0D" w:rsidRPr="003051BC" w:rsidTr="00687F0D">
        <w:tc>
          <w:tcPr>
            <w:tcW w:w="2534" w:type="dxa"/>
          </w:tcPr>
          <w:p w:rsidR="00687F0D" w:rsidRPr="003051BC" w:rsidRDefault="00687F0D" w:rsidP="003051BC">
            <w:pPr>
              <w:jc w:val="center"/>
              <w:rPr>
                <w:rStyle w:val="c0"/>
                <w:sz w:val="24"/>
                <w:szCs w:val="24"/>
              </w:rPr>
            </w:pPr>
            <w:r w:rsidRPr="003051BC">
              <w:rPr>
                <w:rStyle w:val="c0"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FB4D20" w:rsidRPr="003051BC" w:rsidRDefault="00FB4D20" w:rsidP="003051BC">
            <w:pPr>
              <w:jc w:val="center"/>
              <w:rPr>
                <w:rStyle w:val="c0"/>
                <w:sz w:val="24"/>
                <w:szCs w:val="24"/>
              </w:rPr>
            </w:pPr>
            <w:r w:rsidRPr="003051BC">
              <w:rPr>
                <w:rStyle w:val="c0"/>
                <w:sz w:val="24"/>
                <w:szCs w:val="24"/>
              </w:rPr>
              <w:t>Длина,</w:t>
            </w:r>
            <w:r w:rsidR="00687F0D" w:rsidRPr="003051BC">
              <w:rPr>
                <w:rStyle w:val="c0"/>
                <w:sz w:val="24"/>
                <w:szCs w:val="24"/>
              </w:rPr>
              <w:t xml:space="preserve"> </w:t>
            </w:r>
          </w:p>
          <w:p w:rsidR="00687F0D" w:rsidRPr="003051BC" w:rsidRDefault="00687F0D" w:rsidP="003051BC">
            <w:pPr>
              <w:jc w:val="center"/>
              <w:rPr>
                <w:rStyle w:val="c0"/>
                <w:sz w:val="24"/>
                <w:szCs w:val="24"/>
              </w:rPr>
            </w:pPr>
            <w:r w:rsidRPr="003051BC">
              <w:rPr>
                <w:rStyle w:val="c0"/>
                <w:sz w:val="24"/>
                <w:szCs w:val="24"/>
              </w:rPr>
              <w:t>мм</w:t>
            </w:r>
          </w:p>
        </w:tc>
        <w:tc>
          <w:tcPr>
            <w:tcW w:w="2535" w:type="dxa"/>
          </w:tcPr>
          <w:p w:rsidR="00FB4D20" w:rsidRPr="003051BC" w:rsidRDefault="00FB4D20" w:rsidP="003051BC">
            <w:pPr>
              <w:jc w:val="center"/>
              <w:rPr>
                <w:rStyle w:val="c0"/>
                <w:sz w:val="24"/>
                <w:szCs w:val="24"/>
              </w:rPr>
            </w:pPr>
            <w:r w:rsidRPr="003051BC">
              <w:rPr>
                <w:rStyle w:val="c0"/>
                <w:sz w:val="24"/>
                <w:szCs w:val="24"/>
              </w:rPr>
              <w:t>Ширина,</w:t>
            </w:r>
          </w:p>
          <w:p w:rsidR="00FB4D20" w:rsidRPr="003051BC" w:rsidRDefault="00FB4D20" w:rsidP="003051BC">
            <w:pPr>
              <w:jc w:val="center"/>
              <w:rPr>
                <w:rStyle w:val="c0"/>
                <w:sz w:val="24"/>
                <w:szCs w:val="24"/>
              </w:rPr>
            </w:pPr>
            <w:r w:rsidRPr="003051BC">
              <w:rPr>
                <w:rStyle w:val="c0"/>
                <w:sz w:val="24"/>
                <w:szCs w:val="24"/>
              </w:rPr>
              <w:t>мм</w:t>
            </w:r>
          </w:p>
        </w:tc>
        <w:tc>
          <w:tcPr>
            <w:tcW w:w="2535" w:type="dxa"/>
          </w:tcPr>
          <w:p w:rsidR="00FB4D20" w:rsidRPr="003051BC" w:rsidRDefault="00FB4D20" w:rsidP="003051BC">
            <w:pPr>
              <w:jc w:val="center"/>
              <w:rPr>
                <w:rStyle w:val="c0"/>
                <w:sz w:val="24"/>
                <w:szCs w:val="24"/>
              </w:rPr>
            </w:pPr>
            <w:r w:rsidRPr="003051BC">
              <w:rPr>
                <w:rStyle w:val="c0"/>
                <w:sz w:val="24"/>
                <w:szCs w:val="24"/>
              </w:rPr>
              <w:t>Высота,</w:t>
            </w:r>
          </w:p>
          <w:p w:rsidR="00687F0D" w:rsidRPr="003051BC" w:rsidRDefault="00FB4D20" w:rsidP="003051BC">
            <w:pPr>
              <w:jc w:val="center"/>
              <w:rPr>
                <w:rStyle w:val="c0"/>
                <w:sz w:val="24"/>
                <w:szCs w:val="24"/>
              </w:rPr>
            </w:pPr>
            <w:r w:rsidRPr="003051BC">
              <w:rPr>
                <w:rStyle w:val="c0"/>
                <w:sz w:val="24"/>
                <w:szCs w:val="24"/>
              </w:rPr>
              <w:t>мм</w:t>
            </w:r>
          </w:p>
        </w:tc>
      </w:tr>
    </w:tbl>
    <w:p w:rsidR="00687F0D" w:rsidRPr="003051BC" w:rsidRDefault="00687F0D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</w:p>
    <w:p w:rsidR="00FB4D20" w:rsidRPr="003051BC" w:rsidRDefault="00FB4D20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3. Как называется данный метод</w:t>
      </w:r>
      <w:r w:rsidR="00EE4322" w:rsidRPr="003051BC">
        <w:rPr>
          <w:rStyle w:val="c0"/>
          <w:sz w:val="24"/>
          <w:szCs w:val="24"/>
        </w:rPr>
        <w:t xml:space="preserve"> изучения</w:t>
      </w:r>
      <w:r w:rsidRPr="003051BC">
        <w:rPr>
          <w:rStyle w:val="c0"/>
          <w:sz w:val="24"/>
          <w:szCs w:val="24"/>
        </w:rPr>
        <w:t>?</w:t>
      </w:r>
    </w:p>
    <w:p w:rsidR="000C67F0" w:rsidRPr="003051BC" w:rsidRDefault="000C67F0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</w:p>
    <w:p w:rsidR="00EE4322" w:rsidRPr="003051BC" w:rsidRDefault="00FB4D20" w:rsidP="003051B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 xml:space="preserve">При выполнении работы ребенок  проходит  путь  познания  от простого к </w:t>
      </w:r>
      <w:proofErr w:type="gramStart"/>
      <w:r w:rsidRPr="003051BC">
        <w:rPr>
          <w:rStyle w:val="c0"/>
          <w:sz w:val="24"/>
          <w:szCs w:val="24"/>
        </w:rPr>
        <w:t>сложному</w:t>
      </w:r>
      <w:proofErr w:type="gramEnd"/>
      <w:r w:rsidRPr="003051BC">
        <w:rPr>
          <w:rStyle w:val="c0"/>
          <w:sz w:val="24"/>
          <w:szCs w:val="24"/>
        </w:rPr>
        <w:t>, самостоятельно  выстраивая  ответ  на  вопрос  учителя. Он может  сравнить свой  результат   с результатом  других учащихся, порадоваться своему  успеху, показать  другим или  стремиться к тому, что получилось  у соседа.</w:t>
      </w:r>
    </w:p>
    <w:p w:rsidR="00EE4322" w:rsidRPr="003051BC" w:rsidRDefault="00E15C66" w:rsidP="003051B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Для повышения мотивации к изучению предмета я использую метод самостоятельной рабо</w:t>
      </w:r>
      <w:r w:rsidR="00535353" w:rsidRPr="003051BC">
        <w:rPr>
          <w:rStyle w:val="c0"/>
          <w:sz w:val="24"/>
          <w:szCs w:val="24"/>
        </w:rPr>
        <w:t xml:space="preserve">ты с учебником, особенно при </w:t>
      </w:r>
      <w:r w:rsidRPr="003051BC">
        <w:rPr>
          <w:rStyle w:val="c0"/>
          <w:sz w:val="24"/>
          <w:szCs w:val="24"/>
        </w:rPr>
        <w:t xml:space="preserve">изучении нового материала. Благодаря </w:t>
      </w:r>
      <w:r w:rsidR="00535353" w:rsidRPr="003051BC">
        <w:rPr>
          <w:rStyle w:val="c0"/>
          <w:sz w:val="24"/>
          <w:szCs w:val="24"/>
        </w:rPr>
        <w:t>этому методу, учащиеся приобретают не только знания, но и умения</w:t>
      </w:r>
      <w:r w:rsidR="000F1145" w:rsidRPr="003051BC">
        <w:rPr>
          <w:color w:val="000000"/>
        </w:rPr>
        <w:t xml:space="preserve"> составлять план параграфа, работать с текстом и рисунками учебника, готовить краткие сообщения</w:t>
      </w:r>
      <w:r w:rsidR="00535353" w:rsidRPr="003051BC">
        <w:rPr>
          <w:color w:val="000000"/>
        </w:rPr>
        <w:t xml:space="preserve">, фиксировать материал в виде </w:t>
      </w:r>
      <w:r w:rsidR="00535353" w:rsidRPr="003051BC">
        <w:rPr>
          <w:color w:val="000000"/>
        </w:rPr>
        <w:lastRenderedPageBreak/>
        <w:t xml:space="preserve">схем и таблиц. У детей формируются </w:t>
      </w:r>
      <w:r w:rsidR="00F70D34" w:rsidRPr="003051BC">
        <w:rPr>
          <w:color w:val="000000"/>
        </w:rPr>
        <w:t>личностные качества: самостоятельность, трудолюбие, творчество.</w:t>
      </w:r>
      <w:r w:rsidR="00535353" w:rsidRPr="003051BC">
        <w:rPr>
          <w:rStyle w:val="c0"/>
          <w:sz w:val="24"/>
          <w:szCs w:val="24"/>
        </w:rPr>
        <w:t xml:space="preserve"> </w:t>
      </w:r>
    </w:p>
    <w:p w:rsidR="00EE4322" w:rsidRPr="003051BC" w:rsidRDefault="00F70D34" w:rsidP="003051B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i/>
          <w:sz w:val="24"/>
          <w:szCs w:val="24"/>
        </w:rPr>
      </w:pPr>
      <w:r w:rsidRPr="003051BC">
        <w:rPr>
          <w:rStyle w:val="c0"/>
          <w:sz w:val="24"/>
          <w:szCs w:val="24"/>
        </w:rPr>
        <w:t xml:space="preserve">При изучении темы «Голосеменные растения» учащиеся должны выполнить следующее </w:t>
      </w:r>
      <w:r w:rsidRPr="003051BC">
        <w:rPr>
          <w:rStyle w:val="c0"/>
          <w:i/>
          <w:sz w:val="24"/>
          <w:szCs w:val="24"/>
        </w:rPr>
        <w:t>задание:</w:t>
      </w:r>
    </w:p>
    <w:p w:rsidR="00F70D34" w:rsidRPr="003051BC" w:rsidRDefault="00F70D34" w:rsidP="003051B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1. Изучите материал учебника.</w:t>
      </w:r>
    </w:p>
    <w:p w:rsidR="00F70D34" w:rsidRPr="003051BC" w:rsidRDefault="00F70D34" w:rsidP="003051B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2. Внимательно рассмотрите иллюстрации в учебнике выданные вам гербарные экземпляры</w:t>
      </w:r>
      <w:r w:rsidR="00187E4D" w:rsidRPr="003051BC">
        <w:rPr>
          <w:rStyle w:val="c0"/>
          <w:sz w:val="24"/>
          <w:szCs w:val="24"/>
        </w:rPr>
        <w:t xml:space="preserve"> хвойных растений, их шишки. Найдите сходство и различия между ними.</w:t>
      </w:r>
    </w:p>
    <w:p w:rsidR="00EE4322" w:rsidRPr="003051BC" w:rsidRDefault="00187E4D" w:rsidP="003051B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3. Заполните таблицу, используя материал учебника</w:t>
      </w:r>
    </w:p>
    <w:p w:rsidR="00EE4322" w:rsidRPr="003051BC" w:rsidRDefault="00EE4322" w:rsidP="003051B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8"/>
        <w:gridCol w:w="2160"/>
        <w:gridCol w:w="2520"/>
        <w:gridCol w:w="2083"/>
      </w:tblGrid>
      <w:tr w:rsidR="00EE4322" w:rsidRPr="003051BC" w:rsidTr="00187E4D">
        <w:tc>
          <w:tcPr>
            <w:tcW w:w="2808" w:type="dxa"/>
            <w:vMerge w:val="restart"/>
          </w:tcPr>
          <w:p w:rsidR="00EE4322" w:rsidRPr="003051BC" w:rsidRDefault="00EE4322" w:rsidP="00305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1BC">
              <w:rPr>
                <w:rFonts w:ascii="Times New Roman" w:hAnsi="Times New Roman"/>
                <w:sz w:val="24"/>
                <w:szCs w:val="24"/>
              </w:rPr>
              <w:t>Признаки</w:t>
            </w:r>
            <w:proofErr w:type="spellEnd"/>
          </w:p>
        </w:tc>
        <w:tc>
          <w:tcPr>
            <w:tcW w:w="6763" w:type="dxa"/>
            <w:gridSpan w:val="3"/>
          </w:tcPr>
          <w:p w:rsidR="00EE4322" w:rsidRPr="003051BC" w:rsidRDefault="00EE4322" w:rsidP="00305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1BC">
              <w:rPr>
                <w:rFonts w:ascii="Times New Roman" w:hAnsi="Times New Roman"/>
                <w:sz w:val="24"/>
                <w:szCs w:val="24"/>
              </w:rPr>
              <w:t>Названия</w:t>
            </w:r>
            <w:proofErr w:type="spellEnd"/>
            <w:r w:rsidRPr="0030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51BC">
              <w:rPr>
                <w:rFonts w:ascii="Times New Roman" w:hAnsi="Times New Roman"/>
                <w:sz w:val="24"/>
                <w:szCs w:val="24"/>
              </w:rPr>
              <w:t>растений</w:t>
            </w:r>
            <w:proofErr w:type="spellEnd"/>
          </w:p>
        </w:tc>
      </w:tr>
      <w:tr w:rsidR="00EE4322" w:rsidRPr="003051BC" w:rsidTr="00187E4D">
        <w:tc>
          <w:tcPr>
            <w:tcW w:w="2808" w:type="dxa"/>
            <w:vMerge/>
          </w:tcPr>
          <w:p w:rsidR="00EE4322" w:rsidRPr="003051BC" w:rsidRDefault="00EE4322" w:rsidP="003051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4322" w:rsidRPr="003051BC" w:rsidRDefault="00261CD8" w:rsidP="003051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1BC">
              <w:rPr>
                <w:rFonts w:ascii="Times New Roman" w:hAnsi="Times New Roman"/>
                <w:sz w:val="24"/>
                <w:szCs w:val="24"/>
                <w:lang w:val="ru-RU"/>
              </w:rPr>
              <w:t>Ель</w:t>
            </w:r>
          </w:p>
        </w:tc>
        <w:tc>
          <w:tcPr>
            <w:tcW w:w="2520" w:type="dxa"/>
          </w:tcPr>
          <w:p w:rsidR="00EE4322" w:rsidRPr="003051BC" w:rsidRDefault="00261CD8" w:rsidP="003051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1BC">
              <w:rPr>
                <w:rFonts w:ascii="Times New Roman" w:hAnsi="Times New Roman"/>
                <w:sz w:val="24"/>
                <w:szCs w:val="24"/>
                <w:lang w:val="ru-RU"/>
              </w:rPr>
              <w:t>Сосна</w:t>
            </w:r>
          </w:p>
        </w:tc>
        <w:tc>
          <w:tcPr>
            <w:tcW w:w="2083" w:type="dxa"/>
          </w:tcPr>
          <w:p w:rsidR="00EE4322" w:rsidRPr="003051BC" w:rsidRDefault="00261CD8" w:rsidP="003051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1BC">
              <w:rPr>
                <w:rFonts w:ascii="Times New Roman" w:hAnsi="Times New Roman"/>
                <w:sz w:val="24"/>
                <w:szCs w:val="24"/>
                <w:lang w:val="ru-RU"/>
              </w:rPr>
              <w:t>Кедр</w:t>
            </w:r>
          </w:p>
        </w:tc>
      </w:tr>
      <w:tr w:rsidR="00EE4322" w:rsidRPr="003051BC" w:rsidTr="00187E4D">
        <w:tc>
          <w:tcPr>
            <w:tcW w:w="2808" w:type="dxa"/>
          </w:tcPr>
          <w:p w:rsidR="00EE4322" w:rsidRPr="003051BC" w:rsidRDefault="00187E4D" w:rsidP="003051BC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1BC">
              <w:rPr>
                <w:rFonts w:ascii="Times New Roman" w:hAnsi="Times New Roman"/>
                <w:sz w:val="24"/>
                <w:szCs w:val="24"/>
                <w:lang w:val="ru-RU"/>
              </w:rPr>
              <w:t>Расположение хвоинок на побегах</w:t>
            </w:r>
          </w:p>
        </w:tc>
        <w:tc>
          <w:tcPr>
            <w:tcW w:w="2160" w:type="dxa"/>
          </w:tcPr>
          <w:p w:rsidR="00EE4322" w:rsidRPr="003051BC" w:rsidRDefault="00EE4322" w:rsidP="003051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E4322" w:rsidRPr="003051BC" w:rsidRDefault="00EE4322" w:rsidP="003051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E4322" w:rsidRPr="003051BC" w:rsidRDefault="00EE4322" w:rsidP="003051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22" w:rsidRPr="003051BC" w:rsidTr="00187E4D">
        <w:tc>
          <w:tcPr>
            <w:tcW w:w="2808" w:type="dxa"/>
          </w:tcPr>
          <w:p w:rsidR="00EE4322" w:rsidRPr="003051BC" w:rsidRDefault="00261CD8" w:rsidP="00305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Длина хвоинок, </w:t>
            </w:r>
            <w:proofErr w:type="gramStart"/>
            <w:r w:rsidRPr="003051BC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2160" w:type="dxa"/>
          </w:tcPr>
          <w:p w:rsidR="00EE4322" w:rsidRPr="003051BC" w:rsidRDefault="00EE4322" w:rsidP="003051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E4322" w:rsidRPr="003051BC" w:rsidRDefault="00EE4322" w:rsidP="003051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E4322" w:rsidRPr="003051BC" w:rsidRDefault="00EE4322" w:rsidP="003051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22" w:rsidRPr="003051BC" w:rsidTr="00187E4D">
        <w:tc>
          <w:tcPr>
            <w:tcW w:w="2808" w:type="dxa"/>
          </w:tcPr>
          <w:p w:rsidR="00EE4322" w:rsidRPr="003051BC" w:rsidRDefault="00261CD8" w:rsidP="00305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Размеры шишек, </w:t>
            </w:r>
            <w:proofErr w:type="gramStart"/>
            <w:r w:rsidRPr="003051BC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2160" w:type="dxa"/>
          </w:tcPr>
          <w:p w:rsidR="00EE4322" w:rsidRPr="003051BC" w:rsidRDefault="00EE4322" w:rsidP="003051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E4322" w:rsidRPr="003051BC" w:rsidRDefault="00EE4322" w:rsidP="003051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E4322" w:rsidRPr="003051BC" w:rsidRDefault="00EE4322" w:rsidP="003051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D20" w:rsidRPr="003051BC" w:rsidRDefault="00FB4D20" w:rsidP="003051B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51BC">
        <w:rPr>
          <w:rStyle w:val="c0"/>
          <w:sz w:val="24"/>
          <w:szCs w:val="24"/>
        </w:rPr>
        <w:t>        </w:t>
      </w:r>
    </w:p>
    <w:p w:rsidR="00FB4D20" w:rsidRPr="003051BC" w:rsidRDefault="00261CD8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Заполнение таблиц учит школьников правильному отбору и краткому изложению информации.</w:t>
      </w:r>
    </w:p>
    <w:p w:rsidR="008B586A" w:rsidRPr="003051BC" w:rsidRDefault="008B586A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На уроках я использую игровые моменты, в частности загадки. Работа с загадками позволяет развивать у детей наблюдательность, находчивость, логическое мышление, формирует умение решать логические задачи.</w:t>
      </w:r>
      <w:r w:rsidR="00B276C8" w:rsidRPr="003051BC">
        <w:rPr>
          <w:rStyle w:val="c0"/>
          <w:sz w:val="24"/>
          <w:szCs w:val="24"/>
        </w:rPr>
        <w:t xml:space="preserve"> </w:t>
      </w:r>
      <w:r w:rsidRPr="003051BC">
        <w:rPr>
          <w:rStyle w:val="c0"/>
          <w:sz w:val="24"/>
          <w:szCs w:val="24"/>
        </w:rPr>
        <w:t>П</w:t>
      </w:r>
      <w:r w:rsidR="00B276C8" w:rsidRPr="003051BC">
        <w:rPr>
          <w:rStyle w:val="c0"/>
          <w:sz w:val="24"/>
          <w:szCs w:val="24"/>
        </w:rPr>
        <w:t>рименяю загадки перед объяснением нового материала</w:t>
      </w:r>
      <w:r w:rsidR="005C25F7" w:rsidRPr="003051BC">
        <w:rPr>
          <w:rStyle w:val="c0"/>
          <w:sz w:val="24"/>
          <w:szCs w:val="24"/>
        </w:rPr>
        <w:t>, на</w:t>
      </w:r>
      <w:r w:rsidR="00C15DF2" w:rsidRPr="003051BC">
        <w:rPr>
          <w:rStyle w:val="c0"/>
          <w:sz w:val="24"/>
          <w:szCs w:val="24"/>
        </w:rPr>
        <w:t>пример:</w:t>
      </w:r>
    </w:p>
    <w:p w:rsidR="008E1008" w:rsidRPr="003051BC" w:rsidRDefault="008E1008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Вдоль лесных дорожек</w:t>
      </w:r>
    </w:p>
    <w:p w:rsidR="008E1008" w:rsidRPr="003051BC" w:rsidRDefault="008E1008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Много белых ножек</w:t>
      </w:r>
    </w:p>
    <w:p w:rsidR="008E1008" w:rsidRPr="003051BC" w:rsidRDefault="008E1008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В шляпках разноцветных,</w:t>
      </w:r>
    </w:p>
    <w:p w:rsidR="008E1008" w:rsidRPr="003051BC" w:rsidRDefault="008E1008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Издали приметных,</w:t>
      </w:r>
    </w:p>
    <w:p w:rsidR="008E1008" w:rsidRPr="003051BC" w:rsidRDefault="003051BC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Собирай,</w:t>
      </w:r>
      <w:r w:rsidR="008E1008" w:rsidRPr="003051BC">
        <w:rPr>
          <w:rStyle w:val="c0"/>
          <w:sz w:val="24"/>
          <w:szCs w:val="24"/>
        </w:rPr>
        <w:t xml:space="preserve"> не мешкай!</w:t>
      </w:r>
    </w:p>
    <w:p w:rsidR="008E1008" w:rsidRPr="003051BC" w:rsidRDefault="008E1008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Это (сыроежки).</w:t>
      </w:r>
    </w:p>
    <w:p w:rsidR="00261CD8" w:rsidRPr="003051BC" w:rsidRDefault="00C15DF2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Такой прием активизирует внимание детей на восприятие темы «Грибы».</w:t>
      </w:r>
    </w:p>
    <w:p w:rsidR="00C15DF2" w:rsidRPr="003051BC" w:rsidRDefault="00C15DF2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 xml:space="preserve">Применяю загадки при закреплении нового материала, при повторении материала. При этом ребята должны не только отгадать загадку, но и ответить на соответствующие вопросы. Так, к загадкам </w:t>
      </w:r>
      <w:r w:rsidR="00910AA1" w:rsidRPr="003051BC">
        <w:rPr>
          <w:rStyle w:val="c0"/>
          <w:sz w:val="24"/>
          <w:szCs w:val="24"/>
        </w:rPr>
        <w:t>к теме «Вещества и явления в окружающем мире», я предлагаю следующие вопросы:</w:t>
      </w:r>
    </w:p>
    <w:p w:rsidR="00910AA1" w:rsidRPr="003051BC" w:rsidRDefault="00910AA1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- Что это – тело, вещество или явление?</w:t>
      </w:r>
    </w:p>
    <w:p w:rsidR="00910AA1" w:rsidRPr="003051BC" w:rsidRDefault="00910AA1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- Какое это вещество – простое или сложное?</w:t>
      </w:r>
    </w:p>
    <w:p w:rsidR="00910AA1" w:rsidRPr="003051BC" w:rsidRDefault="00910AA1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- Какое это явление – физическое или химическое?</w:t>
      </w:r>
    </w:p>
    <w:p w:rsidR="00910AA1" w:rsidRPr="003051BC" w:rsidRDefault="00910AA1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- Какое это физическое явление?</w:t>
      </w:r>
    </w:p>
    <w:p w:rsidR="000C67F0" w:rsidRPr="003051BC" w:rsidRDefault="00910AA1" w:rsidP="003051BC">
      <w:pPr>
        <w:spacing w:after="0" w:line="240" w:lineRule="auto"/>
        <w:ind w:firstLine="567"/>
        <w:rPr>
          <w:rStyle w:val="c0"/>
          <w:sz w:val="24"/>
          <w:szCs w:val="24"/>
        </w:rPr>
      </w:pPr>
      <w:r w:rsidRPr="003051BC">
        <w:rPr>
          <w:rStyle w:val="c0"/>
          <w:sz w:val="24"/>
          <w:szCs w:val="24"/>
        </w:rPr>
        <w:t>Таким образом, происходит закрепление полученных знаний.</w:t>
      </w:r>
    </w:p>
    <w:p w:rsidR="008065B4" w:rsidRPr="003051BC" w:rsidRDefault="000C67F0" w:rsidP="005F1E1C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051B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Все вышеизложенные приёмы, дают возможность ребёнку работать творчески, способствуют развитию любознательности, повышают активность, приносят радость, формируют у ребёнка желание учиться.</w:t>
      </w:r>
    </w:p>
    <w:p w:rsidR="005F1E1C" w:rsidRDefault="005F1E1C" w:rsidP="005F1E1C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</w:pPr>
    </w:p>
    <w:p w:rsidR="008065B4" w:rsidRPr="005F1E1C" w:rsidRDefault="008065B4" w:rsidP="005F1E1C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</w:pPr>
      <w:r w:rsidRPr="005F1E1C"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  <w:t>Список литературы:</w:t>
      </w:r>
    </w:p>
    <w:p w:rsidR="008065B4" w:rsidRPr="003051BC" w:rsidRDefault="00D27040" w:rsidP="003051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051B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</w:t>
      </w:r>
      <w:r w:rsidR="008065B4" w:rsidRPr="003051B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 Калинова Т.С., Мягкова А.Н. Методика обучения биологии. – М., 1989</w:t>
      </w:r>
    </w:p>
    <w:p w:rsidR="008065B4" w:rsidRPr="003051BC" w:rsidRDefault="00D27040" w:rsidP="003051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051B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2</w:t>
      </w:r>
      <w:r w:rsidR="008065B4" w:rsidRPr="003051B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. </w:t>
      </w:r>
      <w:proofErr w:type="spellStart"/>
      <w:r w:rsidR="008065B4" w:rsidRPr="003051B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Кропотова</w:t>
      </w:r>
      <w:proofErr w:type="spellEnd"/>
      <w:r w:rsidR="008065B4" w:rsidRPr="003051B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Л.А. Проектирование и анализ современного урока. – Новокузнецк, 2001</w:t>
      </w:r>
    </w:p>
    <w:p w:rsidR="008065B4" w:rsidRPr="003051BC" w:rsidRDefault="00D27040" w:rsidP="003051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051B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3</w:t>
      </w:r>
      <w:r w:rsidR="008065B4" w:rsidRPr="003051B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 Кузнецов И.Н. Настольная книга преподавателя. – Минск, 2005</w:t>
      </w:r>
    </w:p>
    <w:p w:rsidR="008065B4" w:rsidRPr="003051BC" w:rsidRDefault="00D27040" w:rsidP="003051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051B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4</w:t>
      </w:r>
      <w:r w:rsidR="008065B4" w:rsidRPr="003051B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 Падалко Н.В. Методика обучения ботанике. – М., 1982</w:t>
      </w:r>
    </w:p>
    <w:p w:rsidR="008065B4" w:rsidRPr="003051BC" w:rsidRDefault="00D27040" w:rsidP="003051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051B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5</w:t>
      </w:r>
      <w:r w:rsidR="008065B4" w:rsidRPr="003051B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</w:t>
      </w:r>
      <w:r w:rsidR="003051BC" w:rsidRPr="003051B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="008065B4" w:rsidRPr="003051B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Розенштейн</w:t>
      </w:r>
      <w:proofErr w:type="spellEnd"/>
      <w:r w:rsidR="008065B4" w:rsidRPr="003051B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А.М. Самостоятельные работы учащихся по   биологии. – М., 1998</w:t>
      </w:r>
    </w:p>
    <w:p w:rsidR="00D27040" w:rsidRPr="003051BC" w:rsidRDefault="003051BC" w:rsidP="003051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051B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6. </w:t>
      </w:r>
      <w:proofErr w:type="spellStart"/>
      <w:r w:rsidRPr="003051B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Умрюхина</w:t>
      </w:r>
      <w:proofErr w:type="spellEnd"/>
      <w:r w:rsidRPr="003051B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Н.В. Словесные забавы. – М.: ООО «ТИД «Русское слово - РС», 2011</w:t>
      </w:r>
    </w:p>
    <w:p w:rsidR="007655AD" w:rsidRPr="007655AD" w:rsidRDefault="003051BC" w:rsidP="003051BC">
      <w:pPr>
        <w:shd w:val="clear" w:color="auto" w:fill="FFFFFF"/>
        <w:spacing w:after="0" w:line="240" w:lineRule="auto"/>
        <w:rPr>
          <w:lang w:val="ru-RU"/>
        </w:rPr>
      </w:pPr>
      <w:r w:rsidRPr="003051B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7.</w:t>
      </w:r>
      <w:r w:rsidRPr="003051BC">
        <w:rPr>
          <w:rFonts w:ascii="Times New Roman" w:hAnsi="Times New Roman"/>
          <w:sz w:val="24"/>
          <w:szCs w:val="24"/>
          <w:lang w:val="ru-RU"/>
        </w:rPr>
        <w:t>https://ped-kopilka.ru/blogs/vera-vasilevna-usolceva/iz-opyta-raboty-uchitelja-biologi.html</w:t>
      </w:r>
      <w:r>
        <w:rPr>
          <w:rStyle w:val="c0"/>
          <w:color w:val="FFFFFF" w:themeColor="background1"/>
        </w:rPr>
        <w:t>и</w:t>
      </w:r>
      <w:bookmarkStart w:id="0" w:name="_GoBack"/>
      <w:bookmarkEnd w:id="0"/>
      <w:r w:rsidR="007655AD">
        <w:rPr>
          <w:rStyle w:val="c0"/>
          <w:color w:val="FFFFFF" w:themeColor="background1"/>
        </w:rPr>
        <w:t xml:space="preserve"> изучения природы</w:t>
      </w:r>
      <w:r w:rsidR="007655AD" w:rsidRPr="000123B8">
        <w:rPr>
          <w:rStyle w:val="c0"/>
          <w:color w:val="FFFFFF" w:themeColor="background1"/>
        </w:rPr>
        <w:t>»</w:t>
      </w:r>
      <w:r w:rsidR="007655AD">
        <w:rPr>
          <w:rStyle w:val="c0"/>
          <w:color w:val="FFFFFF" w:themeColor="background1"/>
        </w:rPr>
        <w:t xml:space="preserve"> для закрепления изученного выполняют практические работы.</w:t>
      </w:r>
      <w:r w:rsidR="007655AD">
        <w:rPr>
          <w:rFonts w:ascii="Arial" w:hAnsi="Arial" w:cs="Arial"/>
          <w:color w:val="000000"/>
          <w:sz w:val="21"/>
          <w:szCs w:val="21"/>
          <w:lang w:val="ru-RU" w:eastAsia="ru-RU" w:bidi="ar-SA"/>
        </w:rPr>
        <w:t xml:space="preserve">. </w:t>
      </w:r>
    </w:p>
    <w:sectPr w:rsidR="007655AD" w:rsidRPr="007655AD" w:rsidSect="007655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6B99"/>
    <w:multiLevelType w:val="hybridMultilevel"/>
    <w:tmpl w:val="D026E5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5AD"/>
    <w:rsid w:val="000666FE"/>
    <w:rsid w:val="000C67F0"/>
    <w:rsid w:val="000F1145"/>
    <w:rsid w:val="00187E4D"/>
    <w:rsid w:val="00261CD8"/>
    <w:rsid w:val="003051BC"/>
    <w:rsid w:val="00343A68"/>
    <w:rsid w:val="003E2CD9"/>
    <w:rsid w:val="00421E4D"/>
    <w:rsid w:val="004A15EE"/>
    <w:rsid w:val="004E2C94"/>
    <w:rsid w:val="00535353"/>
    <w:rsid w:val="005C25F7"/>
    <w:rsid w:val="005F1E1C"/>
    <w:rsid w:val="005F608F"/>
    <w:rsid w:val="00687F0D"/>
    <w:rsid w:val="007655AD"/>
    <w:rsid w:val="007B7DAA"/>
    <w:rsid w:val="008065B4"/>
    <w:rsid w:val="008B586A"/>
    <w:rsid w:val="008E1008"/>
    <w:rsid w:val="008F3AD5"/>
    <w:rsid w:val="00910AA1"/>
    <w:rsid w:val="00A475BD"/>
    <w:rsid w:val="00AF1DA4"/>
    <w:rsid w:val="00B2472D"/>
    <w:rsid w:val="00B276C8"/>
    <w:rsid w:val="00B75B80"/>
    <w:rsid w:val="00C11D96"/>
    <w:rsid w:val="00C15DF2"/>
    <w:rsid w:val="00C61AEE"/>
    <w:rsid w:val="00D27040"/>
    <w:rsid w:val="00D32314"/>
    <w:rsid w:val="00D52CD8"/>
    <w:rsid w:val="00E15C66"/>
    <w:rsid w:val="00EE4322"/>
    <w:rsid w:val="00F656DC"/>
    <w:rsid w:val="00F70D34"/>
    <w:rsid w:val="00FB2720"/>
    <w:rsid w:val="00FB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AD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655A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7655AD"/>
  </w:style>
  <w:style w:type="character" w:customStyle="1" w:styleId="c0">
    <w:name w:val="c0"/>
    <w:basedOn w:val="a0"/>
    <w:rsid w:val="00FB4D20"/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c3">
    <w:name w:val="c3"/>
    <w:basedOn w:val="a"/>
    <w:rsid w:val="007655A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7655A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59"/>
    <w:rsid w:val="00B7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4322"/>
    <w:pPr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AD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655A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7655AD"/>
  </w:style>
  <w:style w:type="character" w:customStyle="1" w:styleId="c0">
    <w:name w:val="c0"/>
    <w:basedOn w:val="a0"/>
    <w:rsid w:val="007655AD"/>
  </w:style>
  <w:style w:type="paragraph" w:customStyle="1" w:styleId="c3">
    <w:name w:val="c3"/>
    <w:basedOn w:val="a"/>
    <w:rsid w:val="007655A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7655A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A5EA5-F6BC-4707-82CD-6DB77F08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УВР</dc:creator>
  <cp:lastModifiedBy>завуч по УВР</cp:lastModifiedBy>
  <cp:revision>7</cp:revision>
  <dcterms:created xsi:type="dcterms:W3CDTF">2021-05-28T03:27:00Z</dcterms:created>
  <dcterms:modified xsi:type="dcterms:W3CDTF">2021-05-31T08:04:00Z</dcterms:modified>
</cp:coreProperties>
</file>