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2" w:rsidRDefault="000D5822" w:rsidP="000D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D5822">
        <w:rPr>
          <w:rFonts w:ascii="Calibri" w:eastAsia="Times New Roman" w:hAnsi="Calibri" w:cs="Calibri"/>
          <w:color w:val="000000"/>
          <w:lang w:eastAsia="ru-RU"/>
        </w:rPr>
        <w:t>  </w:t>
      </w:r>
      <w:r w:rsidRPr="000D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«Эффективные средства, формы и инновационные методы работы с детьми с ограниченными возможностями здоровья».</w:t>
      </w:r>
    </w:p>
    <w:p w:rsidR="000D5822" w:rsidRPr="00C84A4F" w:rsidRDefault="000D5822" w:rsidP="00936D5A">
      <w:pPr>
        <w:pStyle w:val="a3"/>
        <w:spacing w:before="0" w:beforeAutospacing="0" w:after="0" w:afterAutospacing="0"/>
        <w:ind w:firstLine="709"/>
        <w:rPr>
          <w:i/>
        </w:rPr>
      </w:pPr>
      <w:r w:rsidRPr="00C84A4F">
        <w:rPr>
          <w:rStyle w:val="a4"/>
          <w:i w:val="0"/>
        </w:rPr>
        <w:t>В современном обществе мы всё чаще сталкиваемся с детьми, которые в силу каких-то своих особенностей выделяются в социуме. Как правило, такие ребята отстают от своих сверстников по каким-то параметрам и характеристикам, с трудом усваивают образовательную программу, медленно работают на занятиях, отличаются нестандартным, а порой неадекватным поведением.</w:t>
      </w:r>
      <w:r w:rsidR="00936D5A" w:rsidRPr="00C84A4F">
        <w:rPr>
          <w:i/>
        </w:rPr>
        <w:t xml:space="preserve"> </w:t>
      </w:r>
      <w:r w:rsidRPr="00C84A4F">
        <w:rPr>
          <w:rStyle w:val="a4"/>
          <w:i w:val="0"/>
        </w:rPr>
        <w:t>С недавнего времени в обиходе появился такой термин, как «дети с ограниченными возможностями здоровья». Закон «Об образовании в РФ» даёт следующее определение понятию «обучающийся с ограниченными возможностями здоровья». Это «физическое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  <w:rPr>
          <w:i/>
        </w:rPr>
      </w:pPr>
      <w:r w:rsidRPr="00C84A4F">
        <w:rPr>
          <w:rStyle w:val="a4"/>
          <w:i w:val="0"/>
        </w:rPr>
        <w:t>К данной категории детей относятся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разнообразна: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Нарушения слуха (тугоухость, глухота);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Тяжелые нарушения речи (ТНР);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Нарушения зрения (слепые, слабовидящие);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Нарушения опорно-двигательного аппарата (НОДА);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Задержка психического развития (ЗПР);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Умственная отсталость (УО);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Расстройства аутистического спектра (РАС);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</w:pPr>
      <w:r w:rsidRPr="00C84A4F">
        <w:t>Множественные нарушения (сочетание двух или более психофизических нарушений).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  <w:rPr>
          <w:i/>
        </w:rPr>
      </w:pPr>
      <w:r w:rsidRPr="00C84A4F">
        <w:rPr>
          <w:rStyle w:val="a4"/>
          <w:i w:val="0"/>
        </w:rPr>
        <w:t>Кроме того, к ним относятся гиперактивные дети, дошкольники и школьники с выраженными эмоционально-волевыми нарушениями, фобиями и проблемами с социальной адаптацией.</w:t>
      </w:r>
    </w:p>
    <w:p w:rsidR="000D5822" w:rsidRPr="00C84A4F" w:rsidRDefault="000D5822" w:rsidP="009A0ED2">
      <w:pPr>
        <w:pStyle w:val="a3"/>
        <w:spacing w:before="0" w:beforeAutospacing="0" w:after="0" w:afterAutospacing="0"/>
        <w:ind w:firstLine="709"/>
        <w:rPr>
          <w:i/>
        </w:rPr>
      </w:pPr>
      <w:r w:rsidRPr="00C84A4F">
        <w:rPr>
          <w:rStyle w:val="a4"/>
          <w:i w:val="0"/>
        </w:rPr>
        <w:t>Дети с ОВЗ также характеризуются замедленностью к запоминанию, нарушением концентрации внимания, снижением работоспособности, присутствием неполноценности пространного анализа, зрительно-моторной координации, существенным отставанием в развитии мышления и речи.</w:t>
      </w:r>
    </w:p>
    <w:p w:rsidR="000D5822" w:rsidRPr="000D5822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инноваций в педагогической деятельности педагогов по физической культуре очень актуальна на сегодняшний момент. Для учителей становиться все более актуальным вводить новые методики занятий, оценок в свои уроки, чтобы заинтересовать учащихся.</w:t>
      </w:r>
    </w:p>
    <w:p w:rsidR="000D5822" w:rsidRPr="00347220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система образования в России ориентирована на обучение детей с ОВЗ в образовательных учреждениях совместно со здоровыми детьми.</w:t>
      </w:r>
      <w:r w:rsidR="00347220" w:rsidRPr="00347220">
        <w:rPr>
          <w:rFonts w:ascii="Arial" w:hAnsi="Arial" w:cs="Arial"/>
          <w:color w:val="333333"/>
          <w:shd w:val="clear" w:color="auto" w:fill="F9F9F9"/>
        </w:rPr>
        <w:t xml:space="preserve"> </w:t>
      </w:r>
      <w:r w:rsidR="00347220" w:rsidRPr="00347220">
        <w:rPr>
          <w:rFonts w:ascii="Times New Roman" w:hAnsi="Times New Roman" w:cs="Times New Roman"/>
          <w:sz w:val="24"/>
          <w:szCs w:val="24"/>
          <w:shd w:val="clear" w:color="auto" w:fill="F9F9F9"/>
        </w:rPr>
        <w:t>В.А Сухомлинский</w:t>
      </w:r>
      <w:r w:rsidR="00347220" w:rsidRPr="0034722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 </w:t>
      </w:r>
      <w:r w:rsidR="00347220" w:rsidRPr="00347220">
        <w:rPr>
          <w:rFonts w:ascii="Times New Roman" w:hAnsi="Times New Roman" w:cs="Times New Roman"/>
          <w:sz w:val="24"/>
          <w:szCs w:val="24"/>
          <w:shd w:val="clear" w:color="auto" w:fill="F9F9F9"/>
        </w:rPr>
        <w:t>писал:</w:t>
      </w:r>
      <w:r w:rsidR="00347220" w:rsidRPr="0034722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 </w:t>
      </w:r>
      <w:r w:rsidR="00347220" w:rsidRPr="00347220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9F9F9"/>
        </w:rPr>
        <w:t>«Я убежден, что учить и воспитывать таких ребят надо в обычной школе: полноценная интеллектуально насыщенная и постоянно обогащающая среда— одно из важнейших условий их спасения»</w:t>
      </w:r>
      <w:r w:rsidR="00347220" w:rsidRPr="00347220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.</w:t>
      </w:r>
    </w:p>
    <w:p w:rsidR="003E60B7" w:rsidRPr="000D5822" w:rsidRDefault="003E60B7" w:rsidP="00936D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hAnsi="Times New Roman" w:cs="Times New Roman"/>
          <w:sz w:val="24"/>
          <w:szCs w:val="24"/>
        </w:rPr>
        <w:t>Физическая культура для детей с ограниченными возможностями здоровья является одной из эффективных форм их социализации, развития способностей и интересов, коррекции нарушений их развития. Поэтому важное значение имеет организация системы сознательных, целенаправленных педагогических действий, связанных с телесно-физическим развитием детей. Цель педагогической деятельности направлена на коррекцию физического развития детей с ОВЗ, реабилитацию двигательных функций организма, с учетом его индивидуальных особенностей, требований социализации. Специфической направленностью в работе с этой категорией детей является ее коррекционно-компенсаторная сторона. 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детей, являются главным условием подготовки их к жизни.</w:t>
      </w:r>
    </w:p>
    <w:p w:rsidR="00D867A5" w:rsidRPr="005C4FC3" w:rsidRDefault="005C4FC3" w:rsidP="00936D5A">
      <w:pPr>
        <w:pStyle w:val="a3"/>
        <w:spacing w:before="0" w:beforeAutospacing="0" w:after="0" w:afterAutospacing="0"/>
        <w:rPr>
          <w:b/>
        </w:rPr>
      </w:pPr>
      <w:r w:rsidRPr="005C4FC3">
        <w:rPr>
          <w:b/>
          <w:bCs/>
        </w:rPr>
        <w:t>Технологии, применяемые при работе с детьми с ОВЗ: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>1.</w:t>
      </w:r>
      <w:r w:rsidR="00D867A5" w:rsidRPr="00C84A4F">
        <w:t xml:space="preserve">Технология </w:t>
      </w:r>
      <w:r w:rsidR="00936D5A" w:rsidRPr="00C84A4F">
        <w:t>разноуровневого</w:t>
      </w:r>
      <w:r w:rsidR="00D867A5" w:rsidRPr="00C84A4F">
        <w:t xml:space="preserve"> обучения</w:t>
      </w:r>
      <w:r>
        <w:t>.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2. </w:t>
      </w:r>
      <w:r w:rsidR="00D867A5" w:rsidRPr="00C84A4F">
        <w:t>Коррекционно-развивающие технологии</w:t>
      </w:r>
      <w:r>
        <w:t>.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3. </w:t>
      </w:r>
      <w:r w:rsidR="00D867A5" w:rsidRPr="00C84A4F">
        <w:t>Технология проблемного обучения</w:t>
      </w:r>
      <w:r>
        <w:t>.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4. </w:t>
      </w:r>
      <w:r w:rsidR="00D867A5" w:rsidRPr="00C84A4F">
        <w:t>Проектная деятельность</w:t>
      </w:r>
      <w:r>
        <w:t>.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5. </w:t>
      </w:r>
      <w:r w:rsidR="00D867A5" w:rsidRPr="00C84A4F">
        <w:t>Информационно-коммуникационные технологии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6. </w:t>
      </w:r>
      <w:r w:rsidR="00D867A5" w:rsidRPr="00C84A4F">
        <w:t>Здоровьесберегающие технологии</w:t>
      </w:r>
    </w:p>
    <w:p w:rsidR="00D867A5" w:rsidRPr="00C84A4F" w:rsidRDefault="005C4FC3" w:rsidP="00936D5A">
      <w:pPr>
        <w:pStyle w:val="a3"/>
        <w:spacing w:before="0" w:beforeAutospacing="0" w:after="0" w:afterAutospacing="0"/>
      </w:pPr>
      <w:r>
        <w:t xml:space="preserve">7. </w:t>
      </w:r>
      <w:r w:rsidR="00D867A5" w:rsidRPr="00C84A4F">
        <w:t>Игровые технологии</w:t>
      </w:r>
    </w:p>
    <w:p w:rsidR="00D867A5" w:rsidRPr="00C84A4F" w:rsidRDefault="005C4FC3" w:rsidP="005C4FC3">
      <w:pPr>
        <w:pStyle w:val="a3"/>
        <w:spacing w:before="0" w:beforeAutospacing="0" w:after="0" w:afterAutospacing="0"/>
      </w:pPr>
      <w:r>
        <w:rPr>
          <w:b/>
          <w:bCs/>
        </w:rPr>
        <w:t>Технология разноуровневого обучения.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Относительно новая технология разноуровневого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2B56BE" w:rsidRPr="002B56BE" w:rsidRDefault="002B56BE" w:rsidP="005C4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дифференцированного физкультурного образования</w:t>
      </w:r>
      <w:r w:rsidR="005C4FC3" w:rsidRPr="005C4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ТДФО - это совокупность педагогических технологий дифференцированного обучения двигательным действиям, развития физических качеств, формирования знаний, методических умений, технологий управления образовательным процессом, обеспечивающих достижение физического совершенства.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Сущность ТДФО заключается</w:t>
      </w: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4A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целостным методом с последующей дифференциацией (выделение детали техники и разделение их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По характерным индивидуально-психологическим особенностям детей, различают дифференциацию: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по возрастному составу (группы, возрастные параллели, разновозрастные группы);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по полу (</w:t>
      </w:r>
      <w:proofErr w:type="gramStart"/>
      <w:r w:rsidRPr="00C84A4F">
        <w:t>мужские</w:t>
      </w:r>
      <w:proofErr w:type="gramEnd"/>
      <w:r w:rsidRPr="00C84A4F">
        <w:t>, женские, смешанные);</w:t>
      </w:r>
    </w:p>
    <w:p w:rsidR="002B56BE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 xml:space="preserve">- по области интересов 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по уровню умственного развития (или по уровню достижения): одаренные дети, дети, входящие в группу общего развития, дети, требующие повышенного индивидуального внимания;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по личностно-психологическим типам (по типу мышления, акцентуации характера, темпераменту и др.);</w:t>
      </w:r>
    </w:p>
    <w:p w:rsidR="002B56BE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по уровню здоровья (группы здоровья).</w:t>
      </w:r>
    </w:p>
    <w:p w:rsidR="00D867A5" w:rsidRPr="00C84A4F" w:rsidRDefault="00D867A5" w:rsidP="00B676C2">
      <w:pPr>
        <w:pStyle w:val="a3"/>
        <w:spacing w:before="0" w:beforeAutospacing="0" w:after="0" w:afterAutospacing="0"/>
      </w:pPr>
      <w:r w:rsidRPr="00C84A4F">
        <w:rPr>
          <w:b/>
          <w:bCs/>
        </w:rPr>
        <w:t>Моделирование, эксперимент, метод проектов</w:t>
      </w:r>
      <w:r w:rsidRPr="00C84A4F">
        <w:t> невозможны без применения исследовательских технологий.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Метод проектов дает возможность закладывать позиции самостоятельности, активности,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деятельности, позволяет педагогам расширить образовательное пространство, познавательного мышления ребенка.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rPr>
          <w:b/>
          <w:bCs/>
        </w:rPr>
        <w:t>Индивидуальный подход</w:t>
      </w:r>
      <w:r w:rsidRPr="00C84A4F">
        <w:t> – это принцип педагогики, согласно которому в процессе учебно-воспитательной работы с группой учитель взаимодействует с отдельными учащимися по индивидуальной модели, учитывая их личностные особенности.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Индивидуальный подход осуществляется в той или иной мере во всех существующих технологиях.</w:t>
      </w:r>
    </w:p>
    <w:p w:rsidR="00D867A5" w:rsidRPr="00C84A4F" w:rsidRDefault="00D867A5" w:rsidP="00347220">
      <w:pPr>
        <w:pStyle w:val="a3"/>
        <w:spacing w:before="0" w:beforeAutospacing="0" w:after="0" w:afterAutospacing="0"/>
      </w:pPr>
      <w:r w:rsidRPr="00C84A4F">
        <w:rPr>
          <w:b/>
          <w:bCs/>
        </w:rPr>
        <w:t>Здоровьесберегающие технологии.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Использование здоровьесберегающих технологий обучения в общеобразовательной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 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Пальчиковая гимнастика А.П.Савиной.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Гимнастика для глаз Е.А.Каралашвили.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Дыхательная гимнастика.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Мимическая гимнастика.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Занятия в спортивных кружках и секциях.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Релаксирующие упражнения.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Элементы музыкотерапии.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Элементы цветотерапии.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Зрительная гимнастика.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«Динамические паузы».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Элементы самомассажа.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Прогулки</w:t>
      </w:r>
    </w:p>
    <w:p w:rsidR="00D867A5" w:rsidRPr="00C84A4F" w:rsidRDefault="00D867A5" w:rsidP="009A0ED2">
      <w:pPr>
        <w:pStyle w:val="a3"/>
        <w:spacing w:before="0" w:beforeAutospacing="0" w:after="0" w:afterAutospacing="0"/>
        <w:ind w:firstLine="709"/>
      </w:pPr>
      <w:r w:rsidRPr="00C84A4F">
        <w:t>- Пешеходные экскурсии.</w:t>
      </w:r>
    </w:p>
    <w:p w:rsidR="002B56BE" w:rsidRPr="002B56BE" w:rsidRDefault="002B56BE" w:rsidP="0034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Информационно-коммуникативные технологии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позволяют организовать учебный процесс на новом, более высоком уровне, обеспечивать более полное усвоение учебного материала. Это помогает мне в решении ещё одной задачи - разбудить заинтересованность школьников в формировании здорового образа жизни.</w:t>
      </w:r>
    </w:p>
    <w:p w:rsidR="002B56BE" w:rsidRPr="00C84A4F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 включают большой объём теоретического материала, на который выделяется минимальное количество часов, поэтому применение электронных презентаций позволяет мне эффективно решать эту проблему.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на уроках физкультуры могут быть отличным инструментом для развития и мотивации учеников. Однако</w:t>
      </w:r>
      <w:proofErr w:type="gramStart"/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помнить, что это лишь инструмент, а решающую роль играет профессиональное педагогическое мастерство учителя. Корректное применение инновационных технологий, их интеграция в учебный процесс и адаптация под потребности учеников являются главными задачами учителя физической культуры.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использование мобильных приложений становится все более популярным и важным на уроках физической культуры. Эти инновационные технологии помогают ученикам активно вовлекаться в упражнения, отслеживать свою физическую активность и получать обратную связь о своем прогрессе. Вот несколько примеров специальных мобильных приложений, которые часто используются на уроках физкультуры:</w:t>
      </w:r>
    </w:p>
    <w:p w:rsidR="002B56BE" w:rsidRPr="002B56BE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для отсл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еживания физической активности.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приложения обычно работают в сочетании с датчиками на смартфонах или других устройствах, чтобы отслеживать количество шагов, пройденное расстояние, сожжённые калории и другие метрики физической активности. Они могут быть полезными для мониторинга физической активности учеников и стимулировать их к достижению поставленных целей.</w:t>
      </w:r>
    </w:p>
    <w:p w:rsidR="002B56BE" w:rsidRPr="002B56BE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тренажеры и тренировки: Существуют множество приложений, которые предлагают виртуальные тренировки и тренажеры для различных видов физической активности, таких как йога, танцы, аэробика и другие. Приложения могут содержать видеоуроки с профессиональными тренерами, подробные инструкции и рекомендации, что помогает ученикам выполнить упражнения правильно и безопасно.</w:t>
      </w:r>
    </w:p>
    <w:p w:rsidR="002B56BE" w:rsidRPr="002B56BE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игры: На уроках физкультуры можно использовать интерактивные игры, которые мотивируют учеников к физической активности, при помощи специальных игровых приложений. Эти игры требуют движений и активности, а результаты, такие как количество очков или достижений, могут быть отслеживаемыми, позволяя детям соревноваться и получать мгновенную обратную связь.</w:t>
      </w:r>
    </w:p>
    <w:p w:rsidR="002B56BE" w:rsidRPr="002B56BE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для развития гибкости и растяжки: Приложения растяжки и гибкости предлагают наборы упражнений и планы тренировок для улучшения гибкости и растяжки. Ученики могут использовать приложения для надлежащего освоения техники и рекомендаций по различным упражнениям.</w:t>
      </w:r>
    </w:p>
    <w:p w:rsidR="002B56BE" w:rsidRPr="002B56BE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C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BE"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для здоровья: Эти приложения предоставляют информацию о здоровом образе жизни, питании, режиме сна и других факторах, которые влияют на физическую активность и здоровье учащихся. Они также могут быть полезными для отслеживания показателей здоровья, таких как пульс, давление и уровень стресса.</w:t>
      </w:r>
    </w:p>
    <w:p w:rsidR="002B56BE" w:rsidRPr="002B56BE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мобильных приложений на уроках физической культуры помогает создать более интерактивную и эффективную образовательную среду. Они могут индивидуализировать и адаптировать уроки под потребности и уровень физической активности каждого ученика, мотивируя их к достижению личных целей.</w:t>
      </w:r>
    </w:p>
    <w:p w:rsidR="002B56BE" w:rsidRPr="00C84A4F" w:rsidRDefault="002B56BE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инновационным технологиям, уроки физкультуры могут стать более интересными, мотивирующими и эффективными. Они позволяют учителям создавать интерактивные задания, следить за прогрессом учеников и индивидуализировать учебный процесс. Это также помогает учащимся лучше понять свое тело, развивать здоровый образ жизни и оценивать свои достижения в физической активности</w:t>
      </w:r>
      <w:r w:rsidR="003E60B7"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22" w:rsidRPr="000D5822" w:rsidRDefault="003E60B7" w:rsidP="00936D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– использование презентаций и фрагментов презентаций на уроке –  позволяют сделать работу более продуктивной и эффективной. На слайдах можно разместить необходимый материал, фотографии, тексты, видео, можно добавить музыкальное и голосовое сопровождение, анимацию.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такими  учениками, понимаешь, что это особенные дети. У них свой мир, свое понимание всего того, на что другие  люди смотрят обыкновенно. А главная задача в работе с такими детьми – открыть дверь в этот мир, научить общаться, воспринимать себя в этом мире, воспитать духовно – нравственные качества, развивать творческие способности.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 воспитании детей с ОВЗ я  использую специальные методики, игровые задания с использованием разнообразных  форм и методов, для каждого вида нарушений. Чтобы заинтересовать учащихся, использую в своей работе нестандартные подходы, инновационные технологии, разрабатываю адаптированную образовательную  программу.  Но, несмотря на имеющийся опыт работы с детьми с ОВЗ, важнейшей проблемой является поиск наиболее эффективных условий обучения и воспитания школьников.</w:t>
      </w:r>
    </w:p>
    <w:p w:rsidR="000D5822" w:rsidRPr="000D5822" w:rsidRDefault="000D5822" w:rsidP="0034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(рассказ, беседа);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(иллюстрация, демонстрация и др.);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занятия;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репродуктивные методы, самостоятельная работа и работа под руководством педагога;</w:t>
      </w:r>
    </w:p>
    <w:p w:rsidR="000D5822" w:rsidRPr="000D5822" w:rsidRDefault="000D5822" w:rsidP="0034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стимулирования и мотивации деятельности: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настрой, побуждения к обучению, методы стимулирования и мотивации долга и ответственности в учении.</w:t>
      </w:r>
    </w:p>
    <w:p w:rsidR="000D5822" w:rsidRPr="000D5822" w:rsidRDefault="000D5822" w:rsidP="0034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методы устного контроля и самоконтроля, методы письменного контроля и самоконтроля, методы лабораторно – практического контроля и самоконтроля.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сформировать у обучающихся интерес к учению используется метод стимулирования и мотивации деятельности, а именно создание ситуаций успеха. Если сегодня что-то не получилось, то получится в следующий раз.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становится положительной только в том случае, если эта деятельность успешна, а способности ребёнка оцениваются объективно и позитивно. Требуется постоянная похвала ребенка, даже если что – то получилось не так как требовалось. Вместе исправим, получится обязательно!</w:t>
      </w:r>
    </w:p>
    <w:p w:rsidR="000D5822" w:rsidRPr="000D5822" w:rsidRDefault="000D5822" w:rsidP="0034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создания ситуации успеха: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понимания изучаемого материала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доступное объяснение материала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использование наглядности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 - ориентированный подход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за любые достижения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благоприятной среды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словесная поддержка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на позитивное решение проблемы</w:t>
      </w:r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этого можно сделать вывод о том, что создание ситуации успеха – это эффективное средство формирования положительного отношения к процессу обучения.</w:t>
      </w:r>
    </w:p>
    <w:p w:rsidR="009A0ED2" w:rsidRPr="00C84A4F" w:rsidRDefault="009A0ED2" w:rsidP="009A0ED2">
      <w:pPr>
        <w:pStyle w:val="a3"/>
        <w:shd w:val="clear" w:color="auto" w:fill="F9FAFA"/>
        <w:spacing w:before="0" w:beforeAutospacing="0" w:after="0" w:afterAutospacing="0"/>
        <w:ind w:firstLine="709"/>
      </w:pPr>
      <w:r w:rsidRPr="00C84A4F">
        <w:t>Научные исследования показали, чем раньше начата медико-психологопедагогическая реабилитация, тем она более эффективна. Развивающийся, формирующийся организм более пластичен и чувствителен к воздействию физических упражнений, коррекции и компенсации двигательных и психических нарушений. Педагогические воздействия должны быть направлены не только на преодоление, сглаживание, выравнивание, но и на активное развитие познавательной деятельности, психических процессов, физических способностей и нравственных качеств детей с ОВЗ. Урок физической культуры, являясь основной формой физического воспитания, способствует укреплению организма, повышению физической работоспособности и функциональных возможностей организма, развитию двигательных качеств детей с ОВЗ. Развитие всех видов моторики и зрительно-двигательной координации на уроке служит основой для становления всех видов детской деятельности, способствует становлению устной и письменной речи и повышению познавательной активности детей. Реализация образовательных, воспитательных, оздоровительных и коррекционно-компенсаторных задач требует изучения и дифференциации учащихся по интеллектуальным и физическим показателям.</w:t>
      </w:r>
    </w:p>
    <w:p w:rsidR="009A0ED2" w:rsidRPr="00C84A4F" w:rsidRDefault="009A0ED2" w:rsidP="009A0ED2">
      <w:pPr>
        <w:pStyle w:val="a3"/>
        <w:shd w:val="clear" w:color="auto" w:fill="F9FAFA"/>
        <w:spacing w:before="0" w:beforeAutospacing="0" w:after="0" w:afterAutospacing="0"/>
        <w:ind w:firstLine="709"/>
      </w:pPr>
      <w:r w:rsidRPr="00C84A4F">
        <w:t>Для получения детьми с ОВЗ качественного образования важно также тесное сотрудничество и взаимодействие всех участников образовательного процесса: учителей, работающих с детьми, их родителей, логопеда, психолога, музыкального работника, медицинских работников, администрации школы. Работу с детьми с ограниченными возможностями здоровья строю по принципу сотрудничества</w:t>
      </w:r>
      <w:r w:rsidR="00936D5A" w:rsidRPr="00C84A4F">
        <w:t>, стараясь передать каждому ребё</w:t>
      </w:r>
      <w:r w:rsidRPr="00C84A4F">
        <w:t>нку знания, умения и навыки. Только при наличии подлинного</w:t>
      </w:r>
      <w:r w:rsidR="00936D5A" w:rsidRPr="00C84A4F">
        <w:t xml:space="preserve"> сотрудничества взрослого и ребё</w:t>
      </w:r>
      <w:r w:rsidRPr="00C84A4F">
        <w:t>нка можно добиться положительных результатов. Включаясь в оздоровительную работу, у таких детей появляется устойчивая мотивация и потребность в сохранении собственного здоровья и здоровья окружающих. Нельзя улучшить свою наследственность, нельзя изменить экологические условия своего существования, но образ жизни, который человек избирает, целиком зависит от него самого.</w:t>
      </w:r>
    </w:p>
    <w:p w:rsidR="000D5822" w:rsidRPr="00EA2B59" w:rsidRDefault="000D5822" w:rsidP="00EA2B59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детей – интересный, увлекательный и в то же время, очень большой труд, требующий от педагога профессионализма, терпения, трудолюбия. А если ты работаешь с «особыми» детьми, эти качества умножаются на дв</w:t>
      </w:r>
      <w:r w:rsidR="00E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EA2B59" w:rsidRPr="00EA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существу между нормальными и ненормальными детьми нет разницы, – говорит П. Я. </w:t>
      </w:r>
      <w:proofErr w:type="gramStart"/>
      <w:r w:rsidR="00EA2B59" w:rsidRPr="00EA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Трошин</w:t>
      </w:r>
      <w:proofErr w:type="gramEnd"/>
      <w:r w:rsidR="00EA2B59" w:rsidRPr="00EA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Те и другие – люди, те и другие – дети, у тех и у других развитие идет по одним законам. Разница заключается лишь в способе развития»</w:t>
      </w:r>
      <w:r w:rsidR="00EA2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Размышляя над этим высказыванием, я поняла, что легко любить, умных, послушных, прилежных детей, горящих желанием учиться. Работая с детьми, имеющие отклонения в развитии, для которых каждый шаг может являться маленькой победой, я понимаю, что люди, занимающиеся обучением и воспитанием детей с ОВ</w:t>
      </w:r>
      <w:r w:rsidR="00E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З, как никто умеют любить. </w:t>
      </w:r>
      <w:r w:rsidR="009A0ED2" w:rsidRPr="00C84A4F">
        <w:rPr>
          <w:rFonts w:ascii="Times New Roman" w:hAnsi="Times New Roman" w:cs="Times New Roman"/>
          <w:sz w:val="24"/>
          <w:szCs w:val="24"/>
        </w:rPr>
        <w:t>Опыт работы с детьми с ОВЗ показывает, что при систематической работе по физическому воспитанию с включением системы коррекционно-восстановительных мероприятий можно добиться существенных результатов уже на ранних этапах обучения. Только совместными усилиями мы можем помочь детям с разным уровнем интеллектуального и физического развития успешно учиться в школе, жить в коллективе, адаптироваться в обществе</w:t>
      </w:r>
      <w:r w:rsidR="000615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5822" w:rsidRPr="000D5822" w:rsidRDefault="000D5822" w:rsidP="009A0E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0D5822" w:rsidRPr="000D5822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5822"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И. В. «Образование детей с ограниченными возможностями здоровья: проблемы, поиски, решения» //Педагогическое образование и наука.- 2012. - № 11. C. 98-102.</w:t>
      </w:r>
    </w:p>
    <w:p w:rsidR="000D5822" w:rsidRPr="000D5822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D5822"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Акатов Л.И. «Социальная реабилитация детей с ОВЗ. Психологические основы». - М.: ВЛАДОС, 2003.</w:t>
      </w:r>
    </w:p>
    <w:p w:rsidR="000D5822" w:rsidRPr="00C84A4F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5822" w:rsidRPr="000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начального общего образования для обучающихся с умственной отсталостью</w:t>
      </w:r>
    </w:p>
    <w:p w:rsidR="009A0ED2" w:rsidRPr="000D5822" w:rsidRDefault="00936D5A" w:rsidP="00936D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4F">
        <w:rPr>
          <w:rFonts w:ascii="Times New Roman" w:hAnsi="Times New Roman" w:cs="Times New Roman"/>
          <w:sz w:val="24"/>
          <w:szCs w:val="24"/>
        </w:rPr>
        <w:t>4.</w:t>
      </w:r>
      <w:r w:rsidR="009A0ED2" w:rsidRPr="00C84A4F">
        <w:rPr>
          <w:rFonts w:ascii="Times New Roman" w:hAnsi="Times New Roman" w:cs="Times New Roman"/>
          <w:sz w:val="24"/>
          <w:szCs w:val="24"/>
        </w:rPr>
        <w:t>Ростомашвили Л. Н. Адаптивное физическое воспитание детей со сложными нарушениями развития/ М.: Советский спорт, 2009.</w:t>
      </w:r>
    </w:p>
    <w:p w:rsidR="007B29F8" w:rsidRPr="00C84A4F" w:rsidRDefault="007B29F8" w:rsidP="009A0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29F8" w:rsidRPr="00C8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561"/>
    <w:multiLevelType w:val="multilevel"/>
    <w:tmpl w:val="CD582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45FBF"/>
    <w:multiLevelType w:val="multilevel"/>
    <w:tmpl w:val="C948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43428"/>
    <w:multiLevelType w:val="multilevel"/>
    <w:tmpl w:val="26BC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67480"/>
    <w:multiLevelType w:val="multilevel"/>
    <w:tmpl w:val="5562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8"/>
    <w:rsid w:val="000615E7"/>
    <w:rsid w:val="000D5822"/>
    <w:rsid w:val="002B56BE"/>
    <w:rsid w:val="00347220"/>
    <w:rsid w:val="003E60B7"/>
    <w:rsid w:val="005C4FC3"/>
    <w:rsid w:val="007B29F8"/>
    <w:rsid w:val="00936D5A"/>
    <w:rsid w:val="009A0ED2"/>
    <w:rsid w:val="00B676C2"/>
    <w:rsid w:val="00C84A4F"/>
    <w:rsid w:val="00D867A5"/>
    <w:rsid w:val="00E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8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2023-11-27T15:02:00Z</dcterms:created>
  <dcterms:modified xsi:type="dcterms:W3CDTF">2023-11-27T17:06:00Z</dcterms:modified>
</cp:coreProperties>
</file>