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77" w:after="0"/>
        <w:ind w:left="2174" w:right="2045" w:hanging="0"/>
        <w:jc w:val="center"/>
        <w:rPr>
          <w:sz w:val="28"/>
          <w:szCs w:val="28"/>
        </w:rPr>
      </w:pPr>
      <w:r>
        <w:rPr/>
      </w:r>
    </w:p>
    <w:p>
      <w:pPr>
        <w:pStyle w:val="Style18"/>
        <w:spacing w:before="77" w:after="0"/>
        <w:ind w:left="2174" w:right="2045" w:hanging="0"/>
        <w:jc w:val="center"/>
        <w:rPr>
          <w:sz w:val="28"/>
          <w:szCs w:val="28"/>
        </w:rPr>
      </w:pPr>
      <w:r>
        <w:rPr/>
      </w:r>
    </w:p>
    <w:p>
      <w:pPr>
        <w:pStyle w:val="Style18"/>
        <w:spacing w:before="77" w:after="0"/>
        <w:ind w:left="2174" w:right="2045" w:hanging="0"/>
        <w:jc w:val="center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Конкурс «Творческий учитель»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Дидактические материалы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18"/>
        <w:widowControl w:val="false"/>
        <w:suppressAutoHyphens w:val="true"/>
        <w:bidi w:val="0"/>
        <w:spacing w:lineRule="auto" w:line="240" w:before="77" w:after="0"/>
        <w:ind w:left="0" w:right="0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 каждым годом в первые классы приходит все больше детей, не достигших уровня школьной зрелости. Это означает, что ребята находятся в очень невыгодном для себя положении в процессе обучения. Они вынуждены работать в режиме перенапряжения, им значительно труднее адаптироваться к системе школьных требований. Многие  с неустойчивым вниманием, они с трудом концентрируются на занятиях, не могут долгое время высидеть на одном месте, существуют и коммуникационные проблемы. Как сделать  процесс обучения  таких детей интересным, привлекательным, доступным? Именно поиск решения ответов на такие вопросы привел меня к созданию дидактического комплекта под необычным названием «Фетровый мир». Воодушевил меня на это  Вячеслав Воскобович.</w:t>
      </w:r>
    </w:p>
    <w:p>
      <w:pPr>
        <w:pStyle w:val="Style18"/>
        <w:spacing w:before="77" w:after="0"/>
        <w:ind w:left="2174" w:right="2045" w:hanging="0"/>
        <w:jc w:val="both"/>
        <w:rPr/>
      </w:pPr>
      <w:r>
        <w:rPr/>
      </w:r>
    </w:p>
    <w:p>
      <w:pPr>
        <w:pStyle w:val="Style18"/>
        <w:spacing w:before="77" w:after="0"/>
        <w:ind w:left="0" w:right="2045" w:hanging="0"/>
        <w:jc w:val="center"/>
        <w:rPr/>
      </w:pPr>
      <w:r>
        <w:rPr/>
      </w:r>
    </w:p>
    <w:p>
      <w:pPr>
        <w:pStyle w:val="Style18"/>
        <w:spacing w:before="77" w:after="0"/>
        <w:ind w:left="2174" w:right="2045" w:hanging="0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МАСТЕР-КЛАССА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</w:p>
    <w:p>
      <w:pPr>
        <w:pStyle w:val="Style18"/>
        <w:spacing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 Дидактический комплект «Фетровый мир» как средство обучения и развития младших школьников»</w:t>
      </w:r>
      <w:r>
        <w:rPr>
          <w:sz w:val="28"/>
          <w:szCs w:val="28"/>
        </w:rPr>
        <w:t>»</w:t>
      </w:r>
    </w:p>
    <w:p>
      <w:pPr>
        <w:pStyle w:val="Style18"/>
        <w:spacing w:before="3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widowControl w:val="false"/>
        <w:bidi w:val="0"/>
        <w:spacing w:lineRule="auto" w:line="480" w:before="0" w:after="0"/>
        <w:ind w:left="113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Ведущий: Шерманова Мария Николаевна, учитель начальных классов МАОУ «Гимназия №3 в Академгородке»</w:t>
      </w:r>
    </w:p>
    <w:p>
      <w:pPr>
        <w:pStyle w:val="Style18"/>
        <w:spacing w:lineRule="auto" w:line="480"/>
        <w:ind w:left="117" w:right="3855" w:hanging="0"/>
        <w:rPr>
          <w:sz w:val="28"/>
          <w:szCs w:val="28"/>
        </w:rPr>
      </w:pPr>
      <w:r>
        <w:rPr>
          <w:sz w:val="28"/>
          <w:szCs w:val="28"/>
        </w:rPr>
        <w:t>Участники: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</w:t>
      </w:r>
    </w:p>
    <w:p>
      <w:pPr>
        <w:pStyle w:val="Style18"/>
        <w:spacing w:lineRule="auto" w:line="235" w:before="8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  <w:t>Цели: познакомить педагогов с дидактическим комплектом созданным учителем, как средством обучения и развития младших школьников.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Спроектировать</w:t>
      </w:r>
      <w:r>
        <w:rPr>
          <w:spacing w:val="-8"/>
          <w:sz w:val="28"/>
          <w:szCs w:val="28"/>
        </w:rPr>
        <w:t xml:space="preserve"> фрагменты урока и внеурочного занятия с использованием комплекта «Фетровый мир».</w:t>
      </w:r>
    </w:p>
    <w:p>
      <w:pPr>
        <w:pStyle w:val="Style18"/>
        <w:spacing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left="117" w:right="0" w:hanging="0"/>
        <w:rPr>
          <w:sz w:val="28"/>
          <w:szCs w:val="28"/>
        </w:rPr>
      </w:pPr>
      <w:r>
        <w:rPr>
          <w:sz w:val="28"/>
          <w:szCs w:val="28"/>
        </w:rPr>
        <w:t>Дидактические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средства:</w:t>
      </w:r>
    </w:p>
    <w:p>
      <w:pPr>
        <w:pStyle w:val="Style18"/>
        <w:ind w:left="822" w:right="0" w:hanging="0"/>
        <w:rPr>
          <w:sz w:val="28"/>
          <w:szCs w:val="28"/>
        </w:rPr>
      </w:pPr>
      <w:r>
        <w:rPr>
          <w:sz w:val="28"/>
          <w:szCs w:val="28"/>
        </w:rPr>
        <w:t>- 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ведущего:</w:t>
      </w:r>
      <w:r>
        <w:rPr>
          <w:spacing w:val="-7"/>
          <w:sz w:val="28"/>
          <w:szCs w:val="28"/>
        </w:rPr>
        <w:t xml:space="preserve"> лист ватмана на флипчарте, </w:t>
      </w:r>
      <w:r>
        <w:rPr>
          <w:sz w:val="28"/>
          <w:szCs w:val="28"/>
        </w:rPr>
        <w:t>презентация,</w:t>
      </w:r>
      <w:r>
        <w:rPr>
          <w:spacing w:val="-9"/>
          <w:sz w:val="28"/>
          <w:szCs w:val="28"/>
        </w:rPr>
        <w:t xml:space="preserve"> наборы комплекта «Фетровый мир» по тематике занятий  </w:t>
      </w:r>
    </w:p>
    <w:p>
      <w:pPr>
        <w:pStyle w:val="Style18"/>
        <w:spacing w:lineRule="auto" w:line="480" w:before="0" w:after="42"/>
        <w:ind w:left="117" w:right="2183" w:firstLine="705"/>
        <w:rPr>
          <w:sz w:val="28"/>
          <w:szCs w:val="28"/>
        </w:rPr>
      </w:pPr>
      <w:r>
        <w:rPr>
          <w:sz w:val="28"/>
          <w:szCs w:val="28"/>
        </w:rPr>
        <w:t xml:space="preserve">- для участников: листы из фетра </w:t>
      </w:r>
    </w:p>
    <w:p>
      <w:pPr>
        <w:pStyle w:val="Style18"/>
        <w:spacing w:lineRule="auto" w:line="480" w:before="0" w:after="42"/>
        <w:ind w:left="117" w:right="2183" w:firstLine="705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Характеристика этапов</w:t>
      </w:r>
      <w:r>
        <w:rPr>
          <w:b/>
          <w:bCs/>
          <w:spacing w:val="-1"/>
          <w:sz w:val="28"/>
          <w:szCs w:val="28"/>
        </w:rPr>
        <w:t xml:space="preserve"> мастер-класса</w:t>
      </w:r>
      <w:r>
        <w:rPr>
          <w:b/>
          <w:bCs/>
          <w:sz w:val="28"/>
          <w:szCs w:val="28"/>
        </w:rPr>
        <w:t>:</w:t>
      </w:r>
    </w:p>
    <w:p>
      <w:pPr>
        <w:sectPr>
          <w:type w:val="nextPage"/>
          <w:pgSz w:orient="landscape" w:w="16838" w:h="11906"/>
          <w:pgMar w:left="1160" w:right="580" w:gutter="0" w:header="0" w:top="9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4963" w:type="dxa"/>
        <w:jc w:val="left"/>
        <w:tblInd w:w="16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669"/>
        <w:gridCol w:w="4110"/>
        <w:gridCol w:w="3171"/>
        <w:gridCol w:w="1899"/>
        <w:gridCol w:w="3114"/>
      </w:tblGrid>
      <w:tr>
        <w:trPr>
          <w:trHeight w:val="1172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71" w:right="75" w:hanging="6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и цель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этапа мастер-класса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753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ведущего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132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Средства обучения</w:t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220" w:right="185" w:firstLine="20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(умения,</w:t>
            </w: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навыки,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компетенции)</w:t>
            </w:r>
          </w:p>
        </w:tc>
      </w:tr>
      <w:tr>
        <w:trPr>
          <w:trHeight w:val="973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Организационный</w:t>
            </w:r>
            <w:r>
              <w:rPr>
                <w:rFonts w:ascii="Times New Roman" w:hAnsi="Times New Roman"/>
                <w:spacing w:val="-13"/>
                <w:sz w:val="28"/>
                <w:szCs w:val="28"/>
                <w:u w:val="single"/>
              </w:rPr>
              <w:t xml:space="preserve"> этап</w:t>
            </w:r>
          </w:p>
          <w:p>
            <w:pPr>
              <w:pStyle w:val="TableParagraph"/>
              <w:widowControl w:val="false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Задача: определение уровня мотивации участников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51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участников.</w:t>
            </w:r>
          </w:p>
          <w:p>
            <w:pPr>
              <w:pStyle w:val="TableParagraph"/>
              <w:widowControl w:val="false"/>
              <w:spacing w:lineRule="auto" w:line="276"/>
              <w:ind w:left="95" w:right="51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«Листа ожиданий» от мастер-класса.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76" w:before="95" w:after="0"/>
              <w:ind w:left="98" w:right="54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ведущего.</w:t>
            </w:r>
          </w:p>
          <w:p>
            <w:pPr>
              <w:pStyle w:val="TableParagraph"/>
              <w:widowControl w:val="false"/>
              <w:spacing w:lineRule="auto" w:line="276" w:before="95" w:after="0"/>
              <w:ind w:left="98" w:right="54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Озвучивают свои ожидания от мастер-класса.</w:t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97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флипчарте с листом ватмана записываются ожидаемые результаты</w:t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Готовность к работе всех участников мастер-класса.</w:t>
            </w:r>
          </w:p>
          <w:p>
            <w:pPr>
              <w:pStyle w:val="TableParagraph"/>
              <w:widowControl w:val="false"/>
              <w:ind w:left="100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сформулировать цель своей деятельности.</w:t>
            </w:r>
          </w:p>
        </w:tc>
      </w:tr>
      <w:tr>
        <w:trPr>
          <w:trHeight w:val="2024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29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Проектирование</w:t>
            </w:r>
            <w:r>
              <w:rPr>
                <w:rFonts w:ascii="Times New Roman" w:hAnsi="Times New Roman"/>
                <w:spacing w:val="-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нового</w:t>
            </w:r>
            <w:r>
              <w:rPr>
                <w:rFonts w:ascii="Times New Roman" w:hAnsi="Times New Roman"/>
                <w:spacing w:val="-5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знания</w:t>
            </w:r>
          </w:p>
          <w:p>
            <w:pPr>
              <w:pStyle w:val="TableParagraph"/>
              <w:widowControl w:val="false"/>
              <w:spacing w:lineRule="auto" w:line="276"/>
              <w:ind w:left="95" w:right="295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295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29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актуализация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субъективного опыта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57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Актуальность темы.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57" w:hanging="0"/>
              <w:jc w:val="left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57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Знакомы ли участники с  развивающей методикой В. Воскобовича? Что знают об этой методике?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57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B1C2A"/>
                <w:spacing w:val="0"/>
                <w:kern w:val="0"/>
                <w:sz w:val="28"/>
                <w:szCs w:val="28"/>
                <w:lang w:val="ru-RU" w:eastAsia="en-US" w:bidi="ar-SA"/>
              </w:rPr>
              <w:t>Методика В. Воскобовича предполагает использование развивающей предметно-пространственной среды («Фиолетовый лес», «Коврограф Ларчик» и др.) для обучения и развития детей.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Именно идеи Воскобовича легли в основу создания учителем собственного комплекта для предметно — развивающей среды - «Фетровый мир».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57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Постановка цели мастер-класса.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0" w:after="0"/>
              <w:ind w:left="113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0" w:after="0"/>
              <w:ind w:left="113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ведущего, участвуют в</w:t>
            </w:r>
            <w:r>
              <w:rPr>
                <w:rFonts w:ascii="Times New Roman" w:hAnsi="Times New Roman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процессе постановки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проблемы: как идеи В. Воскобовича использовать  в начальной школе, если нет возможности купить его комплекты или они не совсем подходят для учебного процесса?</w:t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129" w:after="0"/>
              <w:ind w:left="97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>
            <w:pPr>
              <w:pStyle w:val="TableParagraph"/>
              <w:widowControl w:val="false"/>
              <w:spacing w:before="129" w:after="0"/>
              <w:ind w:left="97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6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6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62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00" w:right="627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базовых и</w:t>
            </w:r>
            <w:r>
              <w:rPr>
                <w:rFonts w:ascii="Times New Roman" w:hAnsi="Times New Roman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ключевых компетенций</w:t>
            </w:r>
            <w:r>
              <w:rPr>
                <w:rFonts w:ascii="Times New Roman" w:hAnsi="Times New Roman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(информационных,</w:t>
            </w:r>
          </w:p>
          <w:p>
            <w:pPr>
              <w:pStyle w:val="TableParagraph"/>
              <w:widowControl w:val="false"/>
              <w:spacing w:lineRule="auto" w:line="276"/>
              <w:ind w:left="100" w:right="205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общекультурных, </w:t>
            </w:r>
            <w:r>
              <w:rPr>
                <w:rFonts w:ascii="Times New Roman" w:hAnsi="Times New Roman"/>
                <w:sz w:val="28"/>
                <w:szCs w:val="28"/>
              </w:rPr>
              <w:t>ценностно-</w:t>
            </w:r>
            <w:r>
              <w:rPr>
                <w:rFonts w:ascii="Times New Roman" w:hAnsi="Times New Roman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смысловых)</w:t>
            </w:r>
          </w:p>
        </w:tc>
      </w:tr>
      <w:tr>
        <w:trPr>
          <w:trHeight w:val="2918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Получение</w:t>
            </w:r>
            <w:r>
              <w:rPr>
                <w:rFonts w:ascii="Times New Roman" w:hAnsi="Times New Roman"/>
                <w:spacing w:val="-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новых</w:t>
            </w:r>
            <w:r>
              <w:rPr>
                <w:rFonts w:ascii="Times New Roman" w:hAnsi="Times New Roman"/>
                <w:spacing w:val="-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знаний</w:t>
            </w:r>
          </w:p>
          <w:p>
            <w:pPr>
              <w:pStyle w:val="TableParagraph"/>
              <w:widowControl w:val="false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сформировать представление об опыте</w:t>
            </w:r>
          </w:p>
          <w:p>
            <w:pPr>
              <w:pStyle w:val="TableParagraph"/>
              <w:widowControl w:val="false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76" w:before="81" w:after="0"/>
              <w:ind w:left="95" w:right="263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Знакомство с созданным учителем комплектом «Фетровый мир» и опытом работы по его использованию.</w:t>
            </w:r>
          </w:p>
          <w:p>
            <w:pPr>
              <w:pStyle w:val="TableParagraph"/>
              <w:widowControl w:val="false"/>
              <w:spacing w:lineRule="auto" w:line="276" w:before="81" w:after="0"/>
              <w:ind w:left="95" w:right="263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Краткое представление педагогического опыта</w:t>
            </w:r>
          </w:p>
          <w:p>
            <w:pPr>
              <w:pStyle w:val="TableParagraph"/>
              <w:widowControl w:val="false"/>
              <w:spacing w:lineRule="auto" w:line="276" w:before="81" w:after="0"/>
              <w:ind w:left="0" w:right="26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81" w:after="0"/>
              <w:ind w:left="113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Знакомятся с опытом работы по презентации и рассказу    ведущего, задают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уточняющие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Слайды 3-12</w:t>
            </w:r>
          </w:p>
          <w:p>
            <w:pPr>
              <w:pStyle w:val="TableParagraph"/>
              <w:widowControl w:val="false"/>
              <w:ind w:left="9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0" w:hanging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Представление о  комплекте  «Фетровый мир» и его использование в учебном процессе</w:t>
            </w:r>
          </w:p>
        </w:tc>
      </w:tr>
      <w:tr>
        <w:trPr>
          <w:trHeight w:val="1501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40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Первичная проверка</w:t>
            </w: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понимания</w:t>
            </w:r>
            <w:r>
              <w:rPr>
                <w:rFonts w:ascii="Times New Roman" w:hAnsi="Times New Roman"/>
                <w:spacing w:val="-8"/>
                <w:sz w:val="28"/>
                <w:szCs w:val="28"/>
                <w:u w:val="single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нформации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88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поразмышлять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каких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темах</w:t>
            </w:r>
            <w:r>
              <w:rPr>
                <w:rFonts w:ascii="Times New Roman" w:hAnsi="Times New Roman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 каких этапах возможно включение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такой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дидактической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урок.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76" w:before="90" w:after="0"/>
              <w:ind w:left="98" w:right="187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Осмысливают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предложенную</w:t>
            </w:r>
            <w:r>
              <w:rPr>
                <w:rFonts w:ascii="Times New Roman" w:hAnsi="Times New Roman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дидактическую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форму,</w:t>
            </w:r>
          </w:p>
          <w:p>
            <w:pPr>
              <w:pStyle w:val="TableParagraph"/>
              <w:widowControl w:val="false"/>
              <w:bidi w:val="0"/>
              <w:spacing w:lineRule="auto" w:line="276" w:before="0" w:after="0"/>
              <w:ind w:left="113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размышляют над ее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применением на уроках и во внеурочной деятельности.</w:t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9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Варианты в виде схемы записываются на доске</w:t>
            </w:r>
          </w:p>
          <w:p>
            <w:pPr>
              <w:pStyle w:val="TableParagraph"/>
              <w:widowControl w:val="false"/>
              <w:ind w:left="9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Познавательный интерес к теме мастер-класса, передаче педагогического опыта на практике.</w:t>
            </w:r>
          </w:p>
        </w:tc>
      </w:tr>
      <w:tr>
        <w:trPr>
          <w:trHeight w:val="1413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533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Применение новых</w:t>
            </w:r>
            <w:r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знаний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их </w:t>
            </w:r>
            <w:r>
              <w:rPr>
                <w:rFonts w:ascii="Times New Roman" w:hAnsi="Times New Roman"/>
                <w:sz w:val="28"/>
                <w:szCs w:val="28"/>
              </w:rPr>
              <w:t>обобщение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самостоятельной работы слушателей: состав  групп педагогов зависит от количества участников мастер-класса: диады, триады и др.</w:t>
            </w:r>
          </w:p>
          <w:p>
            <w:pPr>
              <w:pStyle w:val="TableParagraph"/>
              <w:widowControl w:val="false"/>
              <w:spacing w:lineRule="auto" w:line="276"/>
              <w:ind w:left="95" w:right="40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группам спроектировать фрагменты уроков окружающего мира по темам: «Дикие и домашние животные», «Природа и ее сезонные изменения», «Как животные готовятся к заме?»; литературного чтения: «Стихотворение С. Маршака «Апрель», перевод английской песни «Дом, который построил Джек», сказка «Теремок» (</w:t>
            </w:r>
            <w:r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>возможны и другие варианты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).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Групповая работа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1.определяют тему урока</w:t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2.подбирают нужный комплект</w:t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3.продумывают приемы работы</w:t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презентуют свой фрагмент урока (используется флипчарт и лист фетра)</w:t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40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pacing w:val="-10"/>
                <w:sz w:val="28"/>
                <w:szCs w:val="28"/>
              </w:rPr>
              <w:t>Наборы комплекта и учебники по предметам лежат в свободном доступе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)</w:t>
            </w:r>
          </w:p>
          <w:p>
            <w:pPr>
              <w:pStyle w:val="TableParagraph"/>
              <w:widowControl w:val="false"/>
              <w:spacing w:lineRule="auto" w:line="276"/>
              <w:ind w:left="98" w:right="49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Комплекты наборов «Фетровый мир»;</w:t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 окружающего мира, литературного чтения</w:t>
            </w:r>
          </w:p>
          <w:p>
            <w:pPr>
              <w:pStyle w:val="TableParagraph"/>
              <w:widowControl w:val="false"/>
              <w:ind w:left="9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76" w:before="90" w:after="0"/>
              <w:ind w:left="100" w:right="187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структурировать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знания, выбирать наиболее</w:t>
            </w:r>
            <w:r>
              <w:rPr>
                <w:rFonts w:ascii="Times New Roman" w:hAnsi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эффективные способы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поставленной задачи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57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Осознание каждым участником эффективности использования комплекта.</w:t>
            </w:r>
          </w:p>
        </w:tc>
      </w:tr>
      <w:tr>
        <w:trPr>
          <w:trHeight w:val="1239" w:hRule="atLeast"/>
        </w:trPr>
        <w:tc>
          <w:tcPr>
            <w:tcW w:w="2669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651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Подведение итогов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pacing w:val="-1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рефлексия</w:t>
            </w:r>
          </w:p>
          <w:p>
            <w:pPr>
              <w:pStyle w:val="TableParagraph"/>
              <w:widowControl w:val="false"/>
              <w:spacing w:lineRule="auto" w:line="276"/>
              <w:ind w:left="95" w:right="6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6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95" w:right="6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1"/>
                <w:sz w:val="28"/>
                <w:szCs w:val="28"/>
              </w:rPr>
              <w:t>Задача: п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роанализировать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 дать оценку успешности достижения цели мастер-класса.   . Самооценка работы.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76" w:before="95" w:after="0"/>
              <w:ind w:left="95" w:right="15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полученных знаниях и умениях</w:t>
            </w:r>
            <w:r>
              <w:rPr>
                <w:rFonts w:ascii="Times New Roman" w:hAnsi="Times New Roman"/>
                <w:sz w:val="28"/>
                <w:szCs w:val="28"/>
              </w:rPr>
              <w:t>, побуждает к высказыванию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своего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мнения,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соотносит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полученным результатом.</w:t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прием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рефлексии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widowControl w:val="false"/>
              <w:spacing w:lineRule="exact" w:line="224"/>
              <w:ind w:left="95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95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Чемодан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(возьму в свою методическую копилку);</w:t>
            </w:r>
          </w:p>
          <w:p>
            <w:pPr>
              <w:pStyle w:val="TableParagraph"/>
              <w:widowControl w:val="false"/>
              <w:spacing w:lineRule="auto" w:line="240"/>
              <w:ind w:left="95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мясорубка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 время для осмысления опыта такой деятельности);</w:t>
            </w:r>
          </w:p>
          <w:p>
            <w:pPr>
              <w:pStyle w:val="TableParagraph"/>
              <w:widowControl w:val="false"/>
              <w:spacing w:lineRule="auto" w:line="240"/>
              <w:ind w:left="95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мусорное ведро»</w:t>
            </w:r>
          </w:p>
          <w:p>
            <w:pPr>
              <w:pStyle w:val="TableParagraph"/>
              <w:widowControl w:val="false"/>
              <w:spacing w:lineRule="auto" w:line="240"/>
              <w:ind w:left="95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( опыт не пригодится).</w:t>
            </w:r>
          </w:p>
        </w:tc>
        <w:tc>
          <w:tcPr>
            <w:tcW w:w="31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95" w:after="0"/>
              <w:ind w:left="98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Определяют, какие из написанных ожидаемых результатов оправдались.</w:t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варианты, объясняют свой выбор.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Высказывают собственное мнение по результатам совместной деятельности.</w:t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95" w:after="0"/>
              <w:ind w:left="98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ind w:left="97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листе ватмана   отмечается, какие ожидаемые результаты оправдались</w:t>
            </w:r>
          </w:p>
          <w:p>
            <w:pPr>
              <w:pStyle w:val="TableParagraph"/>
              <w:widowControl w:val="false"/>
              <w:ind w:left="9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13</w:t>
            </w:r>
          </w:p>
          <w:p>
            <w:pPr>
              <w:pStyle w:val="TableParagraph"/>
              <w:widowControl w:val="false"/>
              <w:ind w:left="9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Приемы рефлексии.</w:t>
            </w:r>
          </w:p>
          <w:p>
            <w:pPr>
              <w:pStyle w:val="TableParagraph"/>
              <w:widowControl w:val="false"/>
              <w:spacing w:lineRule="auto" w:line="276"/>
              <w:ind w:left="100" w:right="393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рефлексивной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rFonts w:ascii="Times New Roman" w:hAnsi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rFonts w:ascii="Times New Roman" w:hAnsi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rFonts w:ascii="Times New Roman" w:hAnsi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right="393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Удовлетворенность участников от мастер-класса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1" w:before="90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>
      <w:pPr>
        <w:pStyle w:val="Style18"/>
        <w:spacing w:lineRule="auto" w:line="271" w:before="90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Чтение через игру. Формирование читательских компетенций у детей средствами развивающих игр: методическое пособие под ред. В. Воскобовича, Л. Вакуленко, О. Вотиновой — СПб.: КАРО, 2017</w:t>
      </w:r>
    </w:p>
    <w:p>
      <w:pPr>
        <w:pStyle w:val="Style18"/>
        <w:spacing w:lineRule="auto" w:line="271" w:before="90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Игровая технология интеллектуально- творческого развития детей «Сказочные лабиринты игры»:методическое пособие/ В.Воскобович,Н. Медова, Е. Файзуллаева — СПб, КАРО, 2018</w:t>
      </w:r>
    </w:p>
    <w:p>
      <w:pPr>
        <w:pStyle w:val="Style18"/>
        <w:spacing w:lineRule="auto" w:line="271" w:before="90" w:after="0"/>
        <w:ind w:left="11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B1C2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B1C2A"/>
          <w:spacing w:val="0"/>
          <w:sz w:val="28"/>
          <w:szCs w:val="28"/>
        </w:rPr>
      </w:r>
    </w:p>
    <w:p>
      <w:pPr>
        <w:pStyle w:val="Style18"/>
        <w:spacing w:lineRule="auto" w:line="271" w:before="90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1" w:before="90" w:after="0"/>
        <w:ind w:left="117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216" w:after="0"/>
        <w:ind w:left="117" w:right="0" w:hanging="0"/>
        <w:rPr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1160" w:right="580" w:gutter="0" w:header="0" w:top="9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Title"/>
    <w:basedOn w:val="Normal"/>
    <w:uiPriority w:val="1"/>
    <w:qFormat/>
    <w:pPr>
      <w:ind w:left="2177" w:right="2045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LibreOffice/7.3.5.2$Windows_X86_64 LibreOffice_project/184fe81b8c8c30d8b5082578aee2fed2ea847c01</Application>
  <AppVersion>15.0000</AppVersion>
  <Pages>5</Pages>
  <Words>710</Words>
  <Characters>5163</Characters>
  <CharactersWithSpaces>5840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2022-11-22T04:36:54Z</dcterms:created>
  <dc:creator>kgoloshchapov</dc:creator>
  <dc:description/>
  <dc:language>ru-RU</dc:language>
  <cp:lastModifiedBy/>
  <cp:lastPrinted>2022-11-25T10:03:46Z</cp:lastPrinted>
  <dcterms:modified xsi:type="dcterms:W3CDTF">2022-11-25T15:20:26Z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