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C" w:rsidRPr="00897DAC" w:rsidRDefault="00897DAC" w:rsidP="00897D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>«Методические рекомендации по внедрению технологии развития критического мышления на уроках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цифровых образовательных ресурсов</w:t>
      </w:r>
      <w:r w:rsidRPr="00897DAC">
        <w:rPr>
          <w:rFonts w:ascii="Times New Roman" w:hAnsi="Times New Roman" w:cs="Times New Roman"/>
          <w:sz w:val="24"/>
          <w:szCs w:val="24"/>
        </w:rPr>
        <w:t>»</w:t>
      </w:r>
      <w:r w:rsidR="00CE1893">
        <w:rPr>
          <w:rFonts w:ascii="Times New Roman" w:hAnsi="Times New Roman" w:cs="Times New Roman"/>
          <w:sz w:val="24"/>
          <w:szCs w:val="24"/>
        </w:rPr>
        <w:t xml:space="preserve"> </w:t>
      </w:r>
      <w:r w:rsidR="00AC3F1A">
        <w:rPr>
          <w:rFonts w:ascii="Times New Roman" w:hAnsi="Times New Roman" w:cs="Times New Roman"/>
          <w:sz w:val="24"/>
          <w:szCs w:val="24"/>
        </w:rPr>
        <w:t>(из опыта работы).</w:t>
      </w:r>
    </w:p>
    <w:p w:rsidR="00876D8B" w:rsidRDefault="00FA0B01" w:rsidP="00897D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>С.М.</w:t>
      </w:r>
      <w:r w:rsidR="000D1715" w:rsidRPr="00897DAC">
        <w:rPr>
          <w:rFonts w:ascii="Times New Roman" w:hAnsi="Times New Roman" w:cs="Times New Roman"/>
          <w:sz w:val="24"/>
          <w:szCs w:val="24"/>
        </w:rPr>
        <w:t xml:space="preserve"> Кудряшова. МАОУ гимназия 177 г. Екатеринбург, Свердловской области.</w:t>
      </w:r>
    </w:p>
    <w:p w:rsidR="006E5F7E" w:rsidRDefault="00CE1893" w:rsidP="00CE1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С 1 сентября 2022 года вступают в силу обновлённые ФГОС начального общего и 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Новые стандарты дают более точную характеристику требований к результату обучения – теперь они более отвечают современным реалиям. </w:t>
      </w:r>
    </w:p>
    <w:p w:rsidR="006A1EAB" w:rsidRDefault="006E5F7E" w:rsidP="006A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Критическое мышление и креативность одно из ключевых требований </w:t>
      </w:r>
      <w:r w:rsidRPr="006E5F7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E5F7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E5F7E">
        <w:rPr>
          <w:rFonts w:ascii="Times New Roman" w:hAnsi="Times New Roman" w:cs="Times New Roman"/>
          <w:sz w:val="24"/>
          <w:szCs w:val="24"/>
        </w:rPr>
        <w:t xml:space="preserve"> результатам (базовые логические действия и работа с информацией) </w:t>
      </w:r>
      <w:r>
        <w:rPr>
          <w:rFonts w:ascii="Times New Roman" w:hAnsi="Times New Roman" w:cs="Times New Roman"/>
          <w:sz w:val="24"/>
          <w:szCs w:val="24"/>
        </w:rPr>
        <w:t>в обновлённых ФГОС, оно относится к так называемым «мягким» или «гибким» навыкам (</w:t>
      </w:r>
      <w:proofErr w:type="spellStart"/>
      <w:r w:rsidRPr="006E5F7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E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F7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>). Именно развитие этих</w:t>
      </w:r>
      <w:r w:rsidR="006A1EAB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AB">
        <w:rPr>
          <w:rFonts w:ascii="Times New Roman" w:hAnsi="Times New Roman" w:cs="Times New Roman"/>
          <w:sz w:val="24"/>
          <w:szCs w:val="24"/>
        </w:rPr>
        <w:t xml:space="preserve">считают </w:t>
      </w:r>
      <w:r w:rsidR="006A1EAB" w:rsidRPr="006A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Ученые из Гарв</w:t>
      </w:r>
      <w:r w:rsidR="006A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арда, Стэнфорда и Фонда </w:t>
      </w:r>
      <w:r w:rsidR="00EF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Карнеги —</w:t>
      </w:r>
      <w:r w:rsidR="006A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85% успеха человека в </w:t>
      </w:r>
      <w:r w:rsidR="006A1EAB" w:rsidRPr="006A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</w:t>
      </w:r>
      <w:r w:rsidR="006A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3D43" w:rsidRPr="00D177D0" w:rsidRDefault="00A53D43" w:rsidP="00D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развивать критическое мышление? Методика разработана уже давно</w:t>
      </w:r>
      <w:r w:rsidR="00D17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90 –е годы 20 века. И одно из главных условий - это </w:t>
      </w:r>
      <w:r w:rsidRPr="00A53D43">
        <w:rPr>
          <w:rFonts w:ascii="Times New Roman" w:hAnsi="Times New Roman" w:cs="Times New Roman"/>
          <w:sz w:val="24"/>
          <w:szCs w:val="24"/>
        </w:rPr>
        <w:t xml:space="preserve">применение данных приёмов в контексте трёхфазового построения урока, полное воспроизведение трёхфазового технологического цикла: </w:t>
      </w:r>
      <w:r w:rsidRPr="00A53D43">
        <w:rPr>
          <w:rFonts w:ascii="Times New Roman" w:hAnsi="Times New Roman" w:cs="Times New Roman"/>
          <w:i/>
          <w:sz w:val="24"/>
          <w:szCs w:val="24"/>
        </w:rPr>
        <w:t>вызов, осмысление, рефлексия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177D0">
        <w:rPr>
          <w:sz w:val="28"/>
          <w:szCs w:val="28"/>
        </w:rPr>
        <w:t xml:space="preserve"> </w:t>
      </w:r>
      <w:r w:rsidRPr="00D177D0">
        <w:rPr>
          <w:rFonts w:ascii="Times New Roman" w:hAnsi="Times New Roman" w:cs="Times New Roman"/>
          <w:sz w:val="24"/>
          <w:szCs w:val="24"/>
        </w:rPr>
        <w:t>Основная идея – создать такую атмосферу учения, при которой учащиеся совмест</w:t>
      </w:r>
      <w:r w:rsidR="00D177D0">
        <w:rPr>
          <w:rFonts w:ascii="Times New Roman" w:hAnsi="Times New Roman" w:cs="Times New Roman"/>
          <w:sz w:val="24"/>
          <w:szCs w:val="24"/>
        </w:rPr>
        <w:t>но с учителем активно работают</w:t>
      </w:r>
      <w:r w:rsidRPr="00D177D0">
        <w:rPr>
          <w:rFonts w:ascii="Times New Roman" w:hAnsi="Times New Roman" w:cs="Times New Roman"/>
          <w:sz w:val="24"/>
          <w:szCs w:val="24"/>
        </w:rPr>
        <w:t xml:space="preserve">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        </w:t>
      </w:r>
      <w:r w:rsidR="00D177D0">
        <w:rPr>
          <w:rFonts w:ascii="Times New Roman" w:hAnsi="Times New Roman" w:cs="Times New Roman"/>
          <w:sz w:val="24"/>
          <w:szCs w:val="24"/>
        </w:rPr>
        <w:t xml:space="preserve">Эта технология </w:t>
      </w:r>
      <w:r w:rsidRPr="00D177D0">
        <w:rPr>
          <w:rFonts w:ascii="Times New Roman" w:hAnsi="Times New Roman" w:cs="Times New Roman"/>
          <w:sz w:val="24"/>
          <w:szCs w:val="24"/>
        </w:rPr>
        <w:t xml:space="preserve">представляет собой целостную систему, формирующую навыки работы с информацией через чтение и письмо. Она представляет собой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 </w:t>
      </w:r>
    </w:p>
    <w:p w:rsidR="00A53D43" w:rsidRPr="00A53D43" w:rsidRDefault="00D177D0" w:rsidP="00A5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не нова, но приемы и средства работы постоянно пополняются. </w:t>
      </w:r>
      <w:r w:rsidRPr="00897DAC">
        <w:rPr>
          <w:rFonts w:ascii="Times New Roman" w:hAnsi="Times New Roman" w:cs="Times New Roman"/>
          <w:sz w:val="24"/>
          <w:szCs w:val="24"/>
        </w:rPr>
        <w:t xml:space="preserve">Учитель в новых условиях не должен ограничиваться классическими методами и средствами обучения и все больше должен в свою работу внедрять </w:t>
      </w:r>
      <w:proofErr w:type="spellStart"/>
      <w:r w:rsidRPr="00897DAC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897DAC">
        <w:rPr>
          <w:rFonts w:ascii="Times New Roman" w:hAnsi="Times New Roman" w:cs="Times New Roman"/>
          <w:sz w:val="24"/>
          <w:szCs w:val="24"/>
        </w:rPr>
        <w:t xml:space="preserve"> на базе информационных технологий, что делает процесс обучения более индивидуальны</w:t>
      </w:r>
      <w:r>
        <w:rPr>
          <w:rFonts w:ascii="Times New Roman" w:hAnsi="Times New Roman" w:cs="Times New Roman"/>
          <w:sz w:val="24"/>
          <w:szCs w:val="24"/>
        </w:rPr>
        <w:t>м, мотивированным и современны (в</w:t>
      </w:r>
      <w:r w:rsidRPr="00CE18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обновлённых </w:t>
      </w:r>
      <w:r w:rsidRPr="00CE1893">
        <w:rPr>
          <w:rFonts w:ascii="Times New Roman" w:hAnsi="Times New Roman" w:cs="Times New Roman"/>
          <w:sz w:val="24"/>
          <w:szCs w:val="24"/>
        </w:rPr>
        <w:t xml:space="preserve">стандартах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CE1893">
        <w:rPr>
          <w:rFonts w:ascii="Times New Roman" w:hAnsi="Times New Roman" w:cs="Times New Roman"/>
          <w:sz w:val="24"/>
          <w:szCs w:val="24"/>
        </w:rPr>
        <w:t xml:space="preserve"> значительный блок о развитии цифровых компетенций у обучающихся и использовании цифровых ресур</w:t>
      </w:r>
      <w:r>
        <w:rPr>
          <w:rFonts w:ascii="Times New Roman" w:hAnsi="Times New Roman" w:cs="Times New Roman"/>
          <w:sz w:val="24"/>
          <w:szCs w:val="24"/>
        </w:rPr>
        <w:t>сов в образовательном процессе).</w:t>
      </w:r>
    </w:p>
    <w:p w:rsidR="0020352A" w:rsidRPr="00897DAC" w:rsidRDefault="001045F6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>Рассмотрим классический урок в системе ФГОС</w:t>
      </w:r>
      <w:r w:rsidR="00AC3F1A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gramStart"/>
      <w:r w:rsidR="00AC3F1A">
        <w:rPr>
          <w:rFonts w:ascii="Times New Roman" w:hAnsi="Times New Roman" w:cs="Times New Roman"/>
          <w:sz w:val="24"/>
          <w:szCs w:val="24"/>
        </w:rPr>
        <w:t xml:space="preserve">ТРКМ </w:t>
      </w:r>
      <w:r w:rsidRPr="00897D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440D3B" w:rsidRPr="00897DAC">
        <w:rPr>
          <w:rFonts w:ascii="Times New Roman" w:hAnsi="Times New Roman" w:cs="Times New Roman"/>
          <w:sz w:val="24"/>
          <w:szCs w:val="24"/>
        </w:rPr>
        <w:t>который может</w:t>
      </w:r>
      <w:r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440D3B" w:rsidRPr="00897DAC">
        <w:rPr>
          <w:rFonts w:ascii="Times New Roman" w:hAnsi="Times New Roman" w:cs="Times New Roman"/>
          <w:sz w:val="24"/>
          <w:szCs w:val="24"/>
        </w:rPr>
        <w:t>проходить как в дистанционном</w:t>
      </w:r>
      <w:r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440D3B" w:rsidRPr="00897DAC">
        <w:rPr>
          <w:rFonts w:ascii="Times New Roman" w:hAnsi="Times New Roman" w:cs="Times New Roman"/>
          <w:sz w:val="24"/>
          <w:szCs w:val="24"/>
        </w:rPr>
        <w:t>формате,</w:t>
      </w:r>
      <w:r w:rsidRPr="00897DAC">
        <w:rPr>
          <w:rFonts w:ascii="Times New Roman" w:hAnsi="Times New Roman" w:cs="Times New Roman"/>
          <w:sz w:val="24"/>
          <w:szCs w:val="24"/>
        </w:rPr>
        <w:t xml:space="preserve"> так и обычный урок в классе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. </w:t>
      </w:r>
      <w:r w:rsidR="00AC3F1A">
        <w:rPr>
          <w:rFonts w:ascii="Times New Roman" w:hAnsi="Times New Roman" w:cs="Times New Roman"/>
          <w:sz w:val="24"/>
          <w:szCs w:val="24"/>
        </w:rPr>
        <w:t xml:space="preserve"> 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И </w:t>
      </w:r>
      <w:r w:rsidRPr="00897DAC">
        <w:rPr>
          <w:rFonts w:ascii="Times New Roman" w:hAnsi="Times New Roman" w:cs="Times New Roman"/>
          <w:sz w:val="24"/>
          <w:szCs w:val="24"/>
        </w:rPr>
        <w:t>первым этапом урока является активной цел</w:t>
      </w:r>
      <w:r w:rsidR="00D742FC">
        <w:rPr>
          <w:rFonts w:ascii="Times New Roman" w:hAnsi="Times New Roman" w:cs="Times New Roman"/>
          <w:sz w:val="24"/>
          <w:szCs w:val="24"/>
        </w:rPr>
        <w:t>еполагание (стадия «вызова» ТРКМ)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 На этом этапе урока, например,</w:t>
      </w:r>
      <w:r w:rsidRPr="00897DAC">
        <w:rPr>
          <w:rFonts w:ascii="Times New Roman" w:hAnsi="Times New Roman" w:cs="Times New Roman"/>
          <w:sz w:val="24"/>
          <w:szCs w:val="24"/>
        </w:rPr>
        <w:t xml:space="preserve"> хорошо работает такой приём как </w:t>
      </w:r>
      <w:r w:rsidR="00440D3B" w:rsidRPr="00897DAC">
        <w:rPr>
          <w:rFonts w:ascii="Times New Roman" w:hAnsi="Times New Roman" w:cs="Times New Roman"/>
          <w:sz w:val="24"/>
          <w:szCs w:val="24"/>
        </w:rPr>
        <w:t>«К</w:t>
      </w:r>
      <w:r w:rsidRPr="00897DAC">
        <w:rPr>
          <w:rFonts w:ascii="Times New Roman" w:hAnsi="Times New Roman" w:cs="Times New Roman"/>
          <w:sz w:val="24"/>
          <w:szCs w:val="24"/>
        </w:rPr>
        <w:t>орзины идей</w:t>
      </w:r>
      <w:r w:rsidR="00440D3B" w:rsidRPr="00897DAC">
        <w:rPr>
          <w:rFonts w:ascii="Times New Roman" w:hAnsi="Times New Roman" w:cs="Times New Roman"/>
          <w:sz w:val="24"/>
          <w:szCs w:val="24"/>
        </w:rPr>
        <w:t>».</w:t>
      </w:r>
      <w:r w:rsidR="00D7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2A" w:rsidRPr="00897DAC" w:rsidRDefault="0020352A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Style w:val="a3"/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779913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69" y="21382"/>
                <wp:lineTo x="21269" y="0"/>
                <wp:lineTo x="0" y="0"/>
              </wp:wrapPolygon>
            </wp:wrapTight>
            <wp:docPr id="2" name="Рисунок 2" descr="C:\Users\user\Desktop\2022-04-06_00-2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04-06_00-26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1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D3B" w:rsidRPr="00897DAC">
        <w:rPr>
          <w:rFonts w:ascii="Times New Roman" w:hAnsi="Times New Roman" w:cs="Times New Roman"/>
          <w:sz w:val="24"/>
          <w:szCs w:val="24"/>
        </w:rPr>
        <w:t>С корзиной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идей можно проработать на цифровом облаке тегов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440D3B" w:rsidRPr="00897DAC">
          <w:rPr>
            <w:rStyle w:val="a3"/>
            <w:rFonts w:ascii="Times New Roman" w:hAnsi="Times New Roman" w:cs="Times New Roman"/>
            <w:sz w:val="24"/>
            <w:szCs w:val="24"/>
          </w:rPr>
          <w:t>https://wordart.com</w:t>
        </w:r>
      </w:hyperlink>
      <w:r w:rsidR="00440D3B" w:rsidRPr="00897DAC">
        <w:rPr>
          <w:rFonts w:ascii="Times New Roman" w:hAnsi="Times New Roman" w:cs="Times New Roman"/>
          <w:sz w:val="24"/>
          <w:szCs w:val="24"/>
        </w:rPr>
        <w:t xml:space="preserve"> ), которое 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формировать, заслушивая идеи </w:t>
      </w:r>
      <w:r w:rsidR="001045F6" w:rsidRPr="00897DAC">
        <w:rPr>
          <w:rFonts w:ascii="Times New Roman" w:hAnsi="Times New Roman" w:cs="Times New Roman"/>
          <w:sz w:val="24"/>
          <w:szCs w:val="24"/>
        </w:rPr>
        <w:t>детей</w:t>
      </w:r>
      <w:r w:rsidR="00440D3B" w:rsidRPr="00897DAC">
        <w:rPr>
          <w:rFonts w:ascii="Times New Roman" w:hAnsi="Times New Roman" w:cs="Times New Roman"/>
          <w:sz w:val="24"/>
          <w:szCs w:val="24"/>
        </w:rPr>
        <w:t>.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440D3B" w:rsidRPr="00897DAC">
        <w:rPr>
          <w:rFonts w:ascii="Times New Roman" w:hAnsi="Times New Roman" w:cs="Times New Roman"/>
          <w:sz w:val="24"/>
          <w:szCs w:val="24"/>
        </w:rPr>
        <w:t>В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корзину </w:t>
      </w:r>
      <w:r w:rsidR="00440D3B" w:rsidRPr="00897DAC">
        <w:rPr>
          <w:rFonts w:ascii="Times New Roman" w:hAnsi="Times New Roman" w:cs="Times New Roman"/>
          <w:sz w:val="24"/>
          <w:szCs w:val="24"/>
        </w:rPr>
        <w:t xml:space="preserve">складываются идеи, которые имеют, предположительно, отношение 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к теме урока </w:t>
      </w:r>
      <w:r w:rsidR="00440D3B" w:rsidRPr="00897DAC">
        <w:rPr>
          <w:rFonts w:ascii="Times New Roman" w:hAnsi="Times New Roman" w:cs="Times New Roman"/>
          <w:sz w:val="24"/>
          <w:szCs w:val="24"/>
        </w:rPr>
        <w:t>и выводят на постановку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цели урока и основных задач.</w:t>
      </w:r>
      <w:r w:rsidRPr="00897DAC">
        <w:rPr>
          <w:rFonts w:ascii="Times New Roman" w:hAnsi="Times New Roman" w:cs="Times New Roman"/>
          <w:sz w:val="24"/>
          <w:szCs w:val="24"/>
        </w:rPr>
        <w:t xml:space="preserve"> На этапе рефлексии можно вернуться к ней и посмотреть, что поменялось с этапа предвосхищения темы и в конце урока.</w:t>
      </w:r>
    </w:p>
    <w:p w:rsidR="00E173FD" w:rsidRDefault="00CD6236" w:rsidP="00E173FD">
      <w:pPr>
        <w:pStyle w:val="a5"/>
        <w:shd w:val="clear" w:color="auto" w:fill="FFFFFF"/>
        <w:spacing w:before="0" w:beforeAutospacing="0" w:after="0" w:afterAutospacing="0"/>
        <w:jc w:val="both"/>
      </w:pPr>
      <w:r w:rsidRPr="00897DAC">
        <w:t>Н</w:t>
      </w:r>
      <w:r w:rsidR="001045F6" w:rsidRPr="00897DAC">
        <w:t>а этапе целенаправленной деятельности</w:t>
      </w:r>
      <w:r w:rsidR="00D742FC">
        <w:t xml:space="preserve"> (стадия «осмысления» ТРКМ) </w:t>
      </w:r>
      <w:r w:rsidR="00D742FC" w:rsidRPr="00897DAC">
        <w:t>можно</w:t>
      </w:r>
      <w:r w:rsidR="001045F6" w:rsidRPr="00897DAC">
        <w:t xml:space="preserve"> </w:t>
      </w:r>
      <w:r w:rsidRPr="00897DAC">
        <w:t>организовать работу в группах. Разделить</w:t>
      </w:r>
      <w:r w:rsidR="001045F6" w:rsidRPr="00897DAC">
        <w:t xml:space="preserve"> детей </w:t>
      </w:r>
      <w:r w:rsidRPr="00897DAC">
        <w:t xml:space="preserve">можно при помощи </w:t>
      </w:r>
      <w:proofErr w:type="spellStart"/>
      <w:r w:rsidRPr="00897DAC">
        <w:t>пазлов</w:t>
      </w:r>
      <w:proofErr w:type="spellEnd"/>
      <w:r w:rsidRPr="00897DAC">
        <w:t>, которые они собирают. Картинки могут быть тематическими, к ним можно апеллировать. Например, если вы делите детей на группы в начале урока</w:t>
      </w:r>
      <w:r w:rsidR="00D742FC">
        <w:t xml:space="preserve"> (стадия «вызова» ТРКМ),</w:t>
      </w:r>
      <w:r w:rsidRPr="00897DAC">
        <w:t xml:space="preserve"> то можно выве</w:t>
      </w:r>
      <w:r w:rsidR="00D177D0">
        <w:t xml:space="preserve">сти детей на формулировку темы </w:t>
      </w:r>
      <w:r w:rsidR="00D177D0" w:rsidRPr="00D742FC">
        <w:t>(</w:t>
      </w:r>
      <w:r w:rsidR="00D742FC" w:rsidRPr="00D742FC">
        <w:t xml:space="preserve">прием КМ </w:t>
      </w:r>
      <w:r w:rsidR="00D742FC" w:rsidRPr="00D742FC">
        <w:rPr>
          <w:rStyle w:val="a6"/>
          <w:rFonts w:ascii="Liberation Serif" w:hAnsi="Liberation Serif" w:cs="Liberation Serif"/>
        </w:rPr>
        <w:t>«</w:t>
      </w:r>
      <w:r w:rsidR="00D742FC" w:rsidRPr="00D742FC">
        <w:rPr>
          <w:rStyle w:val="a6"/>
          <w:rFonts w:ascii="Liberation Serif" w:hAnsi="Liberation Serif" w:cs="Liberation Serif"/>
          <w:b w:val="0"/>
        </w:rPr>
        <w:t>Прогнозирование по иллюстрации</w:t>
      </w:r>
      <w:r w:rsidR="007339B6" w:rsidRPr="00D742FC">
        <w:rPr>
          <w:rFonts w:ascii="Liberation Serif" w:hAnsi="Liberation Serif" w:cs="Liberation Serif"/>
          <w:b/>
        </w:rPr>
        <w:t>»)</w:t>
      </w:r>
      <w:r w:rsidR="007339B6" w:rsidRPr="00D742FC">
        <w:rPr>
          <w:rFonts w:ascii="Liberation Serif" w:hAnsi="Liberation Serif" w:cs="Liberation Serif"/>
        </w:rPr>
        <w:t xml:space="preserve"> </w:t>
      </w:r>
      <w:r w:rsidR="007339B6" w:rsidRPr="00D742FC">
        <w:t>Чтобы</w:t>
      </w:r>
      <w:r w:rsidR="0068333F" w:rsidRPr="00D742FC">
        <w:t xml:space="preserve"> разрезать картинку на </w:t>
      </w:r>
      <w:proofErr w:type="spellStart"/>
      <w:r w:rsidR="0068333F" w:rsidRPr="00D742FC">
        <w:t>пазлы</w:t>
      </w:r>
      <w:proofErr w:type="spellEnd"/>
      <w:r w:rsidR="0068333F" w:rsidRPr="00D742FC">
        <w:t xml:space="preserve"> можно использовать</w:t>
      </w:r>
      <w:r w:rsidRPr="00D742FC">
        <w:t xml:space="preserve"> программу</w:t>
      </w:r>
      <w:r w:rsidR="00EA36E8" w:rsidRPr="00D742FC">
        <w:t xml:space="preserve"> pazlоdrom.ru. </w:t>
      </w:r>
      <w:r w:rsidR="001045F6" w:rsidRPr="00D742FC">
        <w:t xml:space="preserve"> </w:t>
      </w:r>
    </w:p>
    <w:p w:rsidR="00E173FD" w:rsidRDefault="001045F6" w:rsidP="00E173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742FC">
        <w:t xml:space="preserve">На </w:t>
      </w:r>
      <w:r w:rsidR="007339B6">
        <w:t>этом этапе хорошо работает</w:t>
      </w:r>
      <w:r w:rsidR="00EA36E8" w:rsidRPr="00D742FC">
        <w:t>,</w:t>
      </w:r>
      <w:r w:rsidRPr="00D742FC">
        <w:t xml:space="preserve"> в рамках</w:t>
      </w:r>
      <w:r w:rsidRPr="00897DAC">
        <w:t xml:space="preserve"> технологии </w:t>
      </w:r>
      <w:r w:rsidR="00EA36E8" w:rsidRPr="00897DAC">
        <w:t xml:space="preserve">развития </w:t>
      </w:r>
      <w:r w:rsidRPr="00897DAC">
        <w:t>критического мышления</w:t>
      </w:r>
      <w:r w:rsidR="00EA36E8" w:rsidRPr="00897DAC">
        <w:t>,</w:t>
      </w:r>
      <w:r w:rsidRPr="00897DAC">
        <w:t xml:space="preserve"> приём </w:t>
      </w:r>
      <w:r w:rsidR="00E173FD">
        <w:t>«</w:t>
      </w:r>
      <w:proofErr w:type="spellStart"/>
      <w:r w:rsidR="00E173FD">
        <w:t>Фишбоун</w:t>
      </w:r>
      <w:proofErr w:type="spellEnd"/>
      <w:r w:rsidR="00E173FD">
        <w:t xml:space="preserve">». Суть этого приема в том, что после того как учащиеся проработали с текстовой информацией или во время мозгового штурма, они визуально, кратко, лаконично </w:t>
      </w:r>
      <w:r w:rsidR="00E173FD">
        <w:lastRenderedPageBreak/>
        <w:t xml:space="preserve">сформулировали решение поставленной проблемы. </w:t>
      </w:r>
      <w:r w:rsidR="00E173FD" w:rsidRPr="00E173FD">
        <w:rPr>
          <w:color w:val="000000"/>
        </w:rPr>
        <w:t>Рыбий скелет» состоит из 4 блоков информации:</w:t>
      </w:r>
    </w:p>
    <w:p w:rsidR="00E173FD" w:rsidRDefault="00E173FD" w:rsidP="00E173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4D6E">
        <w:rPr>
          <w:color w:val="000000"/>
        </w:rPr>
        <w:t>головы, в которой обозначается вопрос или проблема;</w:t>
      </w:r>
    </w:p>
    <w:p w:rsidR="00E173FD" w:rsidRDefault="00E173FD" w:rsidP="00E173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3FD">
        <w:rPr>
          <w:color w:val="000000"/>
        </w:rPr>
        <w:t>косточек вверху (или справа), где фиксируются причины и основные понятия того или иного явления, проблемы;</w:t>
      </w:r>
    </w:p>
    <w:p w:rsidR="00E173FD" w:rsidRDefault="00E173FD" w:rsidP="00E173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3FD">
        <w:rPr>
          <w:color w:val="000000"/>
        </w:rPr>
        <w:t>косточек внизу (слева), подтверждающих наличие тех или иных причин;</w:t>
      </w:r>
    </w:p>
    <w:p w:rsidR="00E173FD" w:rsidRDefault="00E173FD" w:rsidP="00E173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3FD">
        <w:rPr>
          <w:color w:val="000000"/>
        </w:rPr>
        <w:t xml:space="preserve">хвоста, содержащего выводы и обобщения по вопросу. </w:t>
      </w:r>
    </w:p>
    <w:p w:rsidR="00E173FD" w:rsidRPr="00B97D5B" w:rsidRDefault="00E173FD" w:rsidP="00E173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3FD">
        <w:rPr>
          <w:color w:val="000000"/>
        </w:rPr>
        <w:t>Очень важно, чтобы решения проблемы были выстроены по степени актуальности: чем ближе к голове, тем насущнее</w:t>
      </w:r>
      <w:r w:rsidR="00B97D5B" w:rsidRPr="00B97D5B">
        <w:rPr>
          <w:color w:val="000000"/>
        </w:rPr>
        <w:t>/</w:t>
      </w:r>
    </w:p>
    <w:p w:rsidR="00334D6E" w:rsidRPr="00E173FD" w:rsidRDefault="00E173FD" w:rsidP="009428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С приемом «</w:t>
      </w:r>
      <w:proofErr w:type="spellStart"/>
      <w:r>
        <w:t>Фишбоун</w:t>
      </w:r>
      <w:proofErr w:type="spellEnd"/>
      <w:r>
        <w:t>»,</w:t>
      </w:r>
      <w:r w:rsidR="001045F6" w:rsidRPr="00897DAC">
        <w:t xml:space="preserve"> можно работать при помощи интерактивной доски </w:t>
      </w:r>
      <w:r w:rsidR="0094280C">
        <w:t>Jam</w:t>
      </w:r>
      <w:r w:rsidR="00B97D5B">
        <w:t>board</w:t>
      </w:r>
      <w:r w:rsidR="0094280C" w:rsidRPr="0094280C">
        <w:t xml:space="preserve"> </w:t>
      </w:r>
      <w:r w:rsidR="00B97D5B">
        <w:t>(</w:t>
      </w:r>
      <w:hyperlink r:id="rId8" w:history="1">
        <w:r w:rsidR="004F0B69" w:rsidRPr="009D3F2C">
          <w:rPr>
            <w:rStyle w:val="a3"/>
          </w:rPr>
          <w:t>https://jamboard.google.com</w:t>
        </w:r>
      </w:hyperlink>
      <w:r w:rsidR="004F0B69">
        <w:t xml:space="preserve">) </w:t>
      </w:r>
      <w:r w:rsidR="0094280C" w:rsidRPr="0094280C">
        <w:t xml:space="preserve"> </w:t>
      </w:r>
      <w:r w:rsidR="0094280C">
        <w:t xml:space="preserve">Этот бесплатный ресурс </w:t>
      </w:r>
      <w:r w:rsidR="001045F6" w:rsidRPr="00897DAC">
        <w:t>позволяет работать нескольким группам одновременно</w:t>
      </w:r>
      <w:r w:rsidR="00EA36E8" w:rsidRPr="00897DAC">
        <w:t>. Д</w:t>
      </w:r>
      <w:r w:rsidR="001045F6" w:rsidRPr="00897DAC">
        <w:t xml:space="preserve">ля каждой группы создаётся отдельное доска и группа при помощи </w:t>
      </w:r>
      <w:proofErr w:type="spellStart"/>
      <w:r w:rsidR="001045F6" w:rsidRPr="00897DAC">
        <w:t>стикеров</w:t>
      </w:r>
      <w:proofErr w:type="spellEnd"/>
      <w:r w:rsidR="004F0B69">
        <w:t xml:space="preserve"> или текстового поля</w:t>
      </w:r>
      <w:r w:rsidR="001045F6" w:rsidRPr="00897DAC">
        <w:t xml:space="preserve"> выполняет задание</w:t>
      </w:r>
      <w:r w:rsidR="00EA36E8" w:rsidRPr="00897DAC">
        <w:t>.</w:t>
      </w:r>
      <w:r w:rsidR="00334D6E">
        <w:t xml:space="preserve">  (Пример можно посмотреть по ссылке </w:t>
      </w:r>
      <w:hyperlink r:id="rId9" w:history="1">
        <w:r w:rsidR="00334D6E" w:rsidRPr="004D6565">
          <w:rPr>
            <w:rStyle w:val="a3"/>
          </w:rPr>
          <w:t>«</w:t>
        </w:r>
        <w:proofErr w:type="spellStart"/>
        <w:r w:rsidR="00334D6E" w:rsidRPr="004D6565">
          <w:rPr>
            <w:rStyle w:val="a3"/>
          </w:rPr>
          <w:t>Фи</w:t>
        </w:r>
        <w:r w:rsidR="00334D6E" w:rsidRPr="004D6565">
          <w:rPr>
            <w:rStyle w:val="a3"/>
          </w:rPr>
          <w:t>ш</w:t>
        </w:r>
        <w:r w:rsidR="00334D6E" w:rsidRPr="004D6565">
          <w:rPr>
            <w:rStyle w:val="a3"/>
          </w:rPr>
          <w:t>боун</w:t>
        </w:r>
        <w:proofErr w:type="spellEnd"/>
        <w:r w:rsidR="00334D6E" w:rsidRPr="004D6565">
          <w:rPr>
            <w:rStyle w:val="a3"/>
          </w:rPr>
          <w:t>»</w:t>
        </w:r>
      </w:hyperlink>
      <w:r w:rsidR="00334D6E">
        <w:t xml:space="preserve">). </w:t>
      </w:r>
    </w:p>
    <w:p w:rsidR="004D6565" w:rsidRPr="00897DAC" w:rsidRDefault="00EA36E8" w:rsidP="004D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 xml:space="preserve">На доске можно просто составлять и кластеры, работать </w:t>
      </w:r>
      <w:r w:rsidR="00D929F2" w:rsidRPr="00897DAC">
        <w:rPr>
          <w:rFonts w:ascii="Times New Roman" w:hAnsi="Times New Roman" w:cs="Times New Roman"/>
          <w:sz w:val="24"/>
          <w:szCs w:val="24"/>
        </w:rPr>
        <w:t>с приемом «</w:t>
      </w:r>
      <w:r w:rsidR="004F0B69">
        <w:rPr>
          <w:rFonts w:ascii="Times New Roman" w:hAnsi="Times New Roman" w:cs="Times New Roman"/>
          <w:sz w:val="24"/>
          <w:szCs w:val="24"/>
        </w:rPr>
        <w:t xml:space="preserve">Ромашка </w:t>
      </w:r>
      <w:proofErr w:type="spellStart"/>
      <w:r w:rsidR="004F0B69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D929F2" w:rsidRPr="00897DAC">
        <w:rPr>
          <w:rFonts w:ascii="Times New Roman" w:hAnsi="Times New Roman" w:cs="Times New Roman"/>
          <w:sz w:val="24"/>
          <w:szCs w:val="24"/>
        </w:rPr>
        <w:t>»</w:t>
      </w:r>
      <w:r w:rsidR="004F0B69">
        <w:rPr>
          <w:rFonts w:ascii="Times New Roman" w:hAnsi="Times New Roman" w:cs="Times New Roman"/>
          <w:sz w:val="24"/>
          <w:szCs w:val="24"/>
        </w:rPr>
        <w:t xml:space="preserve"> и др.</w:t>
      </w:r>
      <w:r w:rsidR="00D929F2" w:rsidRPr="00897DAC">
        <w:rPr>
          <w:rFonts w:ascii="Times New Roman" w:hAnsi="Times New Roman" w:cs="Times New Roman"/>
          <w:sz w:val="24"/>
          <w:szCs w:val="24"/>
        </w:rPr>
        <w:t xml:space="preserve">, так как она позволяет и рисовать фигуры, расставлять связи, печатать текст. </w:t>
      </w:r>
    </w:p>
    <w:p w:rsidR="00D929F2" w:rsidRDefault="00775480" w:rsidP="00775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9D1962" wp14:editId="79E3B54A">
            <wp:simplePos x="0" y="0"/>
            <wp:positionH relativeFrom="column">
              <wp:posOffset>137160</wp:posOffset>
            </wp:positionH>
            <wp:positionV relativeFrom="paragraph">
              <wp:posOffset>64770</wp:posOffset>
            </wp:positionV>
            <wp:extent cx="2400300" cy="3011805"/>
            <wp:effectExtent l="0" t="0" r="0" b="0"/>
            <wp:wrapSquare wrapText="bothSides"/>
            <wp:docPr id="5" name="Рисунок 5" descr="C:\Users\User\YandexDisk\Скриншоты\2023-03-11_11-2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3-03-11_11-24-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На этапах </w:t>
      </w:r>
      <w:proofErr w:type="spellStart"/>
      <w:r w:rsidR="001045F6" w:rsidRPr="00897DAC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D929F2" w:rsidRPr="00897DAC">
        <w:rPr>
          <w:rFonts w:ascii="Times New Roman" w:hAnsi="Times New Roman" w:cs="Times New Roman"/>
          <w:sz w:val="24"/>
          <w:szCs w:val="24"/>
        </w:rPr>
        <w:t>,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можно воспользоваться </w:t>
      </w:r>
      <w:proofErr w:type="spellStart"/>
      <w:r w:rsidR="001045F6" w:rsidRPr="00897D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045F6" w:rsidRPr="00897DAC">
        <w:rPr>
          <w:rFonts w:ascii="Times New Roman" w:hAnsi="Times New Roman" w:cs="Times New Roman"/>
          <w:sz w:val="24"/>
          <w:szCs w:val="24"/>
        </w:rPr>
        <w:t xml:space="preserve"> формой</w:t>
      </w:r>
      <w:r w:rsidR="0052055A">
        <w:rPr>
          <w:rFonts w:ascii="Times New Roman" w:hAnsi="Times New Roman" w:cs="Times New Roman"/>
          <w:sz w:val="24"/>
          <w:szCs w:val="24"/>
        </w:rPr>
        <w:t xml:space="preserve"> (пример можно посмотреть по ссылке </w:t>
      </w:r>
      <w:hyperlink r:id="rId11" w:history="1"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«Л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т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 xml:space="preserve"> эксп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52055A" w:rsidRPr="00775480">
          <w:rPr>
            <w:rStyle w:val="a3"/>
            <w:rFonts w:ascii="Times New Roman" w:hAnsi="Times New Roman" w:cs="Times New Roman"/>
            <w:sz w:val="24"/>
            <w:szCs w:val="24"/>
          </w:rPr>
          <w:t>ртной оценки устного выступления»</w:t>
        </w:r>
      </w:hyperlink>
      <w:r w:rsidR="0052055A">
        <w:rPr>
          <w:rFonts w:ascii="Times New Roman" w:hAnsi="Times New Roman" w:cs="Times New Roman"/>
          <w:sz w:val="24"/>
          <w:szCs w:val="24"/>
        </w:rPr>
        <w:t xml:space="preserve">) </w:t>
      </w:r>
      <w:r w:rsidR="00D929F2" w:rsidRPr="00897DAC">
        <w:rPr>
          <w:rFonts w:ascii="Times New Roman" w:hAnsi="Times New Roman" w:cs="Times New Roman"/>
          <w:sz w:val="24"/>
          <w:szCs w:val="24"/>
        </w:rPr>
        <w:t>,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которая позволяет создать вместе с детьми </w:t>
      </w:r>
      <w:r w:rsidR="00D929F2" w:rsidRPr="00897DAC">
        <w:rPr>
          <w:rFonts w:ascii="Times New Roman" w:hAnsi="Times New Roman" w:cs="Times New Roman"/>
          <w:sz w:val="24"/>
          <w:szCs w:val="24"/>
        </w:rPr>
        <w:t>лист экспертной оценки, где прописываются критерии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D929F2" w:rsidRPr="00897DAC">
        <w:rPr>
          <w:rFonts w:ascii="Times New Roman" w:hAnsi="Times New Roman" w:cs="Times New Roman"/>
          <w:sz w:val="24"/>
          <w:szCs w:val="24"/>
        </w:rPr>
        <w:t>.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D929F2" w:rsidRPr="00897DAC">
        <w:rPr>
          <w:rFonts w:ascii="Times New Roman" w:hAnsi="Times New Roman" w:cs="Times New Roman"/>
          <w:sz w:val="24"/>
          <w:szCs w:val="24"/>
        </w:rPr>
        <w:t xml:space="preserve">Этот лист можно использовать как для самооценки, так и </w:t>
      </w:r>
      <w:proofErr w:type="spellStart"/>
      <w:r w:rsidR="00D929F2" w:rsidRPr="00897DA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D929F2" w:rsidRPr="00897DA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17066" w:rsidRPr="00EF5D51" w:rsidRDefault="00D929F2" w:rsidP="00EF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>Н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а этапе рефлексии </w:t>
      </w:r>
      <w:r w:rsidR="005B2B00" w:rsidRPr="00897DAC">
        <w:rPr>
          <w:rFonts w:ascii="Times New Roman" w:hAnsi="Times New Roman" w:cs="Times New Roman"/>
          <w:sz w:val="24"/>
          <w:szCs w:val="24"/>
        </w:rPr>
        <w:t>можно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="001045F6" w:rsidRPr="00897D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B97D5B">
        <w:rPr>
          <w:rFonts w:ascii="Times New Roman" w:hAnsi="Times New Roman" w:cs="Times New Roman"/>
          <w:sz w:val="24"/>
          <w:szCs w:val="24"/>
        </w:rPr>
        <w:t xml:space="preserve">презентацию или работать доской </w:t>
      </w:r>
      <w:r w:rsidR="0094280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4280C" w:rsidRPr="0094280C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9428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97D5B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9428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7D5B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="00B97D5B" w:rsidRPr="00B97D5B">
        <w:rPr>
          <w:rFonts w:ascii="Times New Roman" w:hAnsi="Times New Roman" w:cs="Times New Roman"/>
          <w:sz w:val="24"/>
          <w:szCs w:val="24"/>
        </w:rPr>
        <w:t xml:space="preserve">. </w:t>
      </w:r>
      <w:r w:rsidRPr="00897DAC">
        <w:rPr>
          <w:rFonts w:ascii="Times New Roman" w:hAnsi="Times New Roman" w:cs="Times New Roman"/>
          <w:sz w:val="24"/>
          <w:szCs w:val="24"/>
        </w:rPr>
        <w:t>К</w:t>
      </w:r>
      <w:r w:rsidR="005B2B00" w:rsidRPr="00897DAC">
        <w:rPr>
          <w:rFonts w:ascii="Times New Roman" w:hAnsi="Times New Roman" w:cs="Times New Roman"/>
          <w:sz w:val="24"/>
          <w:szCs w:val="24"/>
        </w:rPr>
        <w:t>аждый ученик заполняет свой слайд</w:t>
      </w:r>
      <w:r w:rsidR="0094280C" w:rsidRPr="0094280C">
        <w:rPr>
          <w:rFonts w:ascii="Times New Roman" w:hAnsi="Times New Roman" w:cs="Times New Roman"/>
          <w:sz w:val="24"/>
          <w:szCs w:val="24"/>
        </w:rPr>
        <w:t xml:space="preserve"> </w:t>
      </w:r>
      <w:r w:rsidR="0094280C">
        <w:rPr>
          <w:rFonts w:ascii="Times New Roman" w:hAnsi="Times New Roman" w:cs="Times New Roman"/>
          <w:sz w:val="24"/>
          <w:szCs w:val="24"/>
        </w:rPr>
        <w:t xml:space="preserve">или </w:t>
      </w:r>
      <w:r w:rsidR="004F0B69">
        <w:rPr>
          <w:rFonts w:ascii="Times New Roman" w:hAnsi="Times New Roman" w:cs="Times New Roman"/>
          <w:sz w:val="24"/>
          <w:szCs w:val="24"/>
        </w:rPr>
        <w:t>доску</w:t>
      </w:r>
      <w:r w:rsidR="005B2B00" w:rsidRPr="00897DAC">
        <w:rPr>
          <w:rFonts w:ascii="Times New Roman" w:hAnsi="Times New Roman" w:cs="Times New Roman"/>
          <w:sz w:val="24"/>
          <w:szCs w:val="24"/>
        </w:rPr>
        <w:t>,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4F0B69">
        <w:rPr>
          <w:rFonts w:ascii="Times New Roman" w:hAnsi="Times New Roman" w:cs="Times New Roman"/>
          <w:sz w:val="24"/>
          <w:szCs w:val="24"/>
        </w:rPr>
        <w:t>где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 он может выполнить какое -</w:t>
      </w:r>
      <w:r w:rsidR="001045F6" w:rsidRPr="00897DAC">
        <w:rPr>
          <w:rFonts w:ascii="Times New Roman" w:hAnsi="Times New Roman" w:cs="Times New Roman"/>
          <w:sz w:val="24"/>
          <w:szCs w:val="24"/>
        </w:rPr>
        <w:t>то задание этапа рефлексии</w:t>
      </w:r>
      <w:r w:rsidR="004D6565">
        <w:rPr>
          <w:rFonts w:ascii="Times New Roman" w:hAnsi="Times New Roman" w:cs="Times New Roman"/>
          <w:sz w:val="24"/>
          <w:szCs w:val="24"/>
        </w:rPr>
        <w:t xml:space="preserve"> (</w:t>
      </w:r>
      <w:r w:rsidR="00B97D5B">
        <w:rPr>
          <w:rFonts w:ascii="Times New Roman" w:hAnsi="Times New Roman" w:cs="Times New Roman"/>
          <w:sz w:val="24"/>
          <w:szCs w:val="24"/>
        </w:rPr>
        <w:t>«Р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омашка </w:t>
      </w:r>
      <w:proofErr w:type="spellStart"/>
      <w:r w:rsidR="005B2B00" w:rsidRPr="00897DAC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B97D5B">
        <w:rPr>
          <w:rFonts w:ascii="Times New Roman" w:hAnsi="Times New Roman" w:cs="Times New Roman"/>
          <w:sz w:val="24"/>
          <w:szCs w:val="24"/>
        </w:rPr>
        <w:t>», «Кластер»</w:t>
      </w:r>
      <w:r w:rsidR="00334D6E">
        <w:rPr>
          <w:rFonts w:ascii="Times New Roman" w:hAnsi="Times New Roman" w:cs="Times New Roman"/>
          <w:sz w:val="24"/>
          <w:szCs w:val="24"/>
        </w:rPr>
        <w:t xml:space="preserve"> – это все приемы КМ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5480" w:rsidRDefault="00775480" w:rsidP="00897DAC">
      <w:pPr>
        <w:spacing w:after="0" w:line="240" w:lineRule="auto"/>
        <w:ind w:firstLine="567"/>
        <w:jc w:val="both"/>
      </w:pPr>
    </w:p>
    <w:p w:rsidR="00775480" w:rsidRDefault="00775480" w:rsidP="00897DAC">
      <w:pPr>
        <w:spacing w:after="0" w:line="240" w:lineRule="auto"/>
        <w:ind w:firstLine="567"/>
        <w:jc w:val="both"/>
      </w:pPr>
    </w:p>
    <w:p w:rsidR="00775480" w:rsidRDefault="00775480" w:rsidP="00775480">
      <w:pPr>
        <w:spacing w:after="0" w:line="240" w:lineRule="auto"/>
        <w:jc w:val="both"/>
      </w:pPr>
    </w:p>
    <w:p w:rsidR="00D448CD" w:rsidRDefault="00775480" w:rsidP="00775480">
      <w:pPr>
        <w:spacing w:after="0" w:line="240" w:lineRule="auto"/>
        <w:jc w:val="both"/>
        <w:rPr>
          <w:rFonts w:ascii="Georgia" w:hAnsi="Georgia"/>
          <w:i/>
          <w:iCs/>
          <w:color w:val="000000"/>
          <w:shd w:val="clear" w:color="auto" w:fill="FFFFFF"/>
        </w:rPr>
      </w:pPr>
      <w:r w:rsidRPr="00285AAA">
        <w:rPr>
          <w:rFonts w:ascii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6A8A4351" wp14:editId="55456353">
            <wp:simplePos x="0" y="0"/>
            <wp:positionH relativeFrom="column">
              <wp:posOffset>356235</wp:posOffset>
            </wp:positionH>
            <wp:positionV relativeFrom="paragraph">
              <wp:posOffset>3175</wp:posOffset>
            </wp:positionV>
            <wp:extent cx="3258174" cy="1659255"/>
            <wp:effectExtent l="0" t="0" r="0" b="0"/>
            <wp:wrapSquare wrapText="bothSides"/>
            <wp:docPr id="3" name="Рисунок 3" descr="C:\Users\User\YandexDisk\Скриншоты\2023-03-11_10-5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3-03-11_10-50-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74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94280C" w:rsidRPr="00DB5D07">
          <w:rPr>
            <w:rStyle w:val="a3"/>
            <w:rFonts w:ascii="Times New Roman" w:hAnsi="Times New Roman" w:cs="Times New Roman"/>
            <w:iCs/>
            <w:sz w:val="24"/>
            <w:shd w:val="clear" w:color="auto" w:fill="FFFFFF"/>
          </w:rPr>
          <w:t>«</w:t>
        </w:r>
        <w:r w:rsidR="00D448CD" w:rsidRPr="00DB5D07">
          <w:rPr>
            <w:rStyle w:val="a3"/>
            <w:rFonts w:ascii="Times New Roman" w:hAnsi="Times New Roman" w:cs="Times New Roman"/>
            <w:iCs/>
            <w:sz w:val="24"/>
            <w:shd w:val="clear" w:color="auto" w:fill="FFFFFF"/>
          </w:rPr>
          <w:t>К</w:t>
        </w:r>
        <w:r w:rsidR="00D448CD" w:rsidRPr="00DB5D07">
          <w:rPr>
            <w:rStyle w:val="a3"/>
            <w:rFonts w:ascii="Times New Roman" w:hAnsi="Times New Roman" w:cs="Times New Roman"/>
            <w:iCs/>
            <w:sz w:val="24"/>
            <w:shd w:val="clear" w:color="auto" w:fill="FFFFFF"/>
          </w:rPr>
          <w:t>л</w:t>
        </w:r>
        <w:r w:rsidR="00D448CD" w:rsidRPr="00DB5D07">
          <w:rPr>
            <w:rStyle w:val="a3"/>
            <w:rFonts w:ascii="Times New Roman" w:hAnsi="Times New Roman" w:cs="Times New Roman"/>
            <w:iCs/>
            <w:sz w:val="24"/>
            <w:shd w:val="clear" w:color="auto" w:fill="FFFFFF"/>
          </w:rPr>
          <w:t>астер</w:t>
        </w:r>
        <w:r w:rsidR="0094280C" w:rsidRPr="00DB5D07">
          <w:rPr>
            <w:rStyle w:val="a3"/>
            <w:rFonts w:ascii="Times New Roman" w:hAnsi="Times New Roman" w:cs="Times New Roman"/>
            <w:iCs/>
            <w:sz w:val="24"/>
            <w:shd w:val="clear" w:color="auto" w:fill="FFFFFF"/>
          </w:rPr>
          <w:t>»</w:t>
        </w:r>
      </w:hyperlink>
      <w:r w:rsidR="00DB5D07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  <w:r w:rsidR="00DB5D07" w:rsidRPr="00DB5D07">
        <w:rPr>
          <w:rFonts w:ascii="Times New Roman" w:hAnsi="Times New Roman" w:cs="Times New Roman"/>
          <w:iCs/>
          <w:color w:val="000000"/>
          <w:shd w:val="clear" w:color="auto" w:fill="FFFFFF"/>
        </w:rPr>
        <w:t>(пример можно посмотреть по ссылке)</w:t>
      </w:r>
      <w:r w:rsidR="00DB5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448CD" w:rsidRPr="00D448CD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</w:t>
      </w:r>
      <w:r w:rsidR="00D448CD">
        <w:rPr>
          <w:rFonts w:ascii="Georgia" w:hAnsi="Georgia"/>
          <w:i/>
          <w:iCs/>
          <w:color w:val="000000"/>
          <w:shd w:val="clear" w:color="auto" w:fill="FFFFFF"/>
        </w:rPr>
        <w:t>. </w:t>
      </w:r>
    </w:p>
    <w:p w:rsidR="00285AAA" w:rsidRDefault="00285AAA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85AAA" w:rsidRDefault="00285AAA" w:rsidP="00B97D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                                                     </w:t>
      </w:r>
    </w:p>
    <w:p w:rsidR="00775480" w:rsidRDefault="004D6565" w:rsidP="007754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hd w:val="clear" w:color="auto" w:fill="FFFFFF"/>
        </w:rPr>
      </w:pPr>
      <w:r w:rsidRPr="004D6565">
        <w:rPr>
          <w:iCs/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3600450" cy="1817000"/>
            <wp:effectExtent l="0" t="0" r="0" b="0"/>
            <wp:wrapSquare wrapText="bothSides"/>
            <wp:docPr id="1" name="Рисунок 1" descr="C:\Users\User\YandexDisk\Скриншоты\2023-03-11_10-4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3-03-11_10-47-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775480" w:rsidRPr="00DB5D07">
          <w:rPr>
            <w:rStyle w:val="a3"/>
            <w:iCs/>
            <w:shd w:val="clear" w:color="auto" w:fill="FFFFFF"/>
          </w:rPr>
          <w:t>«Рома</w:t>
        </w:r>
        <w:r w:rsidR="00775480" w:rsidRPr="00DB5D07">
          <w:rPr>
            <w:rStyle w:val="a3"/>
            <w:iCs/>
            <w:shd w:val="clear" w:color="auto" w:fill="FFFFFF"/>
          </w:rPr>
          <w:t>ш</w:t>
        </w:r>
        <w:r w:rsidR="00775480" w:rsidRPr="00DB5D07">
          <w:rPr>
            <w:rStyle w:val="a3"/>
            <w:iCs/>
            <w:shd w:val="clear" w:color="auto" w:fill="FFFFFF"/>
          </w:rPr>
          <w:t xml:space="preserve">ка </w:t>
        </w:r>
        <w:proofErr w:type="spellStart"/>
        <w:r w:rsidR="00775480" w:rsidRPr="00DB5D07">
          <w:rPr>
            <w:rStyle w:val="a3"/>
            <w:iCs/>
            <w:shd w:val="clear" w:color="auto" w:fill="FFFFFF"/>
          </w:rPr>
          <w:t>Блума</w:t>
        </w:r>
        <w:proofErr w:type="spellEnd"/>
        <w:r w:rsidR="00775480" w:rsidRPr="00DB5D07">
          <w:rPr>
            <w:rStyle w:val="a3"/>
            <w:iCs/>
            <w:shd w:val="clear" w:color="auto" w:fill="FFFFFF"/>
          </w:rPr>
          <w:t>»</w:t>
        </w:r>
      </w:hyperlink>
      <w:r w:rsidR="00775480">
        <w:rPr>
          <w:iCs/>
          <w:color w:val="000000"/>
          <w:shd w:val="clear" w:color="auto" w:fill="FFFFFF"/>
        </w:rPr>
        <w:t xml:space="preserve"> (пример можно посмотреть по ссылке)</w:t>
      </w:r>
      <w:r w:rsidR="00775480">
        <w:rPr>
          <w:color w:val="000000"/>
          <w:shd w:val="clear" w:color="auto" w:fill="FFFFFF"/>
        </w:rPr>
        <w:t> </w:t>
      </w:r>
      <w:r w:rsidR="00775480">
        <w:rPr>
          <w:iCs/>
          <w:color w:val="000000"/>
          <w:shd w:val="clear" w:color="auto" w:fill="FFFFFF"/>
        </w:rPr>
        <w:t xml:space="preserve">- </w:t>
      </w:r>
      <w:r w:rsidR="00775480">
        <w:rPr>
          <w:color w:val="202124"/>
          <w:shd w:val="clear" w:color="auto" w:fill="FFFFFF"/>
        </w:rPr>
        <w:t>т</w:t>
      </w:r>
      <w:r w:rsidR="00775480" w:rsidRPr="00F4387E">
        <w:rPr>
          <w:color w:val="202124"/>
          <w:shd w:val="clear" w:color="auto" w:fill="FFFFFF"/>
        </w:rPr>
        <w:t>ехника развития критического мышления, позволяющая через шесть групп вопросов (простые, уточняющие, объясняющие, творческие, оценочные, практические) рассмотреть изучаемый материал с разных сторон</w:t>
      </w:r>
      <w:r w:rsidR="00775480">
        <w:rPr>
          <w:rFonts w:ascii="Arial" w:hAnsi="Arial" w:cs="Arial"/>
          <w:color w:val="202124"/>
          <w:shd w:val="clear" w:color="auto" w:fill="FFFFFF"/>
        </w:rPr>
        <w:t>.</w:t>
      </w:r>
      <w:r w:rsidR="00775480">
        <w:rPr>
          <w:iCs/>
          <w:color w:val="000000"/>
          <w:shd w:val="clear" w:color="auto" w:fill="FFFFFF"/>
        </w:rPr>
        <w:t xml:space="preserve">  </w:t>
      </w:r>
    </w:p>
    <w:p w:rsidR="00E173FD" w:rsidRPr="00897DAC" w:rsidRDefault="00017066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C3EA49" wp14:editId="56FFEA54">
            <wp:simplePos x="0" y="0"/>
            <wp:positionH relativeFrom="column">
              <wp:posOffset>-63500</wp:posOffset>
            </wp:positionH>
            <wp:positionV relativeFrom="paragraph">
              <wp:posOffset>120015</wp:posOffset>
            </wp:positionV>
            <wp:extent cx="2632075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18" y="21524"/>
                <wp:lineTo x="21418" y="0"/>
                <wp:lineTo x="0" y="0"/>
              </wp:wrapPolygon>
            </wp:wrapThrough>
            <wp:docPr id="4" name="Рисунок 4" descr="C:\Users\user\YandexDisk\Скриншоты\2022-04-06_02-0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2-04-06_02-01-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9" r="14467"/>
                    <a:stretch/>
                  </pic:blipFill>
                  <pic:spPr bwMode="auto">
                    <a:xfrm>
                      <a:off x="0" y="0"/>
                      <a:ext cx="2632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D51" w:rsidRDefault="0015748A" w:rsidP="00775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5B2B00" w:rsidRPr="00897DAC">
        <w:rPr>
          <w:rFonts w:ascii="Times New Roman" w:hAnsi="Times New Roman" w:cs="Times New Roman"/>
          <w:sz w:val="24"/>
          <w:szCs w:val="24"/>
        </w:rPr>
        <w:t>Д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омашнее задание 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40FB4" w:rsidRPr="00897DAC">
        <w:rPr>
          <w:rFonts w:ascii="Times New Roman" w:hAnsi="Times New Roman" w:cs="Times New Roman"/>
          <w:sz w:val="24"/>
          <w:szCs w:val="24"/>
        </w:rPr>
        <w:t>необычным,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  <w:r w:rsidR="005B2B00" w:rsidRPr="00897DAC">
        <w:rPr>
          <w:rFonts w:ascii="Times New Roman" w:hAnsi="Times New Roman" w:cs="Times New Roman"/>
          <w:sz w:val="24"/>
          <w:szCs w:val="24"/>
        </w:rPr>
        <w:t xml:space="preserve">если его приготовить </w:t>
      </w:r>
      <w:r w:rsidR="00E40FB4" w:rsidRPr="00897DAC">
        <w:rPr>
          <w:rFonts w:ascii="Times New Roman" w:hAnsi="Times New Roman" w:cs="Times New Roman"/>
          <w:sz w:val="24"/>
          <w:szCs w:val="24"/>
        </w:rPr>
        <w:t xml:space="preserve">на образовательной платформе </w:t>
      </w:r>
      <w:hyperlink r:id="rId17" w:history="1">
        <w:r w:rsidR="00E40FB4" w:rsidRPr="00897DAC">
          <w:rPr>
            <w:rStyle w:val="a3"/>
            <w:rFonts w:ascii="Times New Roman" w:hAnsi="Times New Roman" w:cs="Times New Roman"/>
            <w:sz w:val="24"/>
            <w:szCs w:val="24"/>
          </w:rPr>
          <w:t>https://www.learnis.ru</w:t>
        </w:r>
      </w:hyperlink>
      <w:r w:rsidR="00E40FB4" w:rsidRPr="00897DAC">
        <w:rPr>
          <w:rFonts w:ascii="Times New Roman" w:hAnsi="Times New Roman" w:cs="Times New Roman"/>
          <w:sz w:val="24"/>
          <w:szCs w:val="24"/>
        </w:rPr>
        <w:t xml:space="preserve">, 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которая нам даёт возможность составить викторины  загрузить </w:t>
      </w:r>
      <w:proofErr w:type="spellStart"/>
      <w:r w:rsidR="001045F6" w:rsidRPr="00897DAC">
        <w:rPr>
          <w:rFonts w:ascii="Times New Roman" w:hAnsi="Times New Roman" w:cs="Times New Roman"/>
          <w:sz w:val="24"/>
          <w:szCs w:val="24"/>
        </w:rPr>
        <w:t>видео</w:t>
      </w:r>
      <w:r w:rsidR="00E40FB4" w:rsidRPr="00897DAC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="001045F6" w:rsidRPr="00897DAC">
        <w:rPr>
          <w:rFonts w:ascii="Times New Roman" w:hAnsi="Times New Roman" w:cs="Times New Roman"/>
          <w:sz w:val="24"/>
          <w:szCs w:val="24"/>
        </w:rPr>
        <w:t xml:space="preserve"> и составить вопросы</w:t>
      </w:r>
      <w:r w:rsidR="00E40FB4" w:rsidRPr="00897DAC">
        <w:rPr>
          <w:rFonts w:ascii="Times New Roman" w:hAnsi="Times New Roman" w:cs="Times New Roman"/>
          <w:sz w:val="24"/>
          <w:szCs w:val="24"/>
        </w:rPr>
        <w:t xml:space="preserve"> к нему, 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можно создать комнаты для </w:t>
      </w:r>
      <w:proofErr w:type="spellStart"/>
      <w:r w:rsidR="001045F6" w:rsidRPr="00897DA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E40FB4" w:rsidRPr="00897DAC">
        <w:rPr>
          <w:rFonts w:ascii="Times New Roman" w:hAnsi="Times New Roman" w:cs="Times New Roman"/>
          <w:sz w:val="24"/>
          <w:szCs w:val="24"/>
        </w:rPr>
        <w:t>.</w:t>
      </w:r>
      <w:r w:rsidR="001045F6" w:rsidRPr="0089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66" w:rsidRDefault="00DB5D07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 своей работе приемы технологии развития критического мышления, хочется отметить, что они способствуют лучшему запоминанию материала, повышают познавательную активность, помогают сформировать у учеников критическое осмысление</w:t>
      </w:r>
      <w:r w:rsidR="00614842">
        <w:rPr>
          <w:rFonts w:ascii="Times New Roman" w:hAnsi="Times New Roman" w:cs="Times New Roman"/>
          <w:sz w:val="24"/>
          <w:szCs w:val="24"/>
        </w:rPr>
        <w:t>, оценивание и применения полученной информации. Ну а современная подача этих приемов при помощи цифровых ресурсов делает обучение более привлекательным для школьников.</w:t>
      </w:r>
    </w:p>
    <w:p w:rsidR="00775480" w:rsidRDefault="00775480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842" w:rsidRDefault="00614842" w:rsidP="0089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A2527" w:rsidRDefault="005A2527" w:rsidP="005A2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27">
        <w:rPr>
          <w:rFonts w:ascii="Times New Roman" w:hAnsi="Times New Roman" w:cs="Times New Roman"/>
          <w:sz w:val="24"/>
          <w:szCs w:val="24"/>
        </w:rPr>
        <w:t xml:space="preserve">Белая, Е. В. «Ромашка </w:t>
      </w:r>
      <w:proofErr w:type="spellStart"/>
      <w:r w:rsidRPr="005A2527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5A2527">
        <w:rPr>
          <w:rFonts w:ascii="Times New Roman" w:hAnsi="Times New Roman" w:cs="Times New Roman"/>
          <w:sz w:val="24"/>
          <w:szCs w:val="24"/>
        </w:rPr>
        <w:t xml:space="preserve">» как один из приёмов технологии развития критического мышления младших школьников на уроках литературного чтения / Е. В. Белая. — </w:t>
      </w:r>
      <w:r w:rsidR="00FF407E" w:rsidRPr="005A2527">
        <w:rPr>
          <w:rFonts w:ascii="Times New Roman" w:hAnsi="Times New Roman" w:cs="Times New Roman"/>
          <w:sz w:val="24"/>
          <w:szCs w:val="24"/>
        </w:rPr>
        <w:t>Текст:</w:t>
      </w:r>
      <w:r w:rsidRPr="005A2527">
        <w:rPr>
          <w:rFonts w:ascii="Times New Roman" w:hAnsi="Times New Roman" w:cs="Times New Roman"/>
          <w:sz w:val="24"/>
          <w:szCs w:val="24"/>
        </w:rPr>
        <w:t xml:space="preserve"> непосредственный // Теория и практика образования в современном </w:t>
      </w:r>
      <w:bookmarkStart w:id="0" w:name="_GoBack"/>
      <w:bookmarkEnd w:id="0"/>
      <w:r w:rsidR="00FF407E" w:rsidRPr="005A2527">
        <w:rPr>
          <w:rFonts w:ascii="Times New Roman" w:hAnsi="Times New Roman" w:cs="Times New Roman"/>
          <w:sz w:val="24"/>
          <w:szCs w:val="24"/>
        </w:rPr>
        <w:t>мире:</w:t>
      </w:r>
      <w:r w:rsidRPr="005A2527">
        <w:rPr>
          <w:rFonts w:ascii="Times New Roman" w:hAnsi="Times New Roman" w:cs="Times New Roman"/>
          <w:sz w:val="24"/>
          <w:szCs w:val="24"/>
        </w:rPr>
        <w:t xml:space="preserve"> материалы XII </w:t>
      </w:r>
      <w:proofErr w:type="spellStart"/>
      <w:r w:rsidRPr="005A252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2527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A252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2527">
        <w:rPr>
          <w:rFonts w:ascii="Times New Roman" w:hAnsi="Times New Roman" w:cs="Times New Roman"/>
          <w:sz w:val="24"/>
          <w:szCs w:val="24"/>
        </w:rPr>
        <w:t>. (г. Санкт-Петербург, июль 2020 г.). — Санкт-</w:t>
      </w:r>
      <w:r w:rsidR="00FF407E" w:rsidRPr="005A2527">
        <w:rPr>
          <w:rFonts w:ascii="Times New Roman" w:hAnsi="Times New Roman" w:cs="Times New Roman"/>
          <w:sz w:val="24"/>
          <w:szCs w:val="24"/>
        </w:rPr>
        <w:t>Петербург:</w:t>
      </w:r>
      <w:r w:rsidRPr="005A2527">
        <w:rPr>
          <w:rFonts w:ascii="Times New Roman" w:hAnsi="Times New Roman" w:cs="Times New Roman"/>
          <w:sz w:val="24"/>
          <w:szCs w:val="24"/>
        </w:rPr>
        <w:t xml:space="preserve"> Свое издательство, 2020. — С. 17-20. — URL: https://moluch.ru/conf/ped/archive/375/15964/ (дата обращения: 17.06.2022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527" w:rsidRPr="005A2527" w:rsidRDefault="005A2527" w:rsidP="005A2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27">
        <w:rPr>
          <w:rFonts w:ascii="Times New Roman" w:hAnsi="Times New Roman" w:cs="Times New Roman"/>
          <w:sz w:val="24"/>
          <w:szCs w:val="24"/>
        </w:rPr>
        <w:t xml:space="preserve">Заир-Бек, С. И. Развитие критического мышления на уроке: пособие для учителей общеобразовательных учреждений. -М.: Просвещение, 2011, 223 с. </w:t>
      </w:r>
    </w:p>
    <w:p w:rsidR="005A2527" w:rsidRPr="005A2527" w:rsidRDefault="005A2527" w:rsidP="005A2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27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И.О.</w:t>
      </w:r>
      <w:r w:rsidRPr="005A2527">
        <w:rPr>
          <w:rFonts w:ascii="Times New Roman" w:hAnsi="Times New Roman" w:cs="Times New Roman"/>
          <w:sz w:val="24"/>
          <w:szCs w:val="24"/>
        </w:rPr>
        <w:t xml:space="preserve"> Новые педагогические технологии в школьной библиотеке: образовательная технология развития критического мышления средствами чтения и письма URL:  -  </w:t>
      </w:r>
      <w:hyperlink r:id="rId18" w:history="1">
        <w:r w:rsidRPr="005A2527">
          <w:rPr>
            <w:rStyle w:val="a3"/>
            <w:rFonts w:ascii="Times New Roman" w:hAnsi="Times New Roman" w:cs="Times New Roman"/>
            <w:sz w:val="24"/>
            <w:szCs w:val="24"/>
          </w:rPr>
          <w:t>http://lib.1september.ru/2004/17/15.htm</w:t>
        </w:r>
      </w:hyperlink>
      <w:r w:rsidRPr="005A2527">
        <w:rPr>
          <w:rFonts w:ascii="Times New Roman" w:hAnsi="Times New Roman" w:cs="Times New Roman"/>
          <w:sz w:val="24"/>
          <w:szCs w:val="24"/>
        </w:rPr>
        <w:t xml:space="preserve"> (дата обращения: 12.06.2022) </w:t>
      </w:r>
    </w:p>
    <w:p w:rsidR="005A2527" w:rsidRPr="005A2527" w:rsidRDefault="005A2527" w:rsidP="005A2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27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5A2527">
        <w:rPr>
          <w:rFonts w:ascii="Times New Roman" w:hAnsi="Times New Roman" w:cs="Times New Roman"/>
          <w:sz w:val="24"/>
          <w:szCs w:val="24"/>
        </w:rPr>
        <w:t>, И. В. Технология развития критического мышления на уроке и в системе подготовки учителя / учеб. метод. пособие.: КАРО; Санкт-Петербург; 2009,148 с.</w:t>
      </w:r>
    </w:p>
    <w:p w:rsidR="005B2B3F" w:rsidRPr="005A2527" w:rsidRDefault="0017420B" w:rsidP="005A252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27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Pr="005A2527">
        <w:rPr>
          <w:rFonts w:ascii="Times New Roman" w:hAnsi="Times New Roman" w:cs="Times New Roman"/>
          <w:sz w:val="24"/>
          <w:szCs w:val="24"/>
        </w:rPr>
        <w:t xml:space="preserve"> Д. Психология критического мышления</w:t>
      </w:r>
      <w:r w:rsidR="005A2527">
        <w:rPr>
          <w:rFonts w:ascii="Times New Roman" w:hAnsi="Times New Roman" w:cs="Times New Roman"/>
          <w:sz w:val="24"/>
          <w:szCs w:val="24"/>
        </w:rPr>
        <w:t>. — СПб.: Изд-во «Питер», 2000.—512</w:t>
      </w:r>
      <w:r w:rsidRPr="005A2527">
        <w:rPr>
          <w:rFonts w:ascii="Times New Roman" w:hAnsi="Times New Roman" w:cs="Times New Roman"/>
          <w:sz w:val="24"/>
          <w:szCs w:val="24"/>
        </w:rPr>
        <w:t>с.</w:t>
      </w:r>
      <w:r w:rsidRPr="005A2527">
        <w:rPr>
          <w:rFonts w:ascii="Times New Roman" w:hAnsi="Times New Roman" w:cs="Times New Roman"/>
          <w:sz w:val="24"/>
          <w:szCs w:val="24"/>
        </w:rPr>
        <w:br/>
      </w:r>
      <w:r w:rsidRPr="005A2527">
        <w:rPr>
          <w:rFonts w:ascii="Times New Roman" w:hAnsi="Times New Roman" w:cs="Times New Roman"/>
          <w:sz w:val="24"/>
          <w:szCs w:val="24"/>
        </w:rPr>
        <w:br/>
      </w:r>
    </w:p>
    <w:p w:rsidR="005E4197" w:rsidRPr="00897DAC" w:rsidRDefault="005E4197" w:rsidP="00174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4197" w:rsidRPr="00897DAC" w:rsidSect="000D17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9F9"/>
    <w:multiLevelType w:val="multilevel"/>
    <w:tmpl w:val="7E5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A1B3A"/>
    <w:multiLevelType w:val="hybridMultilevel"/>
    <w:tmpl w:val="EB34D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2228D5"/>
    <w:multiLevelType w:val="multilevel"/>
    <w:tmpl w:val="58D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41780"/>
    <w:multiLevelType w:val="hybridMultilevel"/>
    <w:tmpl w:val="7150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6"/>
    <w:rsid w:val="00017066"/>
    <w:rsid w:val="0006158D"/>
    <w:rsid w:val="000D1715"/>
    <w:rsid w:val="001045F6"/>
    <w:rsid w:val="0015748A"/>
    <w:rsid w:val="0017420B"/>
    <w:rsid w:val="0020352A"/>
    <w:rsid w:val="00285AAA"/>
    <w:rsid w:val="00334D6E"/>
    <w:rsid w:val="0038739F"/>
    <w:rsid w:val="00402E8E"/>
    <w:rsid w:val="00440D3B"/>
    <w:rsid w:val="00454AC6"/>
    <w:rsid w:val="004D6565"/>
    <w:rsid w:val="004F0B69"/>
    <w:rsid w:val="0052055A"/>
    <w:rsid w:val="0053619D"/>
    <w:rsid w:val="005A2527"/>
    <w:rsid w:val="005B2B00"/>
    <w:rsid w:val="005B2B3F"/>
    <w:rsid w:val="005E4197"/>
    <w:rsid w:val="00614842"/>
    <w:rsid w:val="0068333F"/>
    <w:rsid w:val="006A1EAB"/>
    <w:rsid w:val="006E5F7E"/>
    <w:rsid w:val="007339B6"/>
    <w:rsid w:val="0074011B"/>
    <w:rsid w:val="00775480"/>
    <w:rsid w:val="00876D8B"/>
    <w:rsid w:val="00897DAC"/>
    <w:rsid w:val="008F194B"/>
    <w:rsid w:val="0094280C"/>
    <w:rsid w:val="00A53D43"/>
    <w:rsid w:val="00AC3F1A"/>
    <w:rsid w:val="00B97D5B"/>
    <w:rsid w:val="00BF5730"/>
    <w:rsid w:val="00CD6236"/>
    <w:rsid w:val="00CE1893"/>
    <w:rsid w:val="00D177D0"/>
    <w:rsid w:val="00D448CD"/>
    <w:rsid w:val="00D45FB9"/>
    <w:rsid w:val="00D742FC"/>
    <w:rsid w:val="00D929F2"/>
    <w:rsid w:val="00DB5D07"/>
    <w:rsid w:val="00E00655"/>
    <w:rsid w:val="00E14A6C"/>
    <w:rsid w:val="00E173FD"/>
    <w:rsid w:val="00E40FB4"/>
    <w:rsid w:val="00EA36E8"/>
    <w:rsid w:val="00EF5D51"/>
    <w:rsid w:val="00F4387E"/>
    <w:rsid w:val="00FA0B01"/>
    <w:rsid w:val="00FB33F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341"/>
  <w15:chartTrackingRefBased/>
  <w15:docId w15:val="{9DA87C8F-E9AA-4F26-A0FD-F96E2FA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D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0D3B"/>
    <w:rPr>
      <w:color w:val="954F72" w:themeColor="followedHyperlink"/>
      <w:u w:val="single"/>
    </w:rPr>
  </w:style>
  <w:style w:type="table" w:customStyle="1" w:styleId="TableNormal">
    <w:name w:val="Table Normal"/>
    <w:rsid w:val="0020352A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5E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42FC"/>
    <w:rPr>
      <w:b/>
      <w:bCs/>
    </w:rPr>
  </w:style>
  <w:style w:type="paragraph" w:styleId="a7">
    <w:name w:val="List Paragraph"/>
    <w:basedOn w:val="a"/>
    <w:uiPriority w:val="34"/>
    <w:qFormat/>
    <w:rsid w:val="005A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" TargetMode="External"/><Relationship Id="rId13" Type="http://schemas.openxmlformats.org/officeDocument/2006/relationships/hyperlink" Target="https://jamboard.google.com/d/1Grezci3qSQuNhSP-3WtkOi53vtgWpoWztDW09TNElnc/viewer?f=2" TargetMode="External"/><Relationship Id="rId18" Type="http://schemas.openxmlformats.org/officeDocument/2006/relationships/hyperlink" Target="http://lib.1september.ru/2004/17/15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art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earni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f8azdmwPK0NZ7dycPLU1kIIKeC0qi4cVEbjcveRp0UzbNj2A/viewform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mboard.google.com/d/1Grezci3qSQuNhSP-3WtkOi53vtgWpoWztDW09TNElnc/viewer?f=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Grezci3qSQuNhSP-3WtkOi53vtgWpoWztDW09TNElnc/edit?usp=shari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8A6A-120F-4CC8-830D-647347CC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2023-03-11T06:39:00Z</cp:lastPrinted>
  <dcterms:created xsi:type="dcterms:W3CDTF">2022-06-08T18:15:00Z</dcterms:created>
  <dcterms:modified xsi:type="dcterms:W3CDTF">2023-03-13T15:35:00Z</dcterms:modified>
</cp:coreProperties>
</file>