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0" w:left="426" w:right="124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Технологическая карта урока</w:t>
      </w:r>
    </w:p>
    <w:p w14:paraId="02000000">
      <w:pPr>
        <w:spacing w:line="240" w:lineRule="auto"/>
        <w:ind w:firstLine="0" w:left="426" w:right="124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Белякова Валерия Эдуардовна</w:t>
      </w:r>
    </w:p>
    <w:p w14:paraId="03000000">
      <w:pPr>
        <w:spacing w:line="240" w:lineRule="auto"/>
        <w:ind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>Класс: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Тема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Лепим лошадку</w:t>
      </w:r>
      <w:r>
        <w:rPr>
          <w:rFonts w:ascii="Times New Roman" w:hAnsi="Times New Roman"/>
          <w:sz w:val="24"/>
        </w:rPr>
        <w:t xml:space="preserve"> из пластилина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333333"/>
          <w:sz w:val="24"/>
          <w:highlight w:val="white"/>
        </w:rPr>
        <w:t xml:space="preserve">Формировать </w:t>
      </w:r>
      <w:r>
        <w:rPr>
          <w:rFonts w:ascii="Times New Roman" w:hAnsi="Times New Roman"/>
          <w:color w:val="333333"/>
          <w:sz w:val="24"/>
          <w:highlight w:val="white"/>
        </w:rPr>
        <w:t>навык</w:t>
      </w:r>
      <w:r>
        <w:rPr>
          <w:rFonts w:ascii="Times New Roman" w:hAnsi="Times New Roman"/>
          <w:color w:val="333333"/>
          <w:sz w:val="24"/>
          <w:highlight w:val="white"/>
        </w:rPr>
        <w:t xml:space="preserve">а лепки из пластилина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1. Обучающие: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  <w:highlight w:val="white"/>
        </w:rPr>
        <w:t xml:space="preserve">Знакомить учащихся с </w:t>
      </w:r>
      <w:r>
        <w:rPr>
          <w:rFonts w:ascii="Times New Roman" w:hAnsi="Times New Roman"/>
          <w:color w:val="333333"/>
          <w:sz w:val="24"/>
          <w:highlight w:val="white"/>
        </w:rPr>
        <w:t xml:space="preserve">историей </w:t>
      </w:r>
      <w:r>
        <w:rPr>
          <w:rFonts w:ascii="Times New Roman" w:hAnsi="Times New Roman"/>
          <w:color w:val="333333"/>
          <w:sz w:val="24"/>
          <w:highlight w:val="white"/>
        </w:rPr>
        <w:t>дымковской игрушки</w:t>
      </w:r>
      <w:r>
        <w:rPr>
          <w:rFonts w:ascii="Times New Roman" w:hAnsi="Times New Roman"/>
          <w:color w:val="333333"/>
          <w:sz w:val="24"/>
          <w:highlight w:val="white"/>
        </w:rPr>
        <w:br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  <w:highlight w:val="white"/>
        </w:rPr>
        <w:t>Учить дете</w:t>
      </w:r>
      <w:r>
        <w:rPr>
          <w:rFonts w:ascii="Times New Roman" w:hAnsi="Times New Roman"/>
          <w:color w:val="333333"/>
          <w:sz w:val="24"/>
          <w:highlight w:val="white"/>
        </w:rPr>
        <w:t>й передавать внешний облик лошадки</w:t>
      </w:r>
      <w:r>
        <w:rPr>
          <w:rFonts w:ascii="Times New Roman" w:hAnsi="Times New Roman"/>
          <w:color w:val="333333"/>
          <w:sz w:val="24"/>
          <w:highlight w:val="white"/>
        </w:rPr>
        <w:t>; соблюдать пропорции и особенности конструктивно-анатомического строения.</w:t>
      </w:r>
      <w:r>
        <w:rPr>
          <w:rFonts w:ascii="Times New Roman" w:hAnsi="Times New Roman"/>
          <w:color w:val="333333"/>
          <w:sz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4000000">
      <w:pPr>
        <w:tabs>
          <w:tab w:leader="none" w:pos="6246" w:val="left"/>
        </w:tabs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2.Развивающие: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содействовать развитию приёмов умственной деятельности: анализ готового изделия, обобщение;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формируем умение планировать свои действия</w:t>
      </w:r>
    </w:p>
    <w:p w14:paraId="05000000">
      <w:pPr>
        <w:tabs>
          <w:tab w:leader="none" w:pos="4189" w:val="left"/>
        </w:tabs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3. Воспитывающие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  <w:highlight w:val="white"/>
        </w:rPr>
        <w:t>Воспитывать любовь, внимательное и чуткое отношение к животным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воспитание внимания, умения планировать свою деятельность, аккуратности </w:t>
      </w:r>
    </w:p>
    <w:p w14:paraId="06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Межпредметные</w:t>
      </w:r>
      <w:r>
        <w:rPr>
          <w:rFonts w:ascii="Times New Roman" w:hAnsi="Times New Roman"/>
          <w:b w:val="1"/>
          <w:sz w:val="24"/>
        </w:rPr>
        <w:t xml:space="preserve"> связи: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знани</w:t>
      </w:r>
      <w:r>
        <w:rPr>
          <w:rFonts w:ascii="Times New Roman" w:hAnsi="Times New Roman"/>
          <w:sz w:val="24"/>
        </w:rPr>
        <w:t>я в области анатомии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с</w:t>
      </w:r>
      <w:r>
        <w:rPr>
          <w:rFonts w:ascii="Times New Roman" w:hAnsi="Times New Roman"/>
          <w:sz w:val="24"/>
        </w:rPr>
        <w:t>вязь с окружающим миром</w:t>
      </w:r>
    </w:p>
    <w:p w14:paraId="0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1. Личностные: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Проявлять: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ценностное и береж</w:t>
      </w:r>
      <w:r>
        <w:rPr>
          <w:rFonts w:ascii="Times New Roman" w:hAnsi="Times New Roman"/>
          <w:sz w:val="24"/>
        </w:rPr>
        <w:t>ное отношение к животным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интерес к изучению темы</w:t>
      </w:r>
    </w:p>
    <w:p w14:paraId="0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Познавательные: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- пои</w:t>
      </w:r>
      <w:r>
        <w:rPr>
          <w:rFonts w:ascii="Times New Roman" w:hAnsi="Times New Roman"/>
          <w:sz w:val="24"/>
        </w:rPr>
        <w:t xml:space="preserve">ск информации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дымковской</w:t>
      </w:r>
      <w:r>
        <w:rPr>
          <w:rFonts w:ascii="Times New Roman" w:hAnsi="Times New Roman"/>
          <w:sz w:val="24"/>
        </w:rPr>
        <w:t xml:space="preserve"> игрушки</w:t>
      </w:r>
      <w:r>
        <w:rPr>
          <w:rFonts w:ascii="Times New Roman" w:hAnsi="Times New Roman"/>
          <w:sz w:val="24"/>
        </w:rPr>
        <w:t xml:space="preserve"> в разных источниках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использовать но</w:t>
      </w:r>
      <w:r>
        <w:rPr>
          <w:rFonts w:ascii="Times New Roman" w:hAnsi="Times New Roman"/>
          <w:sz w:val="24"/>
        </w:rPr>
        <w:t xml:space="preserve">вые знания в практической работе </w:t>
      </w:r>
    </w:p>
    <w:p w14:paraId="0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3.Регулятивные: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выполнять задания в соотв</w:t>
      </w:r>
      <w:r>
        <w:rPr>
          <w:rFonts w:ascii="Times New Roman" w:hAnsi="Times New Roman"/>
          <w:sz w:val="24"/>
        </w:rPr>
        <w:t xml:space="preserve">етствии с образцом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соотнести полученный результат с поставленной целью</w:t>
      </w:r>
    </w:p>
    <w:p w14:paraId="0A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Коммуникативные: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согласовывать позиции с учителем  и находить общие решения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адекватно использовать речевые средства для представления результата деятельности </w:t>
      </w:r>
    </w:p>
    <w:p w14:paraId="0B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Дидактические средства: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Для учителя: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- образец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пластилин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тряпка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стек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доску для пластилина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презентация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ля учащихся: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пластилин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стек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доску для пластилина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тряпка</w:t>
      </w:r>
      <w:r>
        <w:rPr>
          <w:rFonts w:ascii="Times New Roman" w:hAnsi="Times New Roman"/>
          <w:sz w:val="24"/>
        </w:rPr>
        <w:br/>
      </w:r>
    </w:p>
    <w:tbl>
      <w:tblPr>
        <w:tblStyle w:val="Style_1"/>
        <w:tblInd w:type="dxa" w:w="-885"/>
        <w:tblLayout w:type="fixed"/>
      </w:tblPr>
      <w:tblGrid>
        <w:gridCol w:w="709"/>
        <w:gridCol w:w="2411"/>
        <w:gridCol w:w="2409"/>
        <w:gridCol w:w="3828"/>
        <w:gridCol w:w="3118"/>
        <w:gridCol w:w="1417"/>
        <w:gridCol w:w="2269"/>
      </w:tblGrid>
      <w:tr>
        <w:tc>
          <w:tcPr>
            <w:tcW w:type="dxa" w:w="709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411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Названия этапа. Цель.</w:t>
            </w:r>
          </w:p>
        </w:tc>
        <w:tc>
          <w:tcPr>
            <w:tcW w:type="dxa" w:w="2409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этапа</w:t>
            </w:r>
          </w:p>
        </w:tc>
        <w:tc>
          <w:tcPr>
            <w:tcW w:type="dxa" w:w="3828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учителя</w:t>
            </w:r>
          </w:p>
        </w:tc>
        <w:tc>
          <w:tcPr>
            <w:tcW w:type="dxa" w:w="3118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ученика</w:t>
            </w:r>
          </w:p>
        </w:tc>
        <w:tc>
          <w:tcPr>
            <w:tcW w:type="dxa" w:w="1417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работа</w:t>
            </w:r>
          </w:p>
        </w:tc>
        <w:tc>
          <w:tcPr>
            <w:tcW w:type="dxa" w:w="2269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УУД</w:t>
            </w:r>
          </w:p>
        </w:tc>
      </w:tr>
      <w:tr>
        <w:tc>
          <w:tcPr>
            <w:tcW w:type="dxa" w:w="709"/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Мотивационный. Проверка готовности к уроку.</w:t>
            </w:r>
          </w:p>
        </w:tc>
        <w:tc>
          <w:tcPr>
            <w:tcW w:type="dxa" w:w="2409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готовности к уроку.</w:t>
            </w:r>
          </w:p>
        </w:tc>
        <w:tc>
          <w:tcPr>
            <w:tcW w:type="dxa" w:w="3828"/>
          </w:tcPr>
          <w:p w14:paraId="16000000">
            <w:pPr>
              <w:pStyle w:val="Style_2"/>
              <w:spacing w:after="0" w:before="0"/>
              <w:ind/>
            </w:pPr>
            <w:r>
              <w:rPr>
                <w:rStyle w:val="Style_3_ch"/>
                <w:color w:val="000000"/>
              </w:rPr>
              <w:t>Добрый день ребята. Садимся на места.</w:t>
            </w:r>
            <w:r>
              <w:rPr>
                <w:rStyle w:val="Style_3_ch"/>
                <w:color w:val="000000"/>
              </w:rPr>
              <w:t xml:space="preserve"> Проверяем готовность к урок</w:t>
            </w:r>
            <w:r>
              <w:rPr>
                <w:rStyle w:val="Style_3_ch"/>
                <w:color w:val="000000"/>
              </w:rPr>
              <w:t xml:space="preserve">у. </w:t>
            </w:r>
            <w:r>
              <w:t xml:space="preserve">Сегодня на уроке мы с вами будем лепить фигурку лошадки из пластилина, также </w:t>
            </w:r>
            <w:r>
              <w:t>познакомимся с историей возникновения дымковской игрушки и вы почувствуете</w:t>
            </w:r>
            <w:r>
              <w:t xml:space="preserve"> себя скульпторами.</w:t>
            </w: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8"/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Слушают. Приветствуют учителя.</w:t>
            </w:r>
          </w:p>
          <w:p w14:paraId="19000000">
            <w:pPr>
              <w:rPr>
                <w:rFonts w:ascii="Times New Roman" w:hAnsi="Times New Roman"/>
                <w:sz w:val="24"/>
              </w:rPr>
            </w:pPr>
          </w:p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 готовность к уроку.</w:t>
            </w:r>
          </w:p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417"/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</w:tc>
        <w:tc>
          <w:tcPr>
            <w:tcW w:type="dxa" w:w="2269"/>
          </w:tcPr>
          <w:p w14:paraId="1D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4_ch"/>
                <w:color w:val="000000"/>
              </w:rPr>
              <w:t>Личностные</w:t>
            </w:r>
            <w:r>
              <w:rPr>
                <w:rStyle w:val="Style_4_ch"/>
                <w:color w:val="000000"/>
              </w:rPr>
              <w:t>:</w:t>
            </w:r>
            <w:r>
              <w:rPr>
                <w:rStyle w:val="Style_3_ch"/>
                <w:color w:val="000000"/>
              </w:rPr>
              <w:t> формирование учебного мотива.</w:t>
            </w:r>
          </w:p>
          <w:p w14:paraId="1E000000">
            <w:pPr>
              <w:pStyle w:val="Style_2"/>
              <w:spacing w:after="0" w:before="0"/>
              <w:ind/>
              <w:rPr>
                <w:rStyle w:val="Style_3_ch"/>
                <w:color w:val="000000"/>
              </w:rPr>
            </w:pPr>
            <w:r>
              <w:rPr>
                <w:rStyle w:val="Style_4_ch"/>
                <w:color w:val="000000"/>
              </w:rPr>
              <w:t>Регулятивные</w:t>
            </w:r>
            <w:r>
              <w:rPr>
                <w:rStyle w:val="Style_3_ch"/>
                <w:color w:val="000000"/>
              </w:rPr>
              <w:t xml:space="preserve">: </w:t>
            </w:r>
            <w:r>
              <w:rPr>
                <w:rStyle w:val="Style_3_ch"/>
                <w:color w:val="000000"/>
              </w:rPr>
              <w:t>саморегуляция</w:t>
            </w:r>
            <w:r>
              <w:rPr>
                <w:rStyle w:val="Style_3_ch"/>
                <w:color w:val="000000"/>
              </w:rPr>
              <w:t xml:space="preserve"> </w:t>
            </w:r>
            <w:r>
              <w:rPr>
                <w:rStyle w:val="Style_3_ch"/>
                <w:color w:val="000000"/>
              </w:rPr>
              <w:t>- как способность к мобилизации сил</w:t>
            </w:r>
            <w:r>
              <w:rPr>
                <w:rStyle w:val="Style_3_ch"/>
                <w:color w:val="000000"/>
              </w:rPr>
              <w:t>; умение работать самостоятельно</w:t>
            </w:r>
          </w:p>
          <w:p w14:paraId="1F000000">
            <w:pPr>
              <w:pStyle w:val="Style_2"/>
              <w:spacing w:after="0" w:before="0"/>
              <w:ind/>
              <w:rPr>
                <w:color w:val="000000"/>
              </w:rPr>
            </w:pP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9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411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Проблемно информационный этап. Погружение в тему урока.</w:t>
            </w:r>
          </w:p>
        </w:tc>
        <w:tc>
          <w:tcPr>
            <w:tcW w:type="dxa" w:w="2409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</w:rPr>
              <w:t>дымковской игрушки</w:t>
            </w:r>
          </w:p>
          <w:p w14:paraId="24000000">
            <w:pPr>
              <w:rPr>
                <w:rFonts w:ascii="Times New Roman" w:hAnsi="Times New Roman"/>
                <w:sz w:val="24"/>
              </w:rPr>
            </w:pPr>
          </w:p>
          <w:p w14:paraId="25000000">
            <w:pPr>
              <w:tabs>
                <w:tab w:leader="none" w:pos="915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8"/>
          </w:tcPr>
          <w:p w14:paraId="26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rPr>
                <w:color w:val="000000"/>
              </w:rPr>
              <w:t xml:space="preserve">Ребята, кто – </w:t>
            </w:r>
            <w:r>
              <w:rPr>
                <w:color w:val="000000"/>
              </w:rPr>
              <w:t>нибудь</w:t>
            </w:r>
            <w:r>
              <w:rPr>
                <w:color w:val="000000"/>
              </w:rPr>
              <w:t xml:space="preserve"> из вас видел дымковские игрушки? Какие они?</w:t>
            </w:r>
          </w:p>
          <w:p w14:paraId="27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6"/>
              </w:rPr>
            </w:pPr>
          </w:p>
          <w:p w14:paraId="28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А как вы думаете, почему эти игрушки назвали дымковские игрушки?</w:t>
            </w:r>
          </w:p>
          <w:p w14:paraId="29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Они появились в селе Дымково, что находится под городом Киров. Но ведь дым серого цвета, а игрушки нарядные, красочные.</w:t>
            </w:r>
          </w:p>
          <w:p w14:paraId="2A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Послушайте, что сказал про дымковскую игрушку поэт </w:t>
            </w:r>
            <w:r>
              <w:rPr>
                <w:color w:val="000000"/>
              </w:rPr>
              <w:t>Форфанов</w:t>
            </w:r>
            <w:r>
              <w:rPr>
                <w:color w:val="000000"/>
              </w:rPr>
              <w:t>:</w:t>
            </w:r>
          </w:p>
          <w:p w14:paraId="2B000000">
            <w:pPr>
              <w:pStyle w:val="Style_5"/>
              <w:spacing w:after="0" w:before="0"/>
              <w:ind/>
              <w:rPr>
                <w:color w:val="000000"/>
              </w:rPr>
            </w:pPr>
          </w:p>
          <w:p w14:paraId="2C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Чем знаменито Дымково?</w:t>
            </w:r>
          </w:p>
          <w:p w14:paraId="2D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Игрушкою своей!</w:t>
            </w:r>
          </w:p>
          <w:p w14:paraId="2E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В ней нету цвету </w:t>
            </w:r>
            <w:r>
              <w:rPr>
                <w:color w:val="000000"/>
              </w:rPr>
              <w:t>дымного</w:t>
            </w:r>
            <w:r>
              <w:rPr>
                <w:color w:val="000000"/>
              </w:rPr>
              <w:t>,</w:t>
            </w:r>
          </w:p>
          <w:p w14:paraId="2F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Что серостей серей.</w:t>
            </w:r>
          </w:p>
          <w:p w14:paraId="30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В ней что – то есть от радуги,</w:t>
            </w:r>
          </w:p>
          <w:p w14:paraId="31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От капелек росы,</w:t>
            </w:r>
          </w:p>
          <w:p w14:paraId="32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В ней что – то есть от радости,</w:t>
            </w:r>
          </w:p>
          <w:p w14:paraId="33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6"/>
              </w:rPr>
            </w:pPr>
            <w:r>
              <w:rPr>
                <w:color w:val="000000"/>
              </w:rPr>
              <w:t>Гремящей</w:t>
            </w:r>
            <w:r>
              <w:rPr>
                <w:color w:val="000000"/>
              </w:rPr>
              <w:t>, как бас!</w:t>
            </w:r>
          </w:p>
          <w:p w14:paraId="34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6"/>
              </w:rPr>
            </w:pPr>
          </w:p>
          <w:p w14:paraId="35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Расположенная на берегу реки слобода, по утрам подернута легким туманом, как бы дымком.</w:t>
            </w:r>
          </w:p>
          <w:p w14:paraId="36000000">
            <w:pPr>
              <w:pStyle w:val="Style_5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Возможно, с этим связано название слободы, а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возникло оттого, что вился над каждым домом дым из русской печки, когда мастера обжигали </w:t>
            </w:r>
            <w:r>
              <w:rPr>
                <w:color w:val="000000"/>
              </w:rPr>
              <w:t>игрушки.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Сегодня мы с вами будем лепить одну из дымковских игрушек, это будет лошадка.</w:t>
            </w:r>
          </w:p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3118"/>
          </w:tcPr>
          <w:p w14:paraId="39000000">
            <w:pPr>
              <w:rPr>
                <w:rFonts w:ascii="Times New Roman" w:hAnsi="Times New Roman"/>
                <w:color w:val="000000"/>
                <w:sz w:val="24"/>
                <w:shd w:fill="FAFAFA" w:val="clear"/>
              </w:rPr>
            </w:pPr>
          </w:p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AFAFA" w:val="clear"/>
              </w:rPr>
              <w:t>Отвечают на вопросы учителя</w:t>
            </w:r>
          </w:p>
        </w:tc>
        <w:tc>
          <w:tcPr>
            <w:tcW w:type="dxa" w:w="1417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</w:tc>
        <w:tc>
          <w:tcPr>
            <w:tcW w:type="dxa" w:w="2269"/>
          </w:tcPr>
          <w:p w14:paraId="3C000000">
            <w:pPr>
              <w:pStyle w:val="Style_2"/>
              <w:spacing w:after="0" w:before="0"/>
              <w:ind/>
              <w:rPr>
                <w:color w:val="000000"/>
                <w:u w:val="single"/>
              </w:rPr>
            </w:pPr>
            <w:r>
              <w:rPr>
                <w:rStyle w:val="Style_6_ch"/>
                <w:color w:val="000000"/>
              </w:rPr>
              <w:t>Коммуникативные</w:t>
            </w:r>
            <w:r>
              <w:rPr>
                <w:rStyle w:val="Style_6_ch"/>
                <w:color w:val="000000"/>
              </w:rPr>
              <w:t>:</w:t>
            </w:r>
          </w:p>
          <w:p w14:paraId="3D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Умение интегрироваться в группу сверстников и строить продуктивное взаимодействие с ними.</w:t>
            </w:r>
          </w:p>
          <w:p w14:paraId="3E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Коммуникати</w:t>
            </w:r>
            <w:r>
              <w:rPr>
                <w:rStyle w:val="Style_6_ch"/>
                <w:color w:val="000000"/>
              </w:rPr>
              <w:t>вные</w:t>
            </w:r>
            <w:r>
              <w:rPr>
                <w:rStyle w:val="Style_6_ch"/>
                <w:color w:val="000000"/>
                <w:u w:val="single"/>
              </w:rPr>
              <w:t>:</w:t>
            </w:r>
          </w:p>
          <w:p w14:paraId="3F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Умение слушать собеседника и вступать в диалог при обсуждении проблемы.</w:t>
            </w:r>
          </w:p>
          <w:p w14:paraId="40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Познавательные</w:t>
            </w:r>
            <w:r>
              <w:rPr>
                <w:rStyle w:val="Style_6_ch"/>
                <w:color w:val="000000"/>
                <w:u w:val="single"/>
              </w:rPr>
              <w:t>:</w:t>
            </w:r>
          </w:p>
          <w:p w14:paraId="41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отвечают на поставленные вопросы;</w:t>
            </w:r>
          </w:p>
          <w:p w14:paraId="42000000">
            <w:pPr>
              <w:pStyle w:val="Style_2"/>
              <w:spacing w:after="0" w:before="0"/>
              <w:ind/>
            </w:pPr>
          </w:p>
        </w:tc>
      </w:tr>
      <w:tr>
        <w:tc>
          <w:tcPr>
            <w:tcW w:type="dxa" w:w="709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411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этап. Выполнение самостоятельной работы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2409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 работы учащимися.</w:t>
            </w:r>
          </w:p>
        </w:tc>
        <w:tc>
          <w:tcPr>
            <w:tcW w:type="dxa" w:w="3828"/>
          </w:tcPr>
          <w:p w14:paraId="4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здает карточки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планом лепки лошадки. </w:t>
            </w:r>
          </w:p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же на стол ставится образец готовой лошадки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Вместе с учителем дети начинают работу.</w:t>
            </w:r>
          </w:p>
        </w:tc>
        <w:tc>
          <w:tcPr>
            <w:tcW w:type="dxa" w:w="3118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Выполняют работу, </w:t>
            </w:r>
            <w:r>
              <w:rPr>
                <w:rFonts w:ascii="Times New Roman" w:hAnsi="Times New Roman"/>
                <w:sz w:val="24"/>
              </w:rPr>
              <w:t>с опорой на о</w:t>
            </w:r>
            <w:r>
              <w:rPr>
                <w:rFonts w:ascii="Times New Roman" w:hAnsi="Times New Roman"/>
                <w:sz w:val="24"/>
              </w:rPr>
              <w:t>бразец</w:t>
            </w:r>
            <w:r>
              <w:rPr>
                <w:rFonts w:ascii="Times New Roman" w:hAnsi="Times New Roman"/>
                <w:sz w:val="24"/>
              </w:rPr>
              <w:t>, повторяя за учителем.</w:t>
            </w:r>
          </w:p>
        </w:tc>
        <w:tc>
          <w:tcPr>
            <w:tcW w:type="dxa" w:w="1417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ндивидуальная</w:t>
            </w:r>
            <w:r>
              <w:rPr>
                <w:rFonts w:ascii="Times New Roman" w:hAnsi="Times New Roman"/>
                <w:sz w:val="24"/>
              </w:rPr>
              <w:t>, фронтальная</w:t>
            </w:r>
          </w:p>
        </w:tc>
        <w:tc>
          <w:tcPr>
            <w:tcW w:type="dxa" w:w="2269"/>
          </w:tcPr>
          <w:p w14:paraId="4A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Познавательные</w:t>
            </w:r>
            <w:r>
              <w:rPr>
                <w:rStyle w:val="Style_6_ch"/>
                <w:color w:val="000000"/>
              </w:rPr>
              <w:t>:</w:t>
            </w:r>
          </w:p>
          <w:p w14:paraId="4B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Умение самостоятельно</w:t>
            </w:r>
            <w:r>
              <w:rPr>
                <w:rStyle w:val="Style_3_ch"/>
                <w:color w:val="000000"/>
              </w:rPr>
              <w:t xml:space="preserve"> работать по готовому образцу</w:t>
            </w:r>
            <w:r>
              <w:rPr>
                <w:rStyle w:val="Style_3_ch"/>
                <w:color w:val="000000"/>
              </w:rPr>
              <w:t>;</w:t>
            </w:r>
          </w:p>
          <w:p w14:paraId="4C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Коммуникативные</w:t>
            </w:r>
            <w:r>
              <w:rPr>
                <w:rStyle w:val="Style_6_ch"/>
                <w:color w:val="000000"/>
              </w:rPr>
              <w:t>:</w:t>
            </w:r>
          </w:p>
          <w:p w14:paraId="4D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Умение слушать собеседника и вступать в диалог при обсуждении проблемы.</w:t>
            </w:r>
          </w:p>
          <w:p w14:paraId="4E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Регулятивны</w:t>
            </w:r>
            <w:r>
              <w:rPr>
                <w:rStyle w:val="Style_6_ch"/>
                <w:color w:val="000000"/>
              </w:rPr>
              <w:t>е</w:t>
            </w:r>
          </w:p>
          <w:p w14:paraId="4F000000">
            <w:pPr>
              <w:pStyle w:val="Style_2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Умение определять последовательность промежуточных целей с учётом конечного результата.</w:t>
            </w:r>
          </w:p>
          <w:p w14:paraId="5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9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11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Рефлекторн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аналитический этап. Итог урока. Оценка работа учащихся</w:t>
            </w:r>
          </w:p>
        </w:tc>
        <w:tc>
          <w:tcPr>
            <w:tcW w:type="dxa" w:w="2409"/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Самооценка своей работы. Подведение итога.</w:t>
            </w:r>
          </w:p>
        </w:tc>
        <w:tc>
          <w:tcPr>
            <w:tcW w:type="dxa" w:w="3828"/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что нового вы узнали сегодня на уроке?</w:t>
            </w:r>
            <w:r>
              <w:rPr>
                <w:rFonts w:ascii="Times New Roman" w:hAnsi="Times New Roman"/>
                <w:sz w:val="24"/>
              </w:rPr>
              <w:br/>
            </w:r>
          </w:p>
          <w:p w14:paraId="55000000">
            <w:pPr>
              <w:rPr>
                <w:rFonts w:ascii="Times New Roman" w:hAnsi="Times New Roman"/>
                <w:sz w:val="24"/>
              </w:rPr>
            </w:pPr>
          </w:p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то мы с вами сегодня лепили?</w:t>
            </w:r>
            <w:r>
              <w:rPr>
                <w:rFonts w:ascii="Times New Roman" w:hAnsi="Times New Roman"/>
                <w:sz w:val="24"/>
              </w:rPr>
              <w:br/>
            </w:r>
          </w:p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Понравилась ли вам ваша игрушка?</w:t>
            </w:r>
          </w:p>
          <w:p w14:paraId="58000000">
            <w:pPr>
              <w:rPr>
                <w:rFonts w:ascii="Times New Roman" w:hAnsi="Times New Roman"/>
                <w:sz w:val="24"/>
              </w:rPr>
            </w:pPr>
          </w:p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Понравилась вам лепить из пластилина?</w:t>
            </w:r>
          </w:p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Возникли ли у вас трудности при выполнении работы? Если да, 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z w:val="24"/>
              </w:rPr>
              <w:t xml:space="preserve"> какие?</w:t>
            </w:r>
          </w:p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Оцените </w:t>
            </w:r>
            <w:r>
              <w:rPr>
                <w:rFonts w:ascii="Times New Roman" w:hAnsi="Times New Roman"/>
                <w:sz w:val="24"/>
              </w:rPr>
              <w:t>вашу</w:t>
            </w:r>
            <w:r>
              <w:rPr>
                <w:rFonts w:ascii="Times New Roman" w:hAnsi="Times New Roman"/>
                <w:sz w:val="24"/>
              </w:rPr>
              <w:t xml:space="preserve"> роботу, понравился ли вам наш урок?</w:t>
            </w:r>
          </w:p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за урок!</w:t>
            </w:r>
          </w:p>
        </w:tc>
        <w:tc>
          <w:tcPr>
            <w:tcW w:type="dxa" w:w="3118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учителя.</w:t>
            </w:r>
          </w:p>
          <w:p w14:paraId="5E000000">
            <w:pPr>
              <w:rPr>
                <w:rFonts w:ascii="Times New Roman" w:hAnsi="Times New Roman"/>
                <w:sz w:val="24"/>
              </w:rPr>
            </w:pPr>
          </w:p>
          <w:p w14:paraId="5F000000">
            <w:pPr>
              <w:tabs>
                <w:tab w:leader="none" w:pos="2169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1417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ронтальная</w:t>
            </w:r>
          </w:p>
        </w:tc>
        <w:tc>
          <w:tcPr>
            <w:tcW w:type="dxa" w:w="2269"/>
          </w:tcPr>
          <w:p w14:paraId="6100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Регулятивны</w:t>
            </w:r>
            <w:r>
              <w:rPr>
                <w:rStyle w:val="Style_6_ch"/>
                <w:color w:val="000000"/>
              </w:rPr>
              <w:t>е:</w:t>
            </w:r>
          </w:p>
          <w:p w14:paraId="6200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Контроль и оценка выполненных действий путем сравнения полученного результата с заданным эталоном с целью </w:t>
            </w:r>
            <w:r>
              <w:rPr>
                <w:rStyle w:val="Style_3_ch"/>
                <w:color w:val="000000"/>
              </w:rPr>
              <w:t>обнаружения отклонений.</w:t>
            </w:r>
          </w:p>
          <w:p w14:paraId="63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8"/>
    <w:link w:val="Style_13_ch"/>
    <w:pPr>
      <w:ind w:firstLine="0" w:left="720"/>
      <w:contextualSpacing w:val="1"/>
    </w:pPr>
  </w:style>
  <w:style w:styleId="Style_13_ch" w:type="character">
    <w:name w:val="List Paragraph"/>
    <w:basedOn w:val="Style_8_ch"/>
    <w:link w:val="Style_1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c17"/>
    <w:basedOn w:val="Style_15"/>
    <w:link w:val="Style_6_ch"/>
  </w:style>
  <w:style w:styleId="Style_6_ch" w:type="character">
    <w:name w:val="c17"/>
    <w:basedOn w:val="Style_15_ch"/>
    <w:link w:val="Style_6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Normal (Web)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8_ch"/>
    <w:link w:val="Style_5"/>
    <w:rPr>
      <w:rFonts w:ascii="Times New Roman" w:hAnsi="Times New Roman"/>
      <w:sz w:val="24"/>
    </w:rPr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8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c7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7"/>
    <w:basedOn w:val="Style_8_ch"/>
    <w:link w:val="Style_2"/>
    <w:rPr>
      <w:rFonts w:ascii="Times New Roman" w:hAnsi="Times New Roman"/>
      <w:sz w:val="24"/>
    </w:rPr>
  </w:style>
  <w:style w:styleId="Style_7" w:type="paragraph">
    <w:name w:val="c18"/>
    <w:basedOn w:val="Style_8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18"/>
    <w:basedOn w:val="Style_8_ch"/>
    <w:link w:val="Style_7"/>
    <w:rPr>
      <w:rFonts w:ascii="Times New Roman" w:hAnsi="Times New Roman"/>
      <w:sz w:val="24"/>
    </w:rPr>
  </w:style>
  <w:style w:styleId="Style_19" w:type="paragraph">
    <w:name w:val="Hyperlink"/>
    <w:basedOn w:val="Style_15"/>
    <w:link w:val="Style_19_ch"/>
    <w:rPr>
      <w:color w:val="0000FF"/>
      <w:u w:val="single"/>
    </w:rPr>
  </w:style>
  <w:style w:styleId="Style_19_ch" w:type="character">
    <w:name w:val="Hyperlink"/>
    <w:basedOn w:val="Style_15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c1"/>
    <w:basedOn w:val="Style_15"/>
    <w:link w:val="Style_3_ch"/>
  </w:style>
  <w:style w:styleId="Style_3_ch" w:type="character">
    <w:name w:val="c1"/>
    <w:basedOn w:val="Style_15_ch"/>
    <w:link w:val="Style_3"/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4" w:type="paragraph">
    <w:name w:val="c33"/>
    <w:basedOn w:val="Style_15"/>
    <w:link w:val="Style_4_ch"/>
  </w:style>
  <w:style w:styleId="Style_4_ch" w:type="character">
    <w:name w:val="c33"/>
    <w:basedOn w:val="Style_15_ch"/>
    <w:link w:val="Style_4"/>
  </w:style>
  <w:style w:styleId="Style_29" w:type="paragraph">
    <w:name w:val="heading 2"/>
    <w:next w:val="Style_8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1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2022-12-28T07:22:08Z</dcterms:modified>
</cp:coreProperties>
</file>