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C4F" w:rsidRDefault="00DD5C4F" w:rsidP="00DD5C4F">
      <w:pPr>
        <w:shd w:val="clear" w:color="auto" w:fill="FFFFFF"/>
        <w:spacing w:before="100" w:beforeAutospacing="1" w:after="100" w:afterAutospacing="1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Приложение 1.</w:t>
      </w:r>
    </w:p>
    <w:p w:rsidR="00DD5C4F" w:rsidRPr="00957DA3" w:rsidRDefault="00DD5C4F" w:rsidP="00DD5C4F">
      <w:pPr>
        <w:shd w:val="clear" w:color="auto" w:fill="FFFFFF"/>
        <w:spacing w:before="100" w:beforeAutospacing="1" w:after="100" w:afterAutospacing="1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</w:pPr>
      <w:r w:rsidRPr="00957DA3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Древнерусский город:</w:t>
      </w:r>
    </w:p>
    <w:p w:rsidR="00DD5C4F" w:rsidRPr="00957DA3" w:rsidRDefault="00DD5C4F" w:rsidP="00DD5C4F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957D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«ДА» или «НЕТ»?</w:t>
      </w:r>
    </w:p>
    <w:p w:rsidR="00DD5C4F" w:rsidRPr="00957DA3" w:rsidRDefault="00DD5C4F" w:rsidP="00DD5C4F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957D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Хлопок – «да»,</w:t>
      </w:r>
    </w:p>
    <w:p w:rsidR="00DD5C4F" w:rsidRPr="00957DA3" w:rsidRDefault="00DD5C4F" w:rsidP="00DD5C4F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957D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Тишина – «нет»</w:t>
      </w:r>
    </w:p>
    <w:p w:rsidR="00DD5C4F" w:rsidRPr="00957DA3" w:rsidRDefault="00DD5C4F" w:rsidP="00DD5C4F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DD5C4F" w:rsidRPr="00957DA3" w:rsidRDefault="00DD5C4F" w:rsidP="00DD5C4F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957D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1. Центром древнерусского города являлся торгово-ремесленный подол.</w:t>
      </w:r>
    </w:p>
    <w:p w:rsidR="00DD5C4F" w:rsidRPr="00957DA3" w:rsidRDefault="00DD5C4F" w:rsidP="00DD5C4F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957D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2. Внутри кремля селились знатные и зажиточные люди.</w:t>
      </w:r>
    </w:p>
    <w:p w:rsidR="00DD5C4F" w:rsidRPr="00957DA3" w:rsidRDefault="00DD5C4F" w:rsidP="00DD5C4F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957D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3. Центральной и наиболее древней частью города был детинец.</w:t>
      </w:r>
    </w:p>
    <w:p w:rsidR="00DD5C4F" w:rsidRPr="00957DA3" w:rsidRDefault="00DD5C4F" w:rsidP="00DD5C4F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957D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4. Мастера одной профессии селились все вместе – в одном из «концов» города.</w:t>
      </w:r>
    </w:p>
    <w:p w:rsidR="00DD5C4F" w:rsidRPr="00483E1C" w:rsidRDefault="00DD5C4F" w:rsidP="00DD5C4F">
      <w:pPr>
        <w:shd w:val="clear" w:color="auto" w:fill="FFFFFF"/>
        <w:spacing w:line="240" w:lineRule="auto"/>
        <w:jc w:val="both"/>
        <w:textAlignment w:val="center"/>
        <w:rPr>
          <w:rFonts w:ascii="Arial" w:eastAsia="Times New Roman" w:hAnsi="Arial" w:cs="Arial"/>
          <w:color w:val="1D1D1B"/>
          <w:sz w:val="39"/>
          <w:szCs w:val="39"/>
          <w:lang w:eastAsia="ru-RU"/>
        </w:rPr>
      </w:pPr>
      <w:r w:rsidRPr="00957D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5. Гости были посредниками в товарообмене между деревней и городом.</w:t>
      </w:r>
    </w:p>
    <w:p w:rsidR="00DD5C4F" w:rsidRDefault="00DD5C4F" w:rsidP="008F253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5C4F" w:rsidRDefault="00DD5C4F" w:rsidP="008F253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2.</w:t>
      </w:r>
    </w:p>
    <w:p w:rsidR="00C27F38" w:rsidRPr="005B7F4F" w:rsidRDefault="005B7F4F" w:rsidP="008F253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F4F">
        <w:rPr>
          <w:rFonts w:ascii="Times New Roman" w:hAnsi="Times New Roman" w:cs="Times New Roman"/>
          <w:b/>
          <w:sz w:val="28"/>
          <w:szCs w:val="28"/>
        </w:rPr>
        <w:t>Общее описание Курской крепости:</w:t>
      </w:r>
    </w:p>
    <w:p w:rsidR="005B7F4F" w:rsidRDefault="008F2537" w:rsidP="008F2537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8F253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В плане крепость Курска представляла собой треугольник. </w:t>
      </w:r>
    </w:p>
    <w:p w:rsidR="005B7F4F" w:rsidRDefault="008F2537" w:rsidP="008F2537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8F253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С северной стороны её защищали деревянные стены и три башни — Красная у реки Тускарь, проездная Пятницкая в центре и Никитская с северо-западной стороны. </w:t>
      </w:r>
    </w:p>
    <w:p w:rsidR="005B7F4F" w:rsidRDefault="008F2537" w:rsidP="008F2537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8F253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Перед северной стеной проходил овраг, заменявший крепостной ров. </w:t>
      </w:r>
    </w:p>
    <w:p w:rsidR="005B7F4F" w:rsidRDefault="008F2537" w:rsidP="008F2537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8F253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Над берегом реки Тускарь возвышались ещё две башни — Тускарная и Въездная. </w:t>
      </w:r>
    </w:p>
    <w:p w:rsidR="005B7F4F" w:rsidRDefault="008F2537" w:rsidP="008F2537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8F253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Южную стрелку мыса защищал земляной бастион, называвшийся Белград. Внизу, близ устья Кура, его земляные стены были облицованы камнем. Дополнительно в самом кремле располагался Знаменский монастырь с высокой каменной стеной, который являлся мощным оборонительным сооружением. </w:t>
      </w:r>
    </w:p>
    <w:p w:rsidR="005B7F4F" w:rsidRDefault="008F2537" w:rsidP="008F2537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8F253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К остальным кремлёвским постройкам относились канцелярия, архиерейский дом, тюрьма, магистратский двор и мастерские. </w:t>
      </w:r>
    </w:p>
    <w:p w:rsidR="008F2537" w:rsidRDefault="008F2537" w:rsidP="008F2537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8F253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Никаких кремлёвских сооружений не сохранилось.</w:t>
      </w:r>
    </w:p>
    <w:p w:rsidR="008F2537" w:rsidRDefault="008F2537" w:rsidP="008F2537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8F2537" w:rsidRDefault="008F2537" w:rsidP="008F2537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8F2537" w:rsidRDefault="008F2537" w:rsidP="008F2537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8F2537" w:rsidRDefault="008F2537" w:rsidP="008F2537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8F2537" w:rsidRDefault="008F2537" w:rsidP="008F2537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8F2537" w:rsidRPr="008F2537" w:rsidRDefault="00DD5C4F" w:rsidP="008F2537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Прил. 2</w:t>
      </w:r>
      <w:r w:rsidR="008F253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.1.</w:t>
      </w:r>
    </w:p>
    <w:p w:rsidR="008F2537" w:rsidRDefault="008F2537">
      <w:r>
        <w:rPr>
          <w:noProof/>
          <w:lang w:eastAsia="ru-RU"/>
        </w:rPr>
        <w:drawing>
          <wp:inline distT="0" distB="0" distL="0" distR="0" wp14:anchorId="7E250A85" wp14:editId="7A728E8C">
            <wp:extent cx="6051582" cy="8390815"/>
            <wp:effectExtent l="0" t="0" r="6350" b="0"/>
            <wp:docPr id="1" name="Рисунок 1" descr="План крепости в конце XVII 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н крепости в конце XVII век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360" cy="840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988" w:rsidRPr="00EF5636" w:rsidRDefault="002D1988" w:rsidP="002D1988">
      <w:pPr>
        <w:pStyle w:val="a3"/>
        <w:shd w:val="clear" w:color="auto" w:fill="A18E7D"/>
        <w:ind w:firstLine="720"/>
        <w:jc w:val="both"/>
        <w:rPr>
          <w:b/>
          <w:color w:val="FFFFCC"/>
          <w:sz w:val="28"/>
          <w:szCs w:val="28"/>
        </w:rPr>
      </w:pPr>
      <w:r w:rsidRPr="00EF5636">
        <w:rPr>
          <w:b/>
          <w:color w:val="FFFFFF"/>
          <w:sz w:val="28"/>
          <w:szCs w:val="28"/>
          <w:shd w:val="clear" w:color="auto" w:fill="A18E7D"/>
        </w:rPr>
        <w:lastRenderedPageBreak/>
        <w:t>Описание курского острога, присланное в разряд воеводой Семеном Рахманиновым в августе 1654 года.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 xml:space="preserve">Башня Пятницкая. Расположена </w:t>
      </w:r>
      <w:proofErr w:type="gramStart"/>
      <w:r w:rsidRPr="00C62675">
        <w:rPr>
          <w:color w:val="FFFFCC"/>
          <w:sz w:val="28"/>
          <w:szCs w:val="28"/>
        </w:rPr>
        <w:t>с приезду</w:t>
      </w:r>
      <w:proofErr w:type="gramEnd"/>
      <w:r w:rsidRPr="00C62675">
        <w:rPr>
          <w:color w:val="FFFFCC"/>
          <w:sz w:val="28"/>
          <w:szCs w:val="28"/>
        </w:rPr>
        <w:t xml:space="preserve"> московской дороги. Трех сажень. Сделана в дубовом лесу. Шатровая, крыта тесом. В вышину эта башня до обламов</w:t>
      </w:r>
      <w:bookmarkStart w:id="0" w:name="s2anc"/>
      <w:r w:rsidRPr="00C62675">
        <w:rPr>
          <w:color w:val="FFFFCC"/>
          <w:sz w:val="28"/>
          <w:szCs w:val="28"/>
        </w:rPr>
        <w:fldChar w:fldCharType="begin"/>
      </w:r>
      <w:r w:rsidRPr="00C62675">
        <w:rPr>
          <w:color w:val="FFFFCC"/>
          <w:sz w:val="28"/>
          <w:szCs w:val="28"/>
        </w:rPr>
        <w:instrText xml:space="preserve"> HYPERLINK "http://old-kursk.ru/post/p170612.html" \l "s2sym" </w:instrText>
      </w:r>
      <w:r w:rsidRPr="00C62675">
        <w:rPr>
          <w:color w:val="FFFFCC"/>
          <w:sz w:val="28"/>
          <w:szCs w:val="28"/>
        </w:rPr>
        <w:fldChar w:fldCharType="separate"/>
      </w:r>
      <w:r w:rsidRPr="00C62675">
        <w:rPr>
          <w:rStyle w:val="a4"/>
          <w:color w:val="FFCC00"/>
          <w:sz w:val="28"/>
          <w:szCs w:val="28"/>
          <w:vertAlign w:val="superscript"/>
        </w:rPr>
        <w:t>(2)</w:t>
      </w:r>
      <w:r w:rsidRPr="00C62675">
        <w:rPr>
          <w:color w:val="FFFFCC"/>
          <w:sz w:val="28"/>
          <w:szCs w:val="28"/>
        </w:rPr>
        <w:fldChar w:fldCharType="end"/>
      </w:r>
      <w:bookmarkEnd w:id="0"/>
      <w:r w:rsidRPr="00C62675">
        <w:rPr>
          <w:color w:val="FFFFCC"/>
          <w:sz w:val="28"/>
          <w:szCs w:val="28"/>
        </w:rPr>
        <w:t> - два саженя с локтем. Вверху клетка с окнами. Ворота в башне косые. Ворота в ширину два саженя без локтя, в вышину - два саженя.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От этой башни идет острожная стена в сторону к реке Тускари до Раскатной башни - шестнадцать саженей с пядью.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Башня Раскатная. Поставлена вновь по острожной осыпи на отводном месте. Сделана в дубовом лесу.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От этой Раскатной башни до первого отвода</w:t>
      </w:r>
      <w:bookmarkStart w:id="1" w:name="s3anc"/>
      <w:r w:rsidRPr="00C62675">
        <w:rPr>
          <w:color w:val="FFFFCC"/>
          <w:sz w:val="28"/>
          <w:szCs w:val="28"/>
        </w:rPr>
        <w:fldChar w:fldCharType="begin"/>
      </w:r>
      <w:r w:rsidRPr="00C62675">
        <w:rPr>
          <w:color w:val="FFFFCC"/>
          <w:sz w:val="28"/>
          <w:szCs w:val="28"/>
        </w:rPr>
        <w:instrText xml:space="preserve"> HYPERLINK "http://old-kursk.ru/post/p170612.html" \l "s3sym" </w:instrText>
      </w:r>
      <w:r w:rsidRPr="00C62675">
        <w:rPr>
          <w:color w:val="FFFFCC"/>
          <w:sz w:val="28"/>
          <w:szCs w:val="28"/>
        </w:rPr>
        <w:fldChar w:fldCharType="separate"/>
      </w:r>
      <w:r w:rsidRPr="00C62675">
        <w:rPr>
          <w:rStyle w:val="a4"/>
          <w:color w:val="FFCC00"/>
          <w:sz w:val="28"/>
          <w:szCs w:val="28"/>
          <w:vertAlign w:val="superscript"/>
        </w:rPr>
        <w:t>(3)</w:t>
      </w:r>
      <w:r w:rsidRPr="00C62675">
        <w:rPr>
          <w:color w:val="FFFFCC"/>
          <w:sz w:val="28"/>
          <w:szCs w:val="28"/>
        </w:rPr>
        <w:fldChar w:fldCharType="end"/>
      </w:r>
      <w:bookmarkEnd w:id="1"/>
      <w:r w:rsidRPr="00C62675">
        <w:rPr>
          <w:color w:val="FFFFCC"/>
          <w:sz w:val="28"/>
          <w:szCs w:val="28"/>
        </w:rPr>
        <w:t>, в длину по осыпи острожной стены - двадцать восемь саженей с четвертью. Острог от осыпи в вышину - два саженя без четверти. Отвод расположен поперек осыпи острожной стены </w:t>
      </w:r>
      <w:r w:rsidRPr="00C62675">
        <w:rPr>
          <w:i/>
          <w:iCs/>
          <w:color w:val="FFFFCC"/>
          <w:sz w:val="28"/>
          <w:szCs w:val="28"/>
        </w:rPr>
        <w:t>(перпендикулярно стене, т.е. размер выступа)</w:t>
      </w:r>
      <w:r w:rsidRPr="00C62675">
        <w:rPr>
          <w:color w:val="FFFFCC"/>
          <w:sz w:val="28"/>
          <w:szCs w:val="28"/>
        </w:rPr>
        <w:t> - по саженю без четверти </w:t>
      </w:r>
      <w:r w:rsidRPr="00C62675">
        <w:rPr>
          <w:i/>
          <w:iCs/>
          <w:color w:val="FFFFCC"/>
          <w:sz w:val="28"/>
          <w:szCs w:val="28"/>
        </w:rPr>
        <w:t>(имеется ввиду по саженю с обоих сторон)</w:t>
      </w:r>
      <w:r w:rsidRPr="00C62675">
        <w:rPr>
          <w:color w:val="FFFFCC"/>
          <w:sz w:val="28"/>
          <w:szCs w:val="28"/>
        </w:rPr>
        <w:t>, в длину по осыпи острожной стены - два саженя без четверти.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От этого отвода до другого отвода, в длину по осыпи острожной стены - тридцать семь саженей. Острог от осыпи в вышину - два саженя. Отвод поперек осыпи острожной стены с двух сторон - по саженю. Отвод в длину по осыпи - два саженя с четвертью.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От этого отвода в длину по осыпи острожной стены до наугольной</w:t>
      </w:r>
      <w:bookmarkStart w:id="2" w:name="s4anc"/>
      <w:r w:rsidRPr="00C62675">
        <w:rPr>
          <w:color w:val="FFFFCC"/>
          <w:sz w:val="28"/>
          <w:szCs w:val="28"/>
        </w:rPr>
        <w:fldChar w:fldCharType="begin"/>
      </w:r>
      <w:r w:rsidRPr="00C62675">
        <w:rPr>
          <w:color w:val="FFFFCC"/>
          <w:sz w:val="28"/>
          <w:szCs w:val="28"/>
        </w:rPr>
        <w:instrText xml:space="preserve"> HYPERLINK "http://old-kursk.ru/post/p170612.html" \l "s4sym" </w:instrText>
      </w:r>
      <w:r w:rsidRPr="00C62675">
        <w:rPr>
          <w:color w:val="FFFFCC"/>
          <w:sz w:val="28"/>
          <w:szCs w:val="28"/>
        </w:rPr>
        <w:fldChar w:fldCharType="separate"/>
      </w:r>
      <w:r w:rsidRPr="00C62675">
        <w:rPr>
          <w:rStyle w:val="a4"/>
          <w:color w:val="FFCC00"/>
          <w:sz w:val="28"/>
          <w:szCs w:val="28"/>
          <w:vertAlign w:val="superscript"/>
        </w:rPr>
        <w:t>(4)</w:t>
      </w:r>
      <w:r w:rsidRPr="00C62675">
        <w:rPr>
          <w:color w:val="FFFFCC"/>
          <w:sz w:val="28"/>
          <w:szCs w:val="28"/>
        </w:rPr>
        <w:fldChar w:fldCharType="end"/>
      </w:r>
      <w:bookmarkEnd w:id="2"/>
      <w:r w:rsidRPr="00C62675">
        <w:rPr>
          <w:color w:val="FFFFCC"/>
          <w:sz w:val="28"/>
          <w:szCs w:val="28"/>
        </w:rPr>
        <w:t>, глухой кривой башни - тридцать саженей с четвертью.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Башня наугольная кривая. Расположена со стороны реки Тускари. Сделана в дубовом лесу. Трех саженей без локтя. Шатровая, крыта тесом. В вышину эта башня до обламов - два саженя с локтем.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От этой глухой башни, вниз по реке по Тускарю до отвода по осыпи острожной стены - двадцать четыре саженя с полусаженем. Отвод поперек осыпи острожной стены - с двух сторон по саженю. Отвод в длину, по осыпи острожной стены - два саженя с четвертью.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От этого отвода до пьяной воротней башни, в длину по осыпи острожной стены - двадцать семь саженей с полусаженем. Острог от осыпи вверх - два саженя.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Башня воротняя. Сделана в дубовом лесу. Шатровая, крыта тесом. Два саженя с локтем. В ширину ворота полтора саженя.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lastRenderedPageBreak/>
        <w:t>От этой воротней башни до отвода, в длину по осыпи острожной стены - двадцать два саженя с четвертью. Отвод, поперек осыпи - по саженю </w:t>
      </w:r>
      <w:r w:rsidRPr="00C62675">
        <w:rPr>
          <w:i/>
          <w:iCs/>
          <w:color w:val="FFFFCC"/>
          <w:sz w:val="28"/>
          <w:szCs w:val="28"/>
        </w:rPr>
        <w:t>(по саженю с обоих сторон)</w:t>
      </w:r>
      <w:r w:rsidRPr="00C62675">
        <w:rPr>
          <w:color w:val="FFFFCC"/>
          <w:sz w:val="28"/>
          <w:szCs w:val="28"/>
        </w:rPr>
        <w:t>. А в длину, по осыпи острожной стены - два саженя.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От этого отвода до глухой башни, в длину по осыпи острожной стены - пятьдесят девять саженей. Острог от осыпи в вышину - два саженя.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Башня глухая. Сделана в дубовом лесу. Три саженя. Крыта тесом. Вверх эта башня до обламов - два саженя с локтем.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От этой глухой башни до отвода, в длину по осыпи острожной стены - тридцать восемь саженей без четверти. Острог в вышину - два саженя. Отвод поперек осыпи острожной стены, с двух сторон по саженю. В длину, по осыпи острожной стены - два саженя с четвертью.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От этого отвода, в длину по осыпи острожной стены до проезжей воротней башни - одиннадцать саженей.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Башня проезжая. Сделана в дубовом лесу. Три саженя без локтя. Крыта тесом. В вышину эта башня до обламов - два саженя с полусаженем. А в ширину ворота - полтора саженя.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От этой проезжей башни до отвода в длину по осыпи острожной стены - четыре саженя с полусаженем.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Отвод поперек осыпи - сажень без четверти. В длину по осыпи острожной стены - полтора саженя. И в том месте старого острога стоит две сажени.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От этого отвода, в длину по осыпи острожной стены до наугольной глухой башни - пятьдесят один сажень. Острог от осыпи вверх - два саженя.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Башня глухая наугольная. Расположена со стороны речки Кура. Сделана в дубовом лесу. Трех сажень без локтя. Шатровая, крыта тесом. В вышину эта башня, до обламов - два саженя с локтем.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От этой наугольной башни до отвода, в длину по осыпи острожной стены - десять саженей без четверти. Отвод, поперек осыпи острожной стены с двух сторон по полсаженя без четверти.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Отвод по осыпи острожной стены в длину полтора саженя.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От этого отвода до другого отвода, в длину по осыпи острожной стены - сорок два саженя. Острог от осыпи до обламов - полтора саженя. Отвод с одной стороны, поперек осыпи острожной стены - два саженя с полусаженем.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lastRenderedPageBreak/>
        <w:t>От этого отвода до следующего отвода, в длину по осыпи острожной стены - двенадцать саженей с полусаженем. Острог до обламов вверх - два саженя без локтя. Отвод поперек осыпи острожной стены с двух сторон по саженю. Отвод в длину, по осыпи острожной стены - четыре саженя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От этого отвода до глухой башни, в длину по осыпи острожной стены - двадцать пять саженей с полусаженем. Осторог до обламов вверх - полтора саженя с четвертью.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Башня глухая. Сделана в дубовом лесу. Шатровая, трех саженей, крыта тесом. Вверх эта башня до обламов - два саженя с полусаженем.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От этой глухой башни, в длину по осыпи острожной стены до отвода - сорок два саженя без четверти. Острог от осыпи до обламов вверх - полтора саженя с четвертью.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Старого острогу - два саженя с четвертью.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Отвод поперек осыпи острожной стены с двух сторон по саженю без четверти. Отвод в длину по осыпи острожной стены два саженя с полусаженем.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От этого отвода до отвода, в длину по осыпи острожной стены - тридцать восемь саженей.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Отвод поперек осыпи с двух сторон по саженю. Вдоль по осыпи острожной стены - полтора саженя. Острог от осыпи до обламов полтора саженя.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От этого отвода в длину по осыпи острожной стены до проезжей Никитской башни - семь саженей без четверти.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Башня Никитская, проезжая. Сделана в дубовом лесу. Четыре саженя без локтя. Шатровая, крыта тесом. На нем клетка с окнами. Вверх эта башня до обламов - три саженя. В ширину ворота - полтора саженя с пядью. В вышину ворота - сажень с пядью.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От этой башни до отвода, в длину по осыпи острожной стены - двадцать один саженей с полусаженем.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Острог от осыпи да обламов вверх - полтора саженя с четвертью. Отвод поперек осыпи острожной стены, с двух сторон - по саженю с пядью. В длину по осыпи этого отвода - два саженя.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 xml:space="preserve">От этого отвода до другого отвода, в длину по осыпи острожной стены - шестьдесят девять саженей без четверти. Отвод поперек осыпи, с двух сторон </w:t>
      </w:r>
      <w:r w:rsidRPr="00C62675">
        <w:rPr>
          <w:color w:val="FFFFCC"/>
          <w:sz w:val="28"/>
          <w:szCs w:val="28"/>
        </w:rPr>
        <w:lastRenderedPageBreak/>
        <w:t>по саженю. В длину, по осыпи, этого отвода - два саженя без локтя. Острог от осыпи до обламов вверх - полтора саженя с пядью.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От этого отвода до проезжей башни Пятницкой, в длину по осыпи острожной стены - пятнадцать саженей с локтем. Острог от осыпи до обламов - полтора саженя.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В Курск ж старая городовая осыпь А по той осыпи был рубленый город и проезжими воротами. А по мере той осыпи - сто шестьдесят саженей и этот острог сгорел в прошлом в 136 </w:t>
      </w:r>
      <w:r w:rsidRPr="00C62675">
        <w:rPr>
          <w:i/>
          <w:iCs/>
          <w:color w:val="FFFFCC"/>
          <w:sz w:val="28"/>
          <w:szCs w:val="28"/>
        </w:rPr>
        <w:t>(1628)</w:t>
      </w:r>
      <w:r w:rsidRPr="00C62675">
        <w:rPr>
          <w:color w:val="FFFFCC"/>
          <w:sz w:val="28"/>
          <w:szCs w:val="28"/>
        </w:rPr>
        <w:t> году. А ныне на этой осыпи раскатная башня в шесть стен. А ныне та осыпь посреди острога огорожена в острог.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И всего под четырьмя проезжими, да под четырьмя глухими башнями да под раскатною башнею - двадцать шесть саженей с полусаженем.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Под тринадцатьми отводами - пятьдесят саженей без полусаженя.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Да меж проезжих глухих башен и отводов по осыпи острожной стены - 632 саженя.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И всего под башнями и под отводами, и под острожною стеною - 708 саженей.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Тайник подведен под острожную стену к реке Тускари. От острожной стены до колодезя к реке Тускари - двадцать четыре саженя. В нем выкопан колодезь, поставлен струб - два саженя с локтем. Вода из него идет в реку Тускарь беспрестанно.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В старой городовой осыпи выкопан колодезь, струблен поставлен. До воды девять сажень. Воды в нем полсаженя.</w:t>
      </w:r>
    </w:p>
    <w:p w:rsidR="002D1988" w:rsidRPr="00C62675" w:rsidRDefault="002D1988" w:rsidP="002D1988">
      <w:pPr>
        <w:pStyle w:val="a3"/>
        <w:shd w:val="clear" w:color="auto" w:fill="A18E7D"/>
        <w:ind w:firstLine="720"/>
        <w:jc w:val="both"/>
        <w:rPr>
          <w:color w:val="FFFFFF"/>
          <w:sz w:val="28"/>
          <w:szCs w:val="28"/>
        </w:rPr>
      </w:pPr>
      <w:r w:rsidRPr="00C62675">
        <w:rPr>
          <w:color w:val="FFFFCC"/>
          <w:sz w:val="28"/>
          <w:szCs w:val="28"/>
        </w:rPr>
        <w:t>На остроге не сделано на шестьдесят шесть саженей обламов и кроватей</w:t>
      </w:r>
      <w:bookmarkStart w:id="3" w:name="s5anc"/>
      <w:r w:rsidRPr="00C62675">
        <w:rPr>
          <w:color w:val="FFFFCC"/>
          <w:sz w:val="28"/>
          <w:szCs w:val="28"/>
        </w:rPr>
        <w:fldChar w:fldCharType="begin"/>
      </w:r>
      <w:r w:rsidRPr="00C62675">
        <w:rPr>
          <w:color w:val="FFFFCC"/>
          <w:sz w:val="28"/>
          <w:szCs w:val="28"/>
        </w:rPr>
        <w:instrText xml:space="preserve"> HYPERLINK "http://old-kursk.ru/post/p170612.html" \l "s5sym" </w:instrText>
      </w:r>
      <w:r w:rsidRPr="00C62675">
        <w:rPr>
          <w:color w:val="FFFFCC"/>
          <w:sz w:val="28"/>
          <w:szCs w:val="28"/>
        </w:rPr>
        <w:fldChar w:fldCharType="separate"/>
      </w:r>
      <w:r w:rsidRPr="00C62675">
        <w:rPr>
          <w:rStyle w:val="a4"/>
          <w:color w:val="FFCC00"/>
          <w:sz w:val="28"/>
          <w:szCs w:val="28"/>
          <w:vertAlign w:val="superscript"/>
        </w:rPr>
        <w:t>(5)</w:t>
      </w:r>
      <w:r w:rsidRPr="00C62675">
        <w:rPr>
          <w:color w:val="FFFFCC"/>
          <w:sz w:val="28"/>
          <w:szCs w:val="28"/>
        </w:rPr>
        <w:fldChar w:fldCharType="end"/>
      </w:r>
      <w:bookmarkEnd w:id="3"/>
      <w:r w:rsidRPr="00C62675">
        <w:rPr>
          <w:color w:val="FFFFCC"/>
          <w:sz w:val="28"/>
          <w:szCs w:val="28"/>
        </w:rPr>
        <w:t> и катков</w:t>
      </w:r>
      <w:bookmarkStart w:id="4" w:name="s6anc"/>
      <w:r w:rsidRPr="00C62675">
        <w:rPr>
          <w:color w:val="FFFFCC"/>
          <w:sz w:val="28"/>
          <w:szCs w:val="28"/>
        </w:rPr>
        <w:fldChar w:fldCharType="begin"/>
      </w:r>
      <w:r w:rsidRPr="00C62675">
        <w:rPr>
          <w:color w:val="FFFFCC"/>
          <w:sz w:val="28"/>
          <w:szCs w:val="28"/>
        </w:rPr>
        <w:instrText xml:space="preserve"> HYPERLINK "http://old-kursk.ru/post/p170612.html" \l "s6sym" </w:instrText>
      </w:r>
      <w:r w:rsidRPr="00C62675">
        <w:rPr>
          <w:color w:val="FFFFCC"/>
          <w:sz w:val="28"/>
          <w:szCs w:val="28"/>
        </w:rPr>
        <w:fldChar w:fldCharType="separate"/>
      </w:r>
      <w:r w:rsidRPr="00C62675">
        <w:rPr>
          <w:rStyle w:val="a4"/>
          <w:color w:val="FFCC00"/>
          <w:sz w:val="28"/>
          <w:szCs w:val="28"/>
          <w:vertAlign w:val="superscript"/>
        </w:rPr>
        <w:t>(6)</w:t>
      </w:r>
      <w:r w:rsidRPr="00C62675">
        <w:rPr>
          <w:color w:val="FFFFCC"/>
          <w:sz w:val="28"/>
          <w:szCs w:val="28"/>
        </w:rPr>
        <w:fldChar w:fldCharType="end"/>
      </w:r>
      <w:bookmarkEnd w:id="4"/>
      <w:r w:rsidRPr="00C62675">
        <w:rPr>
          <w:color w:val="FFFFCC"/>
          <w:sz w:val="28"/>
          <w:szCs w:val="28"/>
        </w:rPr>
        <w:t>.</w:t>
      </w:r>
    </w:p>
    <w:p w:rsidR="002D1988" w:rsidRPr="00C62675" w:rsidRDefault="002D1988" w:rsidP="002D1988">
      <w:pPr>
        <w:shd w:val="clear" w:color="auto" w:fill="A18E7D"/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aps/>
          <w:color w:val="FFFF99"/>
          <w:sz w:val="28"/>
          <w:szCs w:val="28"/>
          <w:lang w:eastAsia="ru-RU"/>
        </w:rPr>
      </w:pPr>
      <w:r w:rsidRPr="00C62675">
        <w:rPr>
          <w:rFonts w:ascii="Times New Roman" w:eastAsia="Times New Roman" w:hAnsi="Times New Roman" w:cs="Times New Roman"/>
          <w:b/>
          <w:bCs/>
          <w:caps/>
          <w:color w:val="FFFF99"/>
          <w:sz w:val="28"/>
          <w:szCs w:val="28"/>
          <w:lang w:eastAsia="ru-RU"/>
        </w:rPr>
        <w:t>ПРИМЕЧАНИЯ:</w:t>
      </w:r>
    </w:p>
    <w:bookmarkStart w:id="5" w:name="s1sym"/>
    <w:p w:rsidR="002D1988" w:rsidRPr="00C62675" w:rsidRDefault="002D1988" w:rsidP="002D1988">
      <w:pPr>
        <w:shd w:val="clear" w:color="auto" w:fill="A18E7D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C6267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fldChar w:fldCharType="begin"/>
      </w:r>
      <w:r w:rsidRPr="00C6267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instrText xml:space="preserve"> HYPERLINK "http://old-kursk.ru/post/p170612.html" \l "s1anc" </w:instrText>
      </w:r>
      <w:r w:rsidRPr="00C6267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fldChar w:fldCharType="separate"/>
      </w:r>
      <w:r w:rsidRPr="00C62675">
        <w:rPr>
          <w:rFonts w:ascii="Times New Roman" w:eastAsia="Times New Roman" w:hAnsi="Times New Roman" w:cs="Times New Roman"/>
          <w:color w:val="FFCC00"/>
          <w:sz w:val="28"/>
          <w:szCs w:val="28"/>
          <w:u w:val="single"/>
          <w:lang w:eastAsia="ru-RU"/>
        </w:rPr>
        <w:t>1.</w:t>
      </w:r>
      <w:r w:rsidRPr="00C6267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fldChar w:fldCharType="end"/>
      </w:r>
      <w:bookmarkEnd w:id="5"/>
      <w:r w:rsidRPr="00C6267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 Первоисточник РГАДА ф.210 оп.6д ед. хр.10 лл.357 - 368</w:t>
      </w:r>
    </w:p>
    <w:bookmarkStart w:id="6" w:name="s2sym"/>
    <w:p w:rsidR="002D1988" w:rsidRPr="00C62675" w:rsidRDefault="002D1988" w:rsidP="002D1988">
      <w:pPr>
        <w:shd w:val="clear" w:color="auto" w:fill="A18E7D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C6267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fldChar w:fldCharType="begin"/>
      </w:r>
      <w:r w:rsidRPr="00C6267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instrText xml:space="preserve"> HYPERLINK "http://old-kursk.ru/post/p170612.html" \l "s2anc" </w:instrText>
      </w:r>
      <w:r w:rsidRPr="00C6267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fldChar w:fldCharType="separate"/>
      </w:r>
      <w:r w:rsidRPr="00C62675">
        <w:rPr>
          <w:rFonts w:ascii="Times New Roman" w:eastAsia="Times New Roman" w:hAnsi="Times New Roman" w:cs="Times New Roman"/>
          <w:color w:val="FFCC00"/>
          <w:sz w:val="28"/>
          <w:szCs w:val="28"/>
          <w:u w:val="single"/>
          <w:lang w:eastAsia="ru-RU"/>
        </w:rPr>
        <w:t>2.</w:t>
      </w:r>
      <w:r w:rsidRPr="00C6267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fldChar w:fldCharType="end"/>
      </w:r>
      <w:bookmarkEnd w:id="6"/>
      <w:r w:rsidRPr="00C6267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 </w:t>
      </w:r>
      <w:proofErr w:type="spellStart"/>
      <w:r w:rsidRPr="00C6267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Облам</w:t>
      </w:r>
      <w:proofErr w:type="spellEnd"/>
      <w:r w:rsidRPr="00C6267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 xml:space="preserve"> - защитное приспособление в деревянном крепостном зодчестве. Он представляет собой как бы второй, небольшой высоты, сруб, поддерживаемый консольными выпусками последних венцов основного сруба башни.</w:t>
      </w:r>
    </w:p>
    <w:bookmarkStart w:id="7" w:name="s3sym"/>
    <w:p w:rsidR="002D1988" w:rsidRPr="00C62675" w:rsidRDefault="002D1988" w:rsidP="002D1988">
      <w:pPr>
        <w:shd w:val="clear" w:color="auto" w:fill="A18E7D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C6267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fldChar w:fldCharType="begin"/>
      </w:r>
      <w:r w:rsidRPr="00C6267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instrText xml:space="preserve"> HYPERLINK "http://old-kursk.ru/post/p170612.html" \l "s3anc" </w:instrText>
      </w:r>
      <w:r w:rsidRPr="00C6267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fldChar w:fldCharType="separate"/>
      </w:r>
      <w:r w:rsidRPr="00C62675">
        <w:rPr>
          <w:rFonts w:ascii="Times New Roman" w:eastAsia="Times New Roman" w:hAnsi="Times New Roman" w:cs="Times New Roman"/>
          <w:color w:val="FFCC00"/>
          <w:sz w:val="28"/>
          <w:szCs w:val="28"/>
          <w:u w:val="single"/>
          <w:lang w:eastAsia="ru-RU"/>
        </w:rPr>
        <w:t>3.</w:t>
      </w:r>
      <w:r w:rsidRPr="00C6267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fldChar w:fldCharType="end"/>
      </w:r>
      <w:bookmarkEnd w:id="7"/>
      <w:r w:rsidRPr="00C6267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 Отвод - выступ для стрельбы</w:t>
      </w:r>
    </w:p>
    <w:bookmarkStart w:id="8" w:name="s4sym"/>
    <w:p w:rsidR="002D1988" w:rsidRPr="00C62675" w:rsidRDefault="002D1988" w:rsidP="002D1988">
      <w:pPr>
        <w:shd w:val="clear" w:color="auto" w:fill="A18E7D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C6267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fldChar w:fldCharType="begin"/>
      </w:r>
      <w:r w:rsidRPr="00C6267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instrText xml:space="preserve"> HYPERLINK "http://old-kursk.ru/post/p170612.html" \l "s4anc" </w:instrText>
      </w:r>
      <w:r w:rsidRPr="00C6267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fldChar w:fldCharType="separate"/>
      </w:r>
      <w:r w:rsidRPr="00C62675">
        <w:rPr>
          <w:rFonts w:ascii="Times New Roman" w:eastAsia="Times New Roman" w:hAnsi="Times New Roman" w:cs="Times New Roman"/>
          <w:color w:val="FFCC00"/>
          <w:sz w:val="28"/>
          <w:szCs w:val="28"/>
          <w:u w:val="single"/>
          <w:lang w:eastAsia="ru-RU"/>
        </w:rPr>
        <w:t>4.</w:t>
      </w:r>
      <w:r w:rsidRPr="00C6267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fldChar w:fldCharType="end"/>
      </w:r>
      <w:bookmarkEnd w:id="8"/>
      <w:r w:rsidRPr="00C6267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 Наугольная - т.е. угловая</w:t>
      </w:r>
    </w:p>
    <w:bookmarkStart w:id="9" w:name="s5sym"/>
    <w:p w:rsidR="002D1988" w:rsidRPr="00C62675" w:rsidRDefault="002D1988" w:rsidP="002D1988">
      <w:pPr>
        <w:shd w:val="clear" w:color="auto" w:fill="A18E7D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C6267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lastRenderedPageBreak/>
        <w:fldChar w:fldCharType="begin"/>
      </w:r>
      <w:r w:rsidRPr="00C6267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instrText xml:space="preserve"> HYPERLINK "http://old-kursk.ru/post/p170612.html" \l "s5anc" </w:instrText>
      </w:r>
      <w:r w:rsidRPr="00C6267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fldChar w:fldCharType="separate"/>
      </w:r>
      <w:r w:rsidRPr="00C62675">
        <w:rPr>
          <w:rFonts w:ascii="Times New Roman" w:eastAsia="Times New Roman" w:hAnsi="Times New Roman" w:cs="Times New Roman"/>
          <w:color w:val="FFCC00"/>
          <w:sz w:val="28"/>
          <w:szCs w:val="28"/>
          <w:u w:val="single"/>
          <w:lang w:eastAsia="ru-RU"/>
        </w:rPr>
        <w:t>5.</w:t>
      </w:r>
      <w:r w:rsidRPr="00C6267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fldChar w:fldCharType="end"/>
      </w:r>
      <w:bookmarkEnd w:id="9"/>
      <w:r w:rsidRPr="00C6267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 Кровати - внутри, вдоль стен крепости помосты для стрелков верхнего боя.</w:t>
      </w:r>
    </w:p>
    <w:bookmarkStart w:id="10" w:name="s6sym"/>
    <w:p w:rsidR="002D1988" w:rsidRPr="00C62675" w:rsidRDefault="002D1988" w:rsidP="002D1988">
      <w:pPr>
        <w:shd w:val="clear" w:color="auto" w:fill="A18E7D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C6267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fldChar w:fldCharType="begin"/>
      </w:r>
      <w:r w:rsidRPr="00C6267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instrText xml:space="preserve"> HYPERLINK "http://old-kursk.ru/post/p170612.html" \l "s6anc" </w:instrText>
      </w:r>
      <w:r w:rsidRPr="00C6267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fldChar w:fldCharType="separate"/>
      </w:r>
      <w:r w:rsidRPr="00C62675">
        <w:rPr>
          <w:rFonts w:ascii="Times New Roman" w:eastAsia="Times New Roman" w:hAnsi="Times New Roman" w:cs="Times New Roman"/>
          <w:color w:val="FFCC00"/>
          <w:sz w:val="28"/>
          <w:szCs w:val="28"/>
          <w:u w:val="single"/>
          <w:lang w:eastAsia="ru-RU"/>
        </w:rPr>
        <w:t>6.</w:t>
      </w:r>
      <w:r w:rsidRPr="00C6267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fldChar w:fldCharType="end"/>
      </w:r>
      <w:bookmarkEnd w:id="10"/>
      <w:r w:rsidRPr="00C6267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 Каток - длинное толстое бревно, сбрасываемое со стены укрепления в момент штурма.</w:t>
      </w:r>
    </w:p>
    <w:p w:rsidR="002D1988" w:rsidRPr="00F75CF1" w:rsidRDefault="002D1988" w:rsidP="002D1988">
      <w:pPr>
        <w:shd w:val="clear" w:color="auto" w:fill="A18E7D"/>
        <w:spacing w:before="100" w:beforeAutospacing="1" w:after="100" w:afterAutospacing="1" w:line="240" w:lineRule="auto"/>
        <w:ind w:firstLine="720"/>
        <w:jc w:val="both"/>
        <w:rPr>
          <w:rFonts w:ascii="Verdana" w:eastAsia="Times New Roman" w:hAnsi="Verdana" w:cs="Times New Roman"/>
          <w:color w:val="FFFFFF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8C553F" wp14:editId="46AF50E4">
            <wp:extent cx="4781227" cy="2916819"/>
            <wp:effectExtent l="0" t="0" r="635" b="0"/>
            <wp:docPr id="2" name="Рисунок 2" descr="http://old-kursk.ru/post/pic/p1706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ld-kursk.ru/post/pic/p170612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404" cy="292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988" w:rsidRDefault="002D1988">
      <w:bookmarkStart w:id="11" w:name="_GoBack"/>
      <w:bookmarkEnd w:id="11"/>
      <w:r>
        <w:rPr>
          <w:noProof/>
          <w:lang w:eastAsia="ru-RU"/>
        </w:rPr>
        <w:lastRenderedPageBreak/>
        <w:drawing>
          <wp:inline distT="0" distB="0" distL="0" distR="0" wp14:anchorId="5FA0804C">
            <wp:extent cx="5937885" cy="652335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52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D1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537"/>
    <w:rsid w:val="002D1988"/>
    <w:rsid w:val="005B7F4F"/>
    <w:rsid w:val="008F2537"/>
    <w:rsid w:val="00C27F38"/>
    <w:rsid w:val="00DD5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EA278"/>
  <w15:chartTrackingRefBased/>
  <w15:docId w15:val="{4FD57F9A-FDA3-4C34-A38A-8CB0DF726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19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D19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1455</Words>
  <Characters>8296</Characters>
  <Application>Microsoft Office Word</Application>
  <DocSecurity>0</DocSecurity>
  <Lines>69</Lines>
  <Paragraphs>19</Paragraphs>
  <ScaleCrop>false</ScaleCrop>
  <Company/>
  <LinksUpToDate>false</LinksUpToDate>
  <CharactersWithSpaces>9732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Соклакова</dc:creator>
  <cp:keywords/>
  <dc:description/>
  <cp:lastModifiedBy>Соклакова</cp:lastModifiedBy>
  <cp:revision>4</cp:revision>
  <dcterms:created xsi:type="dcterms:W3CDTF">2021-04-26T13:50:00Z</dcterms:created>
  <dcterms:modified xsi:type="dcterms:W3CDTF">2023-11-01T10:30:00Z</dcterms:modified>
</cp:coreProperties>
</file>