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AF" w:rsidRPr="00D91D34" w:rsidRDefault="00E95DAF" w:rsidP="003C2736">
      <w:pPr>
        <w:jc w:val="center"/>
        <w:rPr>
          <w:b/>
          <w:sz w:val="24"/>
          <w:szCs w:val="24"/>
        </w:rPr>
      </w:pPr>
      <w:bookmarkStart w:id="0" w:name="_Toc191546105"/>
    </w:p>
    <w:p w:rsidR="00071401" w:rsidRDefault="00071401" w:rsidP="00071401">
      <w:pPr>
        <w:shd w:val="clear" w:color="auto" w:fill="FFFFFF"/>
        <w:ind w:left="567" w:right="621" w:firstLine="567"/>
        <w:jc w:val="center"/>
        <w:rPr>
          <w:b/>
          <w:sz w:val="24"/>
          <w:szCs w:val="24"/>
        </w:rPr>
      </w:pPr>
      <w:r w:rsidRPr="00071401">
        <w:rPr>
          <w:b/>
          <w:sz w:val="24"/>
          <w:szCs w:val="24"/>
        </w:rPr>
        <w:t>Использование работы в парах на уроках геометрии</w:t>
      </w:r>
    </w:p>
    <w:p w:rsidR="00071401" w:rsidRDefault="00071401" w:rsidP="00071401">
      <w:pPr>
        <w:shd w:val="clear" w:color="auto" w:fill="FFFFFF"/>
        <w:ind w:left="567" w:right="621" w:firstLine="567"/>
        <w:jc w:val="center"/>
        <w:rPr>
          <w:b/>
          <w:sz w:val="24"/>
          <w:szCs w:val="24"/>
        </w:rPr>
      </w:pPr>
    </w:p>
    <w:p w:rsidR="00071401" w:rsidRPr="00732F58" w:rsidRDefault="00071401" w:rsidP="00071401">
      <w:pPr>
        <w:shd w:val="clear" w:color="auto" w:fill="FFFFFF"/>
        <w:ind w:left="2268" w:right="621"/>
        <w:jc w:val="both"/>
        <w:rPr>
          <w:i/>
        </w:rPr>
      </w:pPr>
      <w:r w:rsidRPr="00732F58">
        <w:rPr>
          <w:i/>
        </w:rPr>
        <w:t>Дручинина Л.Н., учитель математики ОГБОУ «Новоуколовская средняя общеобразовательная школа» Белгородской области</w:t>
      </w:r>
    </w:p>
    <w:p w:rsidR="00071401" w:rsidRPr="00071401" w:rsidRDefault="00071401" w:rsidP="00071401">
      <w:pPr>
        <w:shd w:val="clear" w:color="auto" w:fill="FFFFFF"/>
        <w:ind w:left="567" w:right="621" w:firstLine="567"/>
        <w:jc w:val="center"/>
        <w:rPr>
          <w:b/>
          <w:i/>
          <w:sz w:val="24"/>
          <w:szCs w:val="24"/>
        </w:rPr>
      </w:pPr>
    </w:p>
    <w:p w:rsidR="001C446B" w:rsidRPr="00D72DA2" w:rsidRDefault="001C446B" w:rsidP="009D31F5">
      <w:pPr>
        <w:shd w:val="clear" w:color="auto" w:fill="FFFFFF"/>
        <w:ind w:left="567" w:right="621" w:firstLine="567"/>
        <w:jc w:val="both"/>
        <w:rPr>
          <w:sz w:val="24"/>
          <w:szCs w:val="24"/>
        </w:rPr>
      </w:pPr>
      <w:r w:rsidRPr="00D72DA2">
        <w:rPr>
          <w:sz w:val="24"/>
          <w:szCs w:val="24"/>
        </w:rPr>
        <w:t>Как показывают результаты ОГЭ, за решение геометрических задач берётся низкий процент выпускников, что свидетельствует о трудности восприятия условия таких задач. Это следствие и нашей работы, а истоки этой проблемы начинаются гораздо раньше.</w:t>
      </w:r>
    </w:p>
    <w:p w:rsidR="001C446B" w:rsidRPr="00D72DA2" w:rsidRDefault="001C446B" w:rsidP="009D31F5">
      <w:pPr>
        <w:shd w:val="clear" w:color="auto" w:fill="FFFFFF"/>
        <w:ind w:left="567" w:right="621" w:firstLine="567"/>
        <w:jc w:val="both"/>
        <w:rPr>
          <w:sz w:val="24"/>
          <w:szCs w:val="24"/>
        </w:rPr>
      </w:pPr>
      <w:r w:rsidRPr="00D72DA2">
        <w:rPr>
          <w:sz w:val="24"/>
          <w:szCs w:val="24"/>
        </w:rPr>
        <w:t>Еще в дошкольном возрасте ребята знакомятся с геометрическими  фигурами. Малыши легко распознают и называют формы предметов: прямоугольник, круг, квадрат, треугольник. Некоторые могут называть стереометрические фигуры: куб, шар, пирамида, конус, цилиндр. Благодаря взрослым, которые принимают участие в развитии ребенка, 5-6-летние дети умеют давать определения фигурам, пока еще не научные, но вполне пригодные для узнавания и описания фигуры.</w:t>
      </w:r>
    </w:p>
    <w:p w:rsidR="001C446B" w:rsidRPr="00D72DA2" w:rsidRDefault="001C446B" w:rsidP="009D31F5">
      <w:pPr>
        <w:shd w:val="clear" w:color="auto" w:fill="FFFFFF"/>
        <w:ind w:left="567" w:right="621" w:firstLine="567"/>
        <w:jc w:val="both"/>
        <w:rPr>
          <w:sz w:val="24"/>
          <w:szCs w:val="24"/>
        </w:rPr>
      </w:pPr>
      <w:r w:rsidRPr="00D72DA2">
        <w:rPr>
          <w:sz w:val="24"/>
          <w:szCs w:val="24"/>
        </w:rPr>
        <w:t xml:space="preserve"> В младших классах знакомство с геометрией продолжается. В рамках изучения математики в 5-6 классах обучающиеся </w:t>
      </w:r>
      <w:r w:rsidR="0073433B" w:rsidRPr="00D72DA2">
        <w:rPr>
          <w:sz w:val="24"/>
          <w:szCs w:val="24"/>
        </w:rPr>
        <w:t xml:space="preserve">знакомятся </w:t>
      </w:r>
      <w:r w:rsidRPr="00D72DA2">
        <w:rPr>
          <w:sz w:val="24"/>
          <w:szCs w:val="24"/>
        </w:rPr>
        <w:t xml:space="preserve"> с некоторыми геометрическими фигурами и их свойствами. Ребята учатся находить площади и объемы разных геометрических фигур, знакомятся с </w:t>
      </w:r>
      <w:r w:rsidR="0073433B" w:rsidRPr="00D72DA2">
        <w:rPr>
          <w:sz w:val="24"/>
          <w:szCs w:val="24"/>
        </w:rPr>
        <w:t>понятиями луча, прямой, отрезка</w:t>
      </w:r>
      <w:r w:rsidRPr="00D72DA2">
        <w:rPr>
          <w:sz w:val="24"/>
          <w:szCs w:val="24"/>
        </w:rPr>
        <w:t>. Ученики с удовольствием пользуются для построения циркулем, линейкой.  Ребят привлекает в геометрии е</w:t>
      </w:r>
      <w:r w:rsidR="0073433B" w:rsidRPr="00D72DA2">
        <w:rPr>
          <w:sz w:val="24"/>
          <w:szCs w:val="24"/>
        </w:rPr>
        <w:t>ё</w:t>
      </w:r>
      <w:r w:rsidRPr="00D72DA2">
        <w:rPr>
          <w:sz w:val="24"/>
          <w:szCs w:val="24"/>
        </w:rPr>
        <w:t xml:space="preserve"> наглядность.</w:t>
      </w:r>
    </w:p>
    <w:p w:rsidR="001C446B" w:rsidRPr="00D72DA2" w:rsidRDefault="00EE589B" w:rsidP="009D31F5">
      <w:pPr>
        <w:ind w:left="567" w:right="621" w:firstLine="567"/>
        <w:jc w:val="both"/>
        <w:rPr>
          <w:sz w:val="24"/>
          <w:szCs w:val="24"/>
        </w:rPr>
      </w:pPr>
      <w:r w:rsidRPr="00D72DA2">
        <w:rPr>
          <w:sz w:val="24"/>
          <w:szCs w:val="24"/>
        </w:rPr>
        <w:t>Ситуация резко меняется в  7 классе. При переходе к систематическому курсу геометрии в 7 классе содержание учебника и теоретический уровень изложения материала резко количественно и качественно меняются. </w:t>
      </w:r>
      <w:r w:rsidRPr="00D72DA2">
        <w:rPr>
          <w:iCs/>
          <w:sz w:val="24"/>
          <w:szCs w:val="24"/>
        </w:rPr>
        <w:t>Основная сложность</w:t>
      </w:r>
      <w:r w:rsidRPr="00D72DA2">
        <w:rPr>
          <w:sz w:val="24"/>
          <w:szCs w:val="24"/>
        </w:rPr>
        <w:t> данного этапа заключена в том, что при изложении геометрического материала обучающиеся впервые встречаются с большим количеством определений, аксиом, теорем, здесь появляются первые, строго построенные доказательства геометрических фактов. Становится понятным те затруднения, которые возникают у обучающихся уже при осмыслении, запоминании и воспроизведении определений и формулировок теорем. Программа составлена по принципу – урок - новая тема. Не все ребята успевают физически усваивать такое обилие информации. И как следствие не успевают осваивать основы этого предмета. </w:t>
      </w:r>
    </w:p>
    <w:p w:rsidR="005E297D" w:rsidRPr="00D72DA2" w:rsidRDefault="005E297D" w:rsidP="009D31F5">
      <w:p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iCs/>
          <w:sz w:val="24"/>
          <w:szCs w:val="24"/>
        </w:rPr>
        <w:t>Основной трудностью</w:t>
      </w:r>
      <w:r w:rsidRPr="00D72DA2">
        <w:rPr>
          <w:i/>
          <w:iCs/>
          <w:sz w:val="24"/>
          <w:szCs w:val="24"/>
        </w:rPr>
        <w:t> </w:t>
      </w:r>
      <w:r w:rsidRPr="00D72DA2">
        <w:rPr>
          <w:sz w:val="24"/>
          <w:szCs w:val="24"/>
        </w:rPr>
        <w:t>является обучение детей доказательству теорем. При подготовке домашнего задания они просто заучивают доказательство теоремы наизусть, но если подготовка не очень добросовестная, то такого ученика легко сбить с мысли и он не может доказательство теоремы довести до конца.</w:t>
      </w:r>
      <w:r w:rsidR="00BF67F3" w:rsidRPr="00D72DA2">
        <w:rPr>
          <w:sz w:val="24"/>
          <w:szCs w:val="24"/>
        </w:rPr>
        <w:t xml:space="preserve"> </w:t>
      </w:r>
      <w:r w:rsidR="00BF67F3" w:rsidRPr="00D72DA2">
        <w:rPr>
          <w:color w:val="000000"/>
          <w:sz w:val="24"/>
          <w:szCs w:val="24"/>
        </w:rPr>
        <w:t>Приучать школьников к самостоятельному доказательству утверждений можно только после соответствующей подготовки и знакомства с методами и приемами, которые используются с такой целью в математике.</w:t>
      </w:r>
    </w:p>
    <w:p w:rsidR="000349A9" w:rsidRPr="00D72DA2" w:rsidRDefault="000349A9" w:rsidP="009D31F5">
      <w:pPr>
        <w:shd w:val="clear" w:color="auto" w:fill="FFFFFF"/>
        <w:ind w:left="709" w:right="624" w:firstLine="425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По определению доказательство — это рассуждение, цель которого заключается в обосновании (или опровержении) истинности какого-либо утверждения.</w:t>
      </w:r>
    </w:p>
    <w:p w:rsidR="00657DE1" w:rsidRPr="00D72DA2" w:rsidRDefault="00657DE1" w:rsidP="009D31F5">
      <w:pPr>
        <w:shd w:val="clear" w:color="auto" w:fill="FFFFFF"/>
        <w:ind w:left="567" w:right="624" w:firstLine="567"/>
        <w:jc w:val="both"/>
        <w:outlineLvl w:val="1"/>
        <w:rPr>
          <w:bCs/>
          <w:color w:val="000000"/>
          <w:sz w:val="24"/>
          <w:szCs w:val="24"/>
        </w:rPr>
      </w:pPr>
      <w:r w:rsidRPr="00D72DA2">
        <w:rPr>
          <w:bCs/>
          <w:color w:val="000000"/>
          <w:sz w:val="24"/>
          <w:szCs w:val="24"/>
        </w:rPr>
        <w:t>Элементы доказательства:</w:t>
      </w:r>
    </w:p>
    <w:p w:rsidR="00657DE1" w:rsidRPr="00D72DA2" w:rsidRDefault="00657DE1" w:rsidP="009D31F5">
      <w:pPr>
        <w:pStyle w:val="a3"/>
        <w:numPr>
          <w:ilvl w:val="0"/>
          <w:numId w:val="6"/>
        </w:numPr>
        <w:shd w:val="clear" w:color="auto" w:fill="FFFFFF"/>
        <w:ind w:right="624"/>
        <w:jc w:val="both"/>
        <w:rPr>
          <w:color w:val="000000"/>
          <w:sz w:val="24"/>
          <w:szCs w:val="24"/>
        </w:rPr>
      </w:pPr>
      <w:r w:rsidRPr="00D72DA2">
        <w:rPr>
          <w:i/>
          <w:iCs/>
          <w:color w:val="000000"/>
          <w:sz w:val="24"/>
          <w:szCs w:val="24"/>
          <w:u w:val="single"/>
        </w:rPr>
        <w:t>тезис</w:t>
      </w:r>
      <w:r w:rsidRPr="00D72DA2">
        <w:rPr>
          <w:i/>
          <w:iCs/>
          <w:color w:val="000000"/>
          <w:sz w:val="24"/>
          <w:szCs w:val="24"/>
        </w:rPr>
        <w:t> (математическое утверждение, которое надо доказывать</w:t>
      </w:r>
      <w:r w:rsidRPr="00D72DA2">
        <w:rPr>
          <w:iCs/>
          <w:color w:val="000000"/>
          <w:sz w:val="24"/>
          <w:szCs w:val="24"/>
        </w:rPr>
        <w:t>)</w:t>
      </w:r>
      <w:r w:rsidR="008673A2" w:rsidRPr="00D72DA2">
        <w:rPr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D91D34" w:rsidRPr="00D72DA2">
        <w:rPr>
          <w:iCs/>
          <w:color w:val="000000"/>
          <w:sz w:val="24"/>
          <w:szCs w:val="24"/>
        </w:rPr>
        <w:t xml:space="preserve">                               </w:t>
      </w:r>
    </w:p>
    <w:p w:rsidR="00657DE1" w:rsidRPr="00D72DA2" w:rsidRDefault="00657DE1" w:rsidP="009D31F5">
      <w:pPr>
        <w:pStyle w:val="a3"/>
        <w:numPr>
          <w:ilvl w:val="0"/>
          <w:numId w:val="6"/>
        </w:numPr>
        <w:shd w:val="clear" w:color="auto" w:fill="FFFFFF"/>
        <w:ind w:right="624"/>
        <w:jc w:val="both"/>
        <w:rPr>
          <w:color w:val="000000"/>
          <w:sz w:val="24"/>
          <w:szCs w:val="24"/>
        </w:rPr>
      </w:pPr>
      <w:r w:rsidRPr="00D72DA2">
        <w:rPr>
          <w:i/>
          <w:iCs/>
          <w:color w:val="000000"/>
          <w:sz w:val="24"/>
          <w:szCs w:val="24"/>
          <w:u w:val="single"/>
        </w:rPr>
        <w:t>аргументы</w:t>
      </w:r>
      <w:r w:rsidRPr="00D72DA2">
        <w:rPr>
          <w:i/>
          <w:iCs/>
          <w:color w:val="000000"/>
          <w:sz w:val="24"/>
          <w:szCs w:val="24"/>
        </w:rPr>
        <w:t> (положения, на которых строится доказательство)</w:t>
      </w:r>
    </w:p>
    <w:p w:rsidR="00657DE1" w:rsidRPr="00D72DA2" w:rsidRDefault="00657DE1" w:rsidP="009D31F5">
      <w:pPr>
        <w:pStyle w:val="a3"/>
        <w:numPr>
          <w:ilvl w:val="0"/>
          <w:numId w:val="6"/>
        </w:numPr>
        <w:shd w:val="clear" w:color="auto" w:fill="FFFFFF"/>
        <w:ind w:right="624"/>
        <w:jc w:val="both"/>
        <w:rPr>
          <w:color w:val="000000"/>
          <w:sz w:val="24"/>
          <w:szCs w:val="24"/>
        </w:rPr>
      </w:pPr>
      <w:r w:rsidRPr="00D72DA2">
        <w:rPr>
          <w:i/>
          <w:iCs/>
          <w:color w:val="000000"/>
          <w:sz w:val="24"/>
          <w:szCs w:val="24"/>
          <w:u w:val="single"/>
        </w:rPr>
        <w:t>демонстрация</w:t>
      </w:r>
      <w:r w:rsidRPr="00D72DA2">
        <w:rPr>
          <w:i/>
          <w:iCs/>
          <w:color w:val="000000"/>
          <w:sz w:val="24"/>
          <w:szCs w:val="24"/>
        </w:rPr>
        <w:t> (логическое обоснование взаимосвязи вышеуказанных элементов, результат — переход от аргументов к начальному тезису)</w:t>
      </w:r>
    </w:p>
    <w:p w:rsidR="00DE55FA" w:rsidRPr="00D72DA2" w:rsidRDefault="00657DE1" w:rsidP="009D31F5">
      <w:p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 xml:space="preserve">Методы доказательства теорем делят </w:t>
      </w:r>
      <w:proofErr w:type="gramStart"/>
      <w:r w:rsidRPr="00D72DA2">
        <w:rPr>
          <w:color w:val="000000"/>
          <w:sz w:val="24"/>
          <w:szCs w:val="24"/>
        </w:rPr>
        <w:t>на</w:t>
      </w:r>
      <w:proofErr w:type="gramEnd"/>
      <w:r w:rsidR="00DE55FA" w:rsidRPr="00D72DA2">
        <w:rPr>
          <w:color w:val="000000"/>
          <w:sz w:val="24"/>
          <w:szCs w:val="24"/>
        </w:rPr>
        <w:t>:</w:t>
      </w:r>
    </w:p>
    <w:p w:rsidR="00657DE1" w:rsidRPr="00D72DA2" w:rsidRDefault="00657DE1" w:rsidP="009D31F5">
      <w:pPr>
        <w:pStyle w:val="a3"/>
        <w:numPr>
          <w:ilvl w:val="0"/>
          <w:numId w:val="7"/>
        </w:numPr>
        <w:shd w:val="clear" w:color="auto" w:fill="FFFFFF"/>
        <w:ind w:right="624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 xml:space="preserve"> прямые:</w:t>
      </w:r>
    </w:p>
    <w:p w:rsidR="00657DE1" w:rsidRPr="00D72DA2" w:rsidRDefault="00657DE1" w:rsidP="009D31F5">
      <w:pPr>
        <w:numPr>
          <w:ilvl w:val="0"/>
          <w:numId w:val="3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синтетический,</w:t>
      </w:r>
    </w:p>
    <w:p w:rsidR="00657DE1" w:rsidRPr="00D72DA2" w:rsidRDefault="00657DE1" w:rsidP="009D31F5">
      <w:pPr>
        <w:numPr>
          <w:ilvl w:val="0"/>
          <w:numId w:val="3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восходящий и нисходящий анализ;</w:t>
      </w:r>
    </w:p>
    <w:p w:rsidR="00657DE1" w:rsidRPr="00D72DA2" w:rsidRDefault="00657DE1" w:rsidP="009D31F5">
      <w:p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 и косвенные:</w:t>
      </w:r>
    </w:p>
    <w:p w:rsidR="00657DE1" w:rsidRPr="00D72DA2" w:rsidRDefault="00657DE1" w:rsidP="009D31F5">
      <w:pPr>
        <w:numPr>
          <w:ilvl w:val="0"/>
          <w:numId w:val="4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метод от противного,</w:t>
      </w:r>
    </w:p>
    <w:p w:rsidR="00657DE1" w:rsidRPr="00D72DA2" w:rsidRDefault="00657DE1" w:rsidP="009D31F5">
      <w:pPr>
        <w:numPr>
          <w:ilvl w:val="0"/>
          <w:numId w:val="4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разделительный метод;</w:t>
      </w:r>
    </w:p>
    <w:p w:rsidR="00657DE1" w:rsidRPr="00D72DA2" w:rsidRDefault="00657DE1" w:rsidP="009D31F5">
      <w:pPr>
        <w:pStyle w:val="a3"/>
        <w:numPr>
          <w:ilvl w:val="0"/>
          <w:numId w:val="7"/>
        </w:numPr>
        <w:shd w:val="clear" w:color="auto" w:fill="FFFFFF"/>
        <w:ind w:right="624"/>
        <w:jc w:val="both"/>
        <w:rPr>
          <w:color w:val="000000"/>
          <w:sz w:val="24"/>
          <w:szCs w:val="24"/>
        </w:rPr>
      </w:pPr>
      <w:proofErr w:type="gramStart"/>
      <w:r w:rsidRPr="00D72DA2">
        <w:rPr>
          <w:color w:val="000000"/>
          <w:sz w:val="24"/>
          <w:szCs w:val="24"/>
        </w:rPr>
        <w:t>выделенные</w:t>
      </w:r>
      <w:proofErr w:type="gramEnd"/>
      <w:r w:rsidRPr="00D72DA2">
        <w:rPr>
          <w:color w:val="000000"/>
          <w:sz w:val="24"/>
          <w:szCs w:val="24"/>
        </w:rPr>
        <w:t xml:space="preserve"> по используемому математическому аппарату:</w:t>
      </w:r>
    </w:p>
    <w:p w:rsidR="00657DE1" w:rsidRPr="00D72DA2" w:rsidRDefault="00657DE1" w:rsidP="009D31F5">
      <w:pPr>
        <w:numPr>
          <w:ilvl w:val="0"/>
          <w:numId w:val="5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lastRenderedPageBreak/>
        <w:t>алгебраический,</w:t>
      </w:r>
    </w:p>
    <w:p w:rsidR="00657DE1" w:rsidRPr="00D72DA2" w:rsidRDefault="00657DE1" w:rsidP="009D31F5">
      <w:pPr>
        <w:numPr>
          <w:ilvl w:val="0"/>
          <w:numId w:val="5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векторный,</w:t>
      </w:r>
    </w:p>
    <w:p w:rsidR="00657DE1" w:rsidRPr="00D72DA2" w:rsidRDefault="00657DE1" w:rsidP="009D31F5">
      <w:pPr>
        <w:numPr>
          <w:ilvl w:val="0"/>
          <w:numId w:val="5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координатный,</w:t>
      </w:r>
    </w:p>
    <w:p w:rsidR="00657DE1" w:rsidRPr="00D72DA2" w:rsidRDefault="00657DE1" w:rsidP="009D31F5">
      <w:pPr>
        <w:numPr>
          <w:ilvl w:val="0"/>
          <w:numId w:val="5"/>
        </w:numPr>
        <w:shd w:val="clear" w:color="auto" w:fill="FFFFFF"/>
        <w:ind w:left="567" w:right="624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метод геометрических преобразований.</w:t>
      </w:r>
    </w:p>
    <w:p w:rsidR="00F503D4" w:rsidRPr="00D72DA2" w:rsidRDefault="00F503D4" w:rsidP="009D31F5">
      <w:p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Статистика показывает, что лишь у 5% учеников не возникает затруднений при изучении теоремы и ее доказательства. Основные причины, из-за которых возникают сложности в воспр</w:t>
      </w:r>
      <w:r w:rsidR="00637BE2">
        <w:rPr>
          <w:color w:val="000000"/>
          <w:sz w:val="24"/>
          <w:szCs w:val="24"/>
        </w:rPr>
        <w:t>иятии учебного материала</w:t>
      </w:r>
      <w:r w:rsidRPr="00D72DA2">
        <w:rPr>
          <w:color w:val="000000"/>
          <w:sz w:val="24"/>
          <w:szCs w:val="24"/>
        </w:rPr>
        <w:t>:</w:t>
      </w:r>
    </w:p>
    <w:p w:rsidR="00F503D4" w:rsidRPr="00D72DA2" w:rsidRDefault="00F503D4" w:rsidP="009D31F5">
      <w:pPr>
        <w:numPr>
          <w:ilvl w:val="0"/>
          <w:numId w:val="8"/>
        </w:num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Школьники считают утверждение очевидным и не осознают необходимости доказывать теорему. К сожалению, часто учитель и не требует этого от своих учеников, используя лишь формулировки для решения задач.</w:t>
      </w:r>
    </w:p>
    <w:p w:rsidR="00F503D4" w:rsidRPr="00D72DA2" w:rsidRDefault="00F503D4" w:rsidP="009D31F5">
      <w:pPr>
        <w:numPr>
          <w:ilvl w:val="0"/>
          <w:numId w:val="8"/>
        </w:num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Дети не умеют выстроить логическую цепочку рассуждений, заучивают доказательство, не понимая его. Это возникает из-за низкого уровня математической речи, неумения рассуждать, выделять основное. На пустом месте эти умения не возникнут. Их надо целенаправленно кропотливо развивать.</w:t>
      </w:r>
    </w:p>
    <w:p w:rsidR="00F503D4" w:rsidRPr="00D72DA2" w:rsidRDefault="00F503D4" w:rsidP="009D31F5">
      <w:pPr>
        <w:numPr>
          <w:ilvl w:val="0"/>
          <w:numId w:val="8"/>
        </w:num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color w:val="000000"/>
          <w:sz w:val="24"/>
          <w:szCs w:val="24"/>
        </w:rPr>
        <w:t>Ученики не могут применять изученные теоремы, не видя возможности или необходимости ее применения.</w:t>
      </w:r>
    </w:p>
    <w:p w:rsidR="00F03C21" w:rsidRPr="00D72DA2" w:rsidRDefault="00F03C21" w:rsidP="009D31F5">
      <w:pPr>
        <w:shd w:val="clear" w:color="auto" w:fill="FFFFFF"/>
        <w:ind w:left="567" w:right="621" w:firstLine="567"/>
        <w:jc w:val="both"/>
        <w:rPr>
          <w:color w:val="000000"/>
          <w:sz w:val="24"/>
          <w:szCs w:val="24"/>
        </w:rPr>
      </w:pPr>
      <w:r w:rsidRPr="00D72DA2">
        <w:rPr>
          <w:sz w:val="24"/>
          <w:szCs w:val="24"/>
        </w:rPr>
        <w:t>Я думаю, что такие проблемы возникают не только у моих учеников.</w:t>
      </w:r>
    </w:p>
    <w:p w:rsidR="00C51CDF" w:rsidRPr="00D72DA2" w:rsidRDefault="00F503D4" w:rsidP="009D31F5">
      <w:pPr>
        <w:shd w:val="clear" w:color="auto" w:fill="FFFFFF"/>
        <w:ind w:left="567" w:right="621" w:firstLine="567"/>
        <w:jc w:val="both"/>
        <w:rPr>
          <w:sz w:val="24"/>
          <w:szCs w:val="24"/>
        </w:rPr>
      </w:pPr>
      <w:r w:rsidRPr="00D72DA2">
        <w:rPr>
          <w:color w:val="000000"/>
          <w:sz w:val="24"/>
          <w:szCs w:val="24"/>
        </w:rPr>
        <w:t>Задача учителя — помочь ученику устранить затруднения, показать взаимосвязь теории и практики, содействовать развитию математической речи.</w:t>
      </w:r>
      <w:r w:rsidR="00F03C21" w:rsidRPr="00D72DA2">
        <w:rPr>
          <w:color w:val="000000"/>
          <w:sz w:val="24"/>
          <w:szCs w:val="24"/>
        </w:rPr>
        <w:t xml:space="preserve"> </w:t>
      </w:r>
      <w:r w:rsidR="005E297D" w:rsidRPr="00D72DA2">
        <w:rPr>
          <w:sz w:val="24"/>
          <w:szCs w:val="24"/>
        </w:rPr>
        <w:t xml:space="preserve"> Что в </w:t>
      </w:r>
      <w:r w:rsidR="00CE3A03" w:rsidRPr="00D72DA2">
        <w:rPr>
          <w:sz w:val="24"/>
          <w:szCs w:val="24"/>
        </w:rPr>
        <w:t>такой ситуации</w:t>
      </w:r>
      <w:r w:rsidR="005E297D" w:rsidRPr="00D72DA2">
        <w:rPr>
          <w:sz w:val="24"/>
          <w:szCs w:val="24"/>
        </w:rPr>
        <w:t>, к</w:t>
      </w:r>
      <w:r w:rsidR="00AC20CE" w:rsidRPr="00D72DA2">
        <w:rPr>
          <w:sz w:val="24"/>
          <w:szCs w:val="24"/>
        </w:rPr>
        <w:t>роме личного опыта, мне помогает?</w:t>
      </w:r>
      <w:r w:rsidR="005E297D" w:rsidRPr="00D72DA2">
        <w:rPr>
          <w:sz w:val="24"/>
          <w:szCs w:val="24"/>
        </w:rPr>
        <w:t xml:space="preserve"> Одним из способов решения обозначенных проблем является </w:t>
      </w:r>
      <w:r w:rsidR="00C51CDF" w:rsidRPr="00D72DA2">
        <w:rPr>
          <w:b/>
          <w:i/>
          <w:sz w:val="24"/>
          <w:szCs w:val="24"/>
        </w:rPr>
        <w:t xml:space="preserve">использование метода «доказательства теоремы в паре». </w:t>
      </w:r>
      <w:r w:rsidR="00C51CDF" w:rsidRPr="00D72DA2">
        <w:rPr>
          <w:sz w:val="24"/>
          <w:szCs w:val="24"/>
        </w:rPr>
        <w:t xml:space="preserve">Этот метод был придуман мной и как-то сам собой закрепился в нашей работе с учениками 7-11 классов. Суть его такова: один ученик доказывает теорему у доски, а второй </w:t>
      </w:r>
      <w:r w:rsidR="00C10DB2" w:rsidRPr="00D72DA2">
        <w:rPr>
          <w:sz w:val="24"/>
          <w:szCs w:val="24"/>
        </w:rPr>
        <w:t xml:space="preserve">на месте </w:t>
      </w:r>
      <w:r w:rsidR="00C51CDF" w:rsidRPr="00D72DA2">
        <w:rPr>
          <w:sz w:val="24"/>
          <w:szCs w:val="24"/>
        </w:rPr>
        <w:t xml:space="preserve">внимательно его слушает, ни в чем не перебивая. Учитель пока не вмешивается в этот процесс. </w:t>
      </w:r>
      <w:r w:rsidR="00C10DB2" w:rsidRPr="00D72DA2">
        <w:rPr>
          <w:sz w:val="24"/>
          <w:szCs w:val="24"/>
        </w:rPr>
        <w:t xml:space="preserve">После того, как «отвечающий» закончил, «слушающий» оценивает его ответ: правильно ли была сформулирована теорема, правильно ли выполнен чертеж (может выйти к доске и исправить чертеж), где были ошибки при доказательстве и т.д. </w:t>
      </w:r>
      <w:r w:rsidR="00C20932" w:rsidRPr="00D72DA2">
        <w:rPr>
          <w:sz w:val="24"/>
          <w:szCs w:val="24"/>
        </w:rPr>
        <w:t>В некоторых случаях доказывать теоремы идут к доске ни один, а несколько человек (например, три признака равенства треугольников)</w:t>
      </w:r>
      <w:r w:rsidR="00193119" w:rsidRPr="00D72DA2">
        <w:rPr>
          <w:sz w:val="24"/>
          <w:szCs w:val="24"/>
        </w:rPr>
        <w:t xml:space="preserve">. Соответственно за каждым из них на месте </w:t>
      </w:r>
      <w:r w:rsidR="006E7E3A" w:rsidRPr="00D72DA2">
        <w:rPr>
          <w:sz w:val="24"/>
          <w:szCs w:val="24"/>
        </w:rPr>
        <w:t>закреп</w:t>
      </w:r>
      <w:r w:rsidR="00B17C43">
        <w:rPr>
          <w:sz w:val="24"/>
          <w:szCs w:val="24"/>
        </w:rPr>
        <w:t>ляется</w:t>
      </w:r>
      <w:bookmarkStart w:id="1" w:name="_GoBack"/>
      <w:bookmarkEnd w:id="1"/>
      <w:r w:rsidR="006E7E3A" w:rsidRPr="00D72DA2">
        <w:rPr>
          <w:sz w:val="24"/>
          <w:szCs w:val="24"/>
        </w:rPr>
        <w:t xml:space="preserve"> «слушающий».</w:t>
      </w:r>
      <w:r w:rsidR="00193119" w:rsidRPr="00D72DA2">
        <w:rPr>
          <w:sz w:val="24"/>
          <w:szCs w:val="24"/>
        </w:rPr>
        <w:t xml:space="preserve"> </w:t>
      </w:r>
      <w:r w:rsidR="00C20932" w:rsidRPr="00D72DA2">
        <w:rPr>
          <w:sz w:val="24"/>
          <w:szCs w:val="24"/>
        </w:rPr>
        <w:t xml:space="preserve"> </w:t>
      </w:r>
      <w:r w:rsidR="00F95559" w:rsidRPr="00D72DA2">
        <w:rPr>
          <w:sz w:val="24"/>
          <w:szCs w:val="24"/>
        </w:rPr>
        <w:t xml:space="preserve">В результате </w:t>
      </w:r>
      <w:r w:rsidR="009B77AA" w:rsidRPr="00D72DA2">
        <w:rPr>
          <w:sz w:val="24"/>
          <w:szCs w:val="24"/>
        </w:rPr>
        <w:t xml:space="preserve">в конце урока </w:t>
      </w:r>
      <w:r w:rsidR="00F95559" w:rsidRPr="00D72DA2">
        <w:rPr>
          <w:sz w:val="24"/>
          <w:szCs w:val="24"/>
        </w:rPr>
        <w:t xml:space="preserve">учитель может оценить знание темы сразу нескольких человек. </w:t>
      </w:r>
      <w:r w:rsidR="00C10DB2" w:rsidRPr="00D72DA2">
        <w:rPr>
          <w:sz w:val="24"/>
          <w:szCs w:val="24"/>
        </w:rPr>
        <w:t xml:space="preserve">На следующий урок отвечать у доски идут другие ученики, и их тоже кто-то будет слушать на месте. </w:t>
      </w:r>
      <w:r w:rsidR="00F95559" w:rsidRPr="00D72DA2">
        <w:rPr>
          <w:sz w:val="24"/>
          <w:szCs w:val="24"/>
        </w:rPr>
        <w:t xml:space="preserve">   На основе эт</w:t>
      </w:r>
      <w:r w:rsidR="00EB07A4" w:rsidRPr="00D72DA2">
        <w:rPr>
          <w:sz w:val="24"/>
          <w:szCs w:val="24"/>
        </w:rPr>
        <w:t>ого</w:t>
      </w:r>
      <w:r w:rsidR="00F95559" w:rsidRPr="00D72DA2">
        <w:rPr>
          <w:sz w:val="24"/>
          <w:szCs w:val="24"/>
        </w:rPr>
        <w:t xml:space="preserve"> </w:t>
      </w:r>
      <w:r w:rsidR="00EB07A4" w:rsidRPr="00D72DA2">
        <w:rPr>
          <w:sz w:val="24"/>
          <w:szCs w:val="24"/>
        </w:rPr>
        <w:t>метода</w:t>
      </w:r>
      <w:r w:rsidR="00F95559" w:rsidRPr="00D72DA2">
        <w:rPr>
          <w:sz w:val="24"/>
          <w:szCs w:val="24"/>
        </w:rPr>
        <w:t xml:space="preserve"> учитель может увеличивать вовлечение учеников в </w:t>
      </w:r>
      <w:r w:rsidR="00056849" w:rsidRPr="00D72DA2">
        <w:rPr>
          <w:sz w:val="24"/>
          <w:szCs w:val="24"/>
        </w:rPr>
        <w:t xml:space="preserve">изучение </w:t>
      </w:r>
      <w:r w:rsidR="003C4B17" w:rsidRPr="00D72DA2">
        <w:rPr>
          <w:sz w:val="24"/>
          <w:szCs w:val="24"/>
        </w:rPr>
        <w:t>темы</w:t>
      </w:r>
      <w:r w:rsidR="001572D0" w:rsidRPr="00D72DA2">
        <w:rPr>
          <w:sz w:val="24"/>
          <w:szCs w:val="24"/>
        </w:rPr>
        <w:t xml:space="preserve">. Этот метод является эффективным, так как </w:t>
      </w:r>
      <w:r w:rsidR="001572D0" w:rsidRPr="00D72DA2">
        <w:rPr>
          <w:color w:val="000000"/>
          <w:sz w:val="24"/>
          <w:szCs w:val="24"/>
        </w:rPr>
        <w:t>ученик получает оценку за успехи в предмете не от учителя</w:t>
      </w:r>
      <w:r w:rsidR="00681B50" w:rsidRPr="00D72DA2">
        <w:rPr>
          <w:sz w:val="24"/>
          <w:szCs w:val="24"/>
        </w:rPr>
        <w:t>, а от своего одноклассника, и это его мотивирует</w:t>
      </w:r>
      <w:r w:rsidR="00C61722" w:rsidRPr="00D72DA2">
        <w:rPr>
          <w:sz w:val="24"/>
          <w:szCs w:val="24"/>
        </w:rPr>
        <w:t>, так как он старается ответить не хуже других.</w:t>
      </w:r>
      <w:r w:rsidR="00FB478E" w:rsidRPr="00D72DA2">
        <w:rPr>
          <w:sz w:val="24"/>
          <w:szCs w:val="24"/>
        </w:rPr>
        <w:t xml:space="preserve"> С другой стороны, оценить другого можно  в том случае, когда ты сам знаешь изученный материал. </w:t>
      </w:r>
    </w:p>
    <w:p w:rsidR="00912836" w:rsidRPr="00D72DA2" w:rsidRDefault="00912836" w:rsidP="009D31F5">
      <w:pPr>
        <w:shd w:val="clear" w:color="auto" w:fill="FFFFFF"/>
        <w:ind w:left="567" w:right="621" w:firstLine="567"/>
        <w:jc w:val="both"/>
        <w:rPr>
          <w:sz w:val="24"/>
          <w:szCs w:val="24"/>
        </w:rPr>
      </w:pPr>
      <w:r w:rsidRPr="00D72DA2">
        <w:rPr>
          <w:sz w:val="24"/>
          <w:szCs w:val="24"/>
        </w:rPr>
        <w:t>В дальнейшем мотивированные ученики становятся «наставниками» у тех,</w:t>
      </w:r>
      <w:r w:rsidR="00D72DA2" w:rsidRPr="00D72DA2">
        <w:rPr>
          <w:sz w:val="24"/>
          <w:szCs w:val="24"/>
        </w:rPr>
        <w:t xml:space="preserve"> кому обучение не так интересно, и помогают им при подготовке к уроку,</w:t>
      </w:r>
      <w:r w:rsidRPr="00D72DA2">
        <w:rPr>
          <w:sz w:val="24"/>
          <w:szCs w:val="24"/>
        </w:rPr>
        <w:t xml:space="preserve"> повторении материала</w:t>
      </w:r>
      <w:r w:rsidR="00D72DA2" w:rsidRPr="00D72DA2">
        <w:rPr>
          <w:sz w:val="24"/>
          <w:szCs w:val="24"/>
        </w:rPr>
        <w:t>.</w:t>
      </w:r>
    </w:p>
    <w:p w:rsidR="008673A2" w:rsidRPr="00D91D34" w:rsidRDefault="00E64132" w:rsidP="003E516C">
      <w:pPr>
        <w:ind w:left="567" w:right="621" w:firstLine="567"/>
        <w:jc w:val="both"/>
        <w:rPr>
          <w:sz w:val="24"/>
          <w:szCs w:val="24"/>
        </w:rPr>
      </w:pPr>
      <w:r w:rsidRPr="00D72DA2">
        <w:rPr>
          <w:color w:val="000000"/>
          <w:sz w:val="24"/>
          <w:szCs w:val="24"/>
        </w:rPr>
        <w:t>В заключени</w:t>
      </w:r>
      <w:r w:rsidR="00D72DA2">
        <w:rPr>
          <w:color w:val="000000"/>
          <w:sz w:val="24"/>
          <w:szCs w:val="24"/>
        </w:rPr>
        <w:t>е</w:t>
      </w:r>
      <w:r w:rsidRPr="00D72DA2">
        <w:rPr>
          <w:color w:val="000000"/>
          <w:sz w:val="24"/>
          <w:szCs w:val="24"/>
        </w:rPr>
        <w:t xml:space="preserve"> п</w:t>
      </w:r>
      <w:r w:rsidR="009711F0" w:rsidRPr="00D72DA2">
        <w:rPr>
          <w:color w:val="000000"/>
          <w:sz w:val="24"/>
          <w:szCs w:val="24"/>
        </w:rPr>
        <w:t xml:space="preserve">риведу слова </w:t>
      </w:r>
      <w:r w:rsidR="009711F0" w:rsidRPr="00D72DA2">
        <w:rPr>
          <w:bCs/>
          <w:color w:val="000000"/>
          <w:sz w:val="24"/>
          <w:szCs w:val="24"/>
        </w:rPr>
        <w:t>Д.</w:t>
      </w:r>
      <w:r w:rsidR="009711F0" w:rsidRPr="00D72DA2">
        <w:rPr>
          <w:color w:val="000000"/>
          <w:sz w:val="24"/>
          <w:szCs w:val="24"/>
        </w:rPr>
        <w:t xml:space="preserve"> </w:t>
      </w:r>
      <w:r w:rsidR="009711F0" w:rsidRPr="00D72DA2">
        <w:rPr>
          <w:bCs/>
          <w:color w:val="000000"/>
          <w:sz w:val="24"/>
          <w:szCs w:val="24"/>
        </w:rPr>
        <w:t>Пойа</w:t>
      </w:r>
      <w:r w:rsidR="009711F0" w:rsidRPr="00D72DA2">
        <w:rPr>
          <w:color w:val="000000"/>
          <w:sz w:val="24"/>
          <w:szCs w:val="24"/>
        </w:rPr>
        <w:t xml:space="preserve"> о том, что </w:t>
      </w:r>
      <w:r w:rsidR="009711F0" w:rsidRPr="00D72DA2">
        <w:rPr>
          <w:b/>
          <w:bCs/>
          <w:i/>
          <w:color w:val="000000"/>
          <w:sz w:val="24"/>
          <w:szCs w:val="24"/>
        </w:rPr>
        <w:t>«обучение – это ремесло, использующее бесчисленное количество маленьких трюков».</w:t>
      </w:r>
      <w:r w:rsidR="009711F0" w:rsidRPr="00D72DA2">
        <w:rPr>
          <w:rFonts w:ascii="Calibri" w:hAnsi="Calibri" w:cs="Courier New"/>
          <w:sz w:val="24"/>
          <w:szCs w:val="24"/>
        </w:rPr>
        <w:t xml:space="preserve"> </w:t>
      </w:r>
      <w:r w:rsidR="009711F0" w:rsidRPr="00D72DA2">
        <w:rPr>
          <w:sz w:val="24"/>
          <w:szCs w:val="24"/>
        </w:rPr>
        <w:t>Эффективность процесса обучения математике в наше время определяется многими факторами, но главная роль принадлежит учителю</w:t>
      </w:r>
      <w:r w:rsidRPr="00D72DA2">
        <w:rPr>
          <w:sz w:val="24"/>
          <w:szCs w:val="24"/>
        </w:rPr>
        <w:t>.</w:t>
      </w:r>
      <w:bookmarkEnd w:id="0"/>
      <w:r w:rsidR="008673A2" w:rsidRPr="00D91D34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8673A2" w:rsidRPr="00D91D34" w:rsidSect="00071401">
      <w:pgSz w:w="11906" w:h="16838"/>
      <w:pgMar w:top="851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82C"/>
    <w:multiLevelType w:val="hybridMultilevel"/>
    <w:tmpl w:val="E3246434"/>
    <w:lvl w:ilvl="0" w:tplc="14A67A3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FE2366"/>
    <w:multiLevelType w:val="hybridMultilevel"/>
    <w:tmpl w:val="843697C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7BA6B1F"/>
    <w:multiLevelType w:val="multilevel"/>
    <w:tmpl w:val="B9D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DB3"/>
    <w:multiLevelType w:val="hybridMultilevel"/>
    <w:tmpl w:val="E7927B8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A984149"/>
    <w:multiLevelType w:val="hybridMultilevel"/>
    <w:tmpl w:val="236C6A7C"/>
    <w:lvl w:ilvl="0" w:tplc="6186CF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722763"/>
    <w:multiLevelType w:val="multilevel"/>
    <w:tmpl w:val="979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5054A"/>
    <w:multiLevelType w:val="multilevel"/>
    <w:tmpl w:val="446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E67E9"/>
    <w:multiLevelType w:val="multilevel"/>
    <w:tmpl w:val="4C4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B290D"/>
    <w:multiLevelType w:val="hybridMultilevel"/>
    <w:tmpl w:val="CF9ADA98"/>
    <w:lvl w:ilvl="0" w:tplc="2C506540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C"/>
    <w:rsid w:val="000349A9"/>
    <w:rsid w:val="00056849"/>
    <w:rsid w:val="0006588D"/>
    <w:rsid w:val="00071401"/>
    <w:rsid w:val="00096897"/>
    <w:rsid w:val="000A2ED2"/>
    <w:rsid w:val="000A58A5"/>
    <w:rsid w:val="000B6527"/>
    <w:rsid w:val="000B79F0"/>
    <w:rsid w:val="000C1FCF"/>
    <w:rsid w:val="00103785"/>
    <w:rsid w:val="001572D0"/>
    <w:rsid w:val="00193119"/>
    <w:rsid w:val="001C446B"/>
    <w:rsid w:val="002162D4"/>
    <w:rsid w:val="003414DF"/>
    <w:rsid w:val="003C2736"/>
    <w:rsid w:val="003C4B17"/>
    <w:rsid w:val="003E516C"/>
    <w:rsid w:val="0040224E"/>
    <w:rsid w:val="00517DA5"/>
    <w:rsid w:val="005E297D"/>
    <w:rsid w:val="00637BE2"/>
    <w:rsid w:val="00643567"/>
    <w:rsid w:val="00647BFC"/>
    <w:rsid w:val="00652190"/>
    <w:rsid w:val="00657DE1"/>
    <w:rsid w:val="00681B50"/>
    <w:rsid w:val="00685193"/>
    <w:rsid w:val="00691615"/>
    <w:rsid w:val="006B1DED"/>
    <w:rsid w:val="006E7E3A"/>
    <w:rsid w:val="00732F58"/>
    <w:rsid w:val="0073433B"/>
    <w:rsid w:val="007A4BE8"/>
    <w:rsid w:val="007D3FD5"/>
    <w:rsid w:val="007F58F1"/>
    <w:rsid w:val="00855B25"/>
    <w:rsid w:val="008673A2"/>
    <w:rsid w:val="008E7AA1"/>
    <w:rsid w:val="009108AD"/>
    <w:rsid w:val="00912836"/>
    <w:rsid w:val="009711F0"/>
    <w:rsid w:val="009B77AA"/>
    <w:rsid w:val="009D31F5"/>
    <w:rsid w:val="00A22603"/>
    <w:rsid w:val="00AC20CE"/>
    <w:rsid w:val="00B17C43"/>
    <w:rsid w:val="00B37C34"/>
    <w:rsid w:val="00B4026B"/>
    <w:rsid w:val="00B72CAB"/>
    <w:rsid w:val="00B968AA"/>
    <w:rsid w:val="00BF67F3"/>
    <w:rsid w:val="00C05EC2"/>
    <w:rsid w:val="00C10DB2"/>
    <w:rsid w:val="00C20932"/>
    <w:rsid w:val="00C51CDF"/>
    <w:rsid w:val="00C61722"/>
    <w:rsid w:val="00C922A7"/>
    <w:rsid w:val="00CE3A03"/>
    <w:rsid w:val="00D72DA2"/>
    <w:rsid w:val="00D91D34"/>
    <w:rsid w:val="00DE55FA"/>
    <w:rsid w:val="00E64132"/>
    <w:rsid w:val="00E95DAF"/>
    <w:rsid w:val="00EB07A4"/>
    <w:rsid w:val="00EE589B"/>
    <w:rsid w:val="00F03C21"/>
    <w:rsid w:val="00F45D67"/>
    <w:rsid w:val="00F503D4"/>
    <w:rsid w:val="00F712CB"/>
    <w:rsid w:val="00F95559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11F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7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7DE1"/>
    <w:pPr>
      <w:ind w:left="720"/>
      <w:contextualSpacing/>
    </w:pPr>
  </w:style>
  <w:style w:type="table" w:styleId="a4">
    <w:name w:val="Table Grid"/>
    <w:basedOn w:val="a1"/>
    <w:rsid w:val="007F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6521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21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11F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7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7DE1"/>
    <w:pPr>
      <w:ind w:left="720"/>
      <w:contextualSpacing/>
    </w:pPr>
  </w:style>
  <w:style w:type="table" w:styleId="a4">
    <w:name w:val="Table Grid"/>
    <w:basedOn w:val="a1"/>
    <w:rsid w:val="007F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6521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21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64</cp:revision>
  <dcterms:created xsi:type="dcterms:W3CDTF">2019-12-05T19:44:00Z</dcterms:created>
  <dcterms:modified xsi:type="dcterms:W3CDTF">2020-12-30T18:42:00Z</dcterms:modified>
</cp:coreProperties>
</file>