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6E" w:rsidRPr="00E12EC7" w:rsidRDefault="004D716E" w:rsidP="004D71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А</w:t>
      </w:r>
    </w:p>
    <w:p w:rsidR="004D716E" w:rsidRPr="00E12EC7" w:rsidRDefault="004D716E" w:rsidP="004D716E">
      <w:pPr>
        <w:jc w:val="center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Задания</w:t>
      </w:r>
    </w:p>
    <w:p w:rsidR="004D716E" w:rsidRPr="00E12EC7" w:rsidRDefault="004D716E" w:rsidP="004D716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>Карточка 1</w:t>
      </w:r>
    </w:p>
    <w:p w:rsidR="004D716E" w:rsidRPr="00E12EC7" w:rsidRDefault="004D716E" w:rsidP="004D71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2EC7">
        <w:rPr>
          <w:rFonts w:ascii="Times New Roman" w:hAnsi="Times New Roman" w:cs="Times New Roman"/>
          <w:sz w:val="24"/>
          <w:szCs w:val="24"/>
        </w:rPr>
        <w:t xml:space="preserve">1) </w:t>
      </w:r>
      <w:r w:rsidRPr="00E12E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Олегу исполнилось 14 лет,  и бабушка подарила ему большую сумму денег. Олег хочет приобрести компьютер. Но родители против того, чтобы их сын самостоятельно распоряжался этими деньгами. Они считают, что Олег не полностью дееспособный, а потому делать сам ничего не может. Может ли Олег распоряжаться полученным доходом?</w:t>
      </w:r>
    </w:p>
    <w:p w:rsidR="004D716E" w:rsidRPr="00E12EC7" w:rsidRDefault="004D716E" w:rsidP="004D71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2EC7">
        <w:rPr>
          <w:rFonts w:ascii="Times New Roman" w:hAnsi="Times New Roman" w:cs="Times New Roman"/>
          <w:color w:val="333333"/>
          <w:sz w:val="24"/>
          <w:szCs w:val="24"/>
        </w:rPr>
        <w:t xml:space="preserve">2) </w:t>
      </w:r>
      <w:r w:rsidRPr="00E12EC7">
        <w:rPr>
          <w:rFonts w:ascii="Times New Roman" w:hAnsi="Times New Roman" w:cs="Times New Roman"/>
          <w:sz w:val="24"/>
          <w:szCs w:val="24"/>
        </w:rPr>
        <w:t>На выпускном вечере ученики преподнесли классному руководителю подарок на сумму свыше 5 000 рублей. Можно ли рассматривать это как взятку?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Ст. 271.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 xml:space="preserve"> 1. Несовершеннолетний, достигший шестнадцати лет, может быть объявлен полностью дееспособным, если он работает по трудовому договору, в том числе по контракту, или с согласия родителей, усыновителей или попечителя занимается предпринимательской деятельностью.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Объявление несовершеннолетнего полностью дееспособным (эмансипация) производится по решению органа опеки и попечительства - с согласия обоих родителей, усыновителей или попечителя либо при отсутствии такого согласия - по </w:t>
      </w:r>
      <w:hyperlink r:id="rId6" w:anchor="dst101335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решению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 суда.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 Ст. 26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1. Несовершеннолетние в возрасте от четырнадцати до восемнадцати лет совершают сделки, за исключением названных в пункте 2 настоящей статьи, с письменного согласия своих законных представителей - родителей, усыновителей или попечителя.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Сделка, совершенная таким несовершеннолетним, действительна также при ее последующем письменном одобрении его родителями, усыновителями или попечителем.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2. Несовершеннолетние в возрасте от четырнадцати до восемнадцати лет вправе самостоятельно, без согласия родителей, усыновителей и попечителя: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1) распоряжаться своими заработком, стипендией и иными доходами;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2) осуществлять права автора произведения науки, литературы или искусства, изобретения или иного охраняемого законом результата своей интеллектуальной деятельности;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3) в соответствии с законом вносить вклады в кредитные организации и распоряжаться ими;</w:t>
      </w:r>
    </w:p>
    <w:p w:rsidR="004D716E" w:rsidRPr="00E12EC7" w:rsidRDefault="004D716E" w:rsidP="004D716E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4) совершать мелкие бытовые сделки и иные сделки, предусмотренные пунктом 2 статьи 28 настоящего Кодекса.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Ст. 575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1. Не допускается дарение, за исключением обычных подарков, стоимость которых не превышает трех тысяч рублей: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lastRenderedPageBreak/>
        <w:t>1) от имени малолетних и граждан, признанных </w:t>
      </w:r>
      <w:hyperlink r:id="rId7" w:anchor="dst100170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недееспособными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, их </w:t>
      </w:r>
      <w:hyperlink r:id="rId8" w:anchor="dst100004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законными представителями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2) работникам образовательных организаций, медицинских организаций, организаций, оказывающих социальные услуги, и аналогичных организаций, в том числе организаций для детей-сирот и детей, оставшихся без попечения родителей, гражданами, находящимися в них на лечении, содержании или воспитании, супругами и родственниками этих граждан;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 xml:space="preserve">Карточка 2 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 xml:space="preserve">1) Ольга и Игорь решили заключить брак, но впоследствии выяснилось, что Игорь не сможет присутствовать на церемонии бракосочетания, т. к. в это время он будет находиться в открытом плавании. Игорь написал доверенность на имя своего близкого друга Павла, в которой уполномочивал его на заключение брака с Ольгой от своего имени. Будет ли зарегистрирован брак? 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2) Отец совершеннолетнего Николая  гр. Романов обратился в суд с просьбой о взыскании с его совершеннолетнего сына алиментных обязательств, т. к. он является инвалидом. В суде Николай пояснил, что его  отец долгое время злоупотреблял алкоголем, в результате чего и стал инвалидом. Воспитывала и содержала его мама, отец никакого участия в этом не принимал. Обязан ли Николай выплачивать алименты?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Ст. 87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1. Трудоспособные совершеннолетние дети обязаны содержать своих нетрудоспособных нуждающихся в помощи родителей и заботиться о них.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2. При отсутствии соглашения об уплате алиментов алименты на нетрудоспособных нуждающихся в помощи родителей взыскиваются с трудоспособных совершеннолетних детей в судебном порядке.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3. Размер алиментов, взыскиваемых с каждого из детей, определяется судом исходя из материального и семейного положения родителей и детей и других заслуживающих внимания интересов сторон в твердой денежной сумме, подлежащей уплате ежемесячно.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5. Дети могут быть освобождены от обязанности по содержанию своих нетрудоспособных нуждающихся в помощи родителей, если судом будет установлено, что родители уклонялись от выполнения обязанностей родителей.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Дети освобождаются от уплаты алиментов родителям, лишенным родительских прав.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Ст. 14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1. Не допускается заключение брака между: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лицами, из которых хотя бы одно лицо уже состоит в другом зарегистрированном браке;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lastRenderedPageBreak/>
        <w:t>близкими родственниками (родственниками по прямой восходящей и нисходящей линии (родителями и детьми, дедушкой, бабушкой и внуками), полнородными и неполнородными (имеющими общих отца или мать) братьями и сестрами);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усыновителями и усыновленными;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лицами, из которых хотя бы одно лицо признано судом недееспособным вследствие психического расстройства.</w:t>
      </w:r>
    </w:p>
    <w:p w:rsidR="004D716E" w:rsidRPr="00E12EC7" w:rsidRDefault="004D716E" w:rsidP="004D716E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 xml:space="preserve">    </w:t>
      </w: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Ст. 11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1.Заключение брака производится в личном присутствии лиц, вступающих в брак, по истечении месяца и не позднее двенадцати месяцев со дня подачи </w:t>
      </w:r>
      <w:hyperlink r:id="rId9" w:anchor="dst100279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заявления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. </w:t>
      </w:r>
      <w:bookmarkStart w:id="0" w:name="dst182"/>
      <w:bookmarkEnd w:id="0"/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t>При наличии особых обстоятельств (беременности, рождения ребенка, непосредственной угрозы жизни одной из сторон и других особых обстоятельств) брак может быть заключен в день подачи заявления.</w:t>
      </w:r>
    </w:p>
    <w:p w:rsidR="004D716E" w:rsidRPr="00E12EC7" w:rsidRDefault="004D716E" w:rsidP="004D716E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>Карточка 3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1) Андрею 16 лет. Он хочет устроиться на работу в магазин ночным сторожем, тогда днем сможет учиться. Будет ли Андрей принят на работу?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2) 15-летняя Катя устроилась на работу санитаркой в поликлинику. Старшая медсестра потребовала выйти на работу в воскресный день по производственной необходимости. Имеет ли она на это право?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Ст. 265</w:t>
      </w:r>
      <w:r w:rsidRPr="00E12EC7">
        <w:rPr>
          <w:rFonts w:ascii="Times New Roman" w:hAnsi="Times New Roman" w:cs="Times New Roman"/>
          <w:sz w:val="24"/>
          <w:szCs w:val="24"/>
          <w:shd w:val="clear" w:color="auto" w:fill="FFFFFF"/>
        </w:rPr>
        <w:t>Запрещается применение труда лиц в возрасте до восемнадцати лет на работах с вредными и (или) опасными условиями труда, на подземных работах, а также на работах, выполнение которых может причинить вред их здоровью и нравственному развитию (игорный бизнес, работа в ночных кабаре и клубах, производство, перевозка и торговля спиртными напитками, табачными изделиями, наркотическими и иными токсическими препаратами, материалами эротического содержания).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2E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Ст. 268</w:t>
      </w:r>
      <w:r w:rsidRPr="00E12EC7">
        <w:rPr>
          <w:rFonts w:ascii="Times New Roman" w:hAnsi="Times New Roman" w:cs="Times New Roman"/>
          <w:sz w:val="24"/>
          <w:szCs w:val="24"/>
          <w:shd w:val="clear" w:color="auto" w:fill="FFFFFF"/>
        </w:rPr>
        <w:t>Запрещаются направление в служебные командировки, привлечение к сверхурочной работе, работе в ночное время, в выходные и нерабочие праздничные дни работников в возрасте до восемнадцати лет (за исключением творческих работников средств массовой информации, организаций кинематографии, теле - и видеосъемочных коллективов, театров, театральных и концертных организаций, цирков и иных лиц, участвующих в создании и (или) исполнении (экспонировании) произведений, в соответствии с </w:t>
      </w:r>
      <w:hyperlink r:id="rId10" w:anchor="dst100008" w:history="1">
        <w:r w:rsidRPr="00E12EC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перечнями</w:t>
        </w:r>
      </w:hyperlink>
      <w:r w:rsidRPr="00E12EC7">
        <w:rPr>
          <w:rFonts w:ascii="Times New Roman" w:hAnsi="Times New Roman" w:cs="Times New Roman"/>
          <w:sz w:val="24"/>
          <w:szCs w:val="24"/>
          <w:shd w:val="clear" w:color="auto" w:fill="FFFFFF"/>
        </w:rPr>
        <w:t> работ, профессий, должностей этих работников, утверждаемыми Правительством Российской Федерации с учетом мнения Российской трехсторонней комиссии по регулированию социально-трудовых отношений).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 xml:space="preserve">Ст. 96 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Ночное время - время с 22 часов до 6 часов.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lastRenderedPageBreak/>
        <w:t>К работе в ночное время не допускаются: беременные женщины; работники, не достигшие возраста восемнадцати лет, за исключением лиц, участвующих в создании и (или) исполнении художественных произведений, и других категорий работников в соответствии с настоящим Кодексом и иными федеральными законами. Женщины, имеющие детей в возрасте до трех лет, инвалиды, работники, имеющие детей-инвалидов, а также работники, осуществляющие уход за больными членами их семей в соответствии с медицинским заключением, выданным в </w:t>
      </w:r>
      <w:hyperlink r:id="rId11" w:anchor="dst100009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порядке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, установленном федеральными законами и иными нормативными правовыми актами Российской Федерации, матери и отцы, воспитывающие без супруга (супруги) детей в возрасте до пяти лет, а также опекуны детей указанного возраста могут привлекаться к работе в ночное время только с их письменного согласия и при условии, если такая работа не запрещена им по состоянию здоровья в соответствии с медицинским заключением. При этом указанные работники должны быть в письменной форме ознакомлены со своим правом отказаться от работы в ночное время.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>Карточка  4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1) Группа молодых людей курила на детской площадке, на замечания жильцов молодежь не реагировала. Определите меру ответственности.</w:t>
      </w:r>
    </w:p>
    <w:p w:rsidR="004D716E" w:rsidRPr="00E12EC7" w:rsidRDefault="004D716E" w:rsidP="004D716E">
      <w:pPr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2) Карпов  взял в супермаркете палку колбасы и, не заплатив, прошел мимо кассы, но был задержан. Квалифицируйте правонарушение и меру ответственности.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 xml:space="preserve">Ст. 7. 27 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Мелкое хищение чужого имущества, стоимость которого не превышает одну тысячу рублей, путем кражи, мошенничества, присвоения или растраты влечет наложение административного штрафа в размере до пятикратной стоимости похищенного имущества, но не менее одной тысячи рублей, либо административный арест на срок до пятнадцати суток, либо обязательные работы на срок до пятидесяти часов.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 xml:space="preserve">Ст. 7.27.1 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Причинение имущественного ущерба собственнику или иному владельцу имущества путем обмана или злоупотребления доверием при отсутствии признаков </w:t>
      </w:r>
      <w:hyperlink r:id="rId12" w:anchor="dst703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уголовно наказуемого деяния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 влечет наложение административного штрафа в размере до пятикратной стоимости причиненного ущерба, но не менее пяти тысяч рублей.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 xml:space="preserve">Ст. 6. 24 </w:t>
      </w:r>
      <w:r w:rsidRPr="00E12EC7">
        <w:rPr>
          <w:rFonts w:ascii="Times New Roman" w:eastAsia="Times New Roman" w:hAnsi="Times New Roman" w:cs="Times New Roman"/>
          <w:sz w:val="24"/>
          <w:szCs w:val="24"/>
        </w:rPr>
        <w:t>Нарушение установленного федеральным </w:t>
      </w:r>
      <w:hyperlink r:id="rId13" w:anchor="dst100093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законом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 запрета курения табака на отдельных территориях, в помещениях и на объектах, за исключением случаев, предусмотренных </w:t>
      </w:r>
      <w:hyperlink r:id="rId14" w:anchor="dst4551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частью 2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 настоящей статьи, влечет наложение административного штрафа на граждан в размере от пятисот до одной тысячи пятисот рублей.</w:t>
      </w:r>
    </w:p>
    <w:p w:rsidR="004D716E" w:rsidRPr="00E12EC7" w:rsidRDefault="004D716E" w:rsidP="004D716E">
      <w:pPr>
        <w:shd w:val="clear" w:color="auto" w:fill="FFFFFF"/>
        <w:spacing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C7">
        <w:rPr>
          <w:rFonts w:ascii="Times New Roman" w:eastAsia="Times New Roman" w:hAnsi="Times New Roman" w:cs="Times New Roman"/>
          <w:sz w:val="24"/>
          <w:szCs w:val="24"/>
        </w:rPr>
        <w:lastRenderedPageBreak/>
        <w:t>2. Нарушение установленного федеральным </w:t>
      </w:r>
      <w:hyperlink r:id="rId15" w:anchor="dst100105" w:history="1">
        <w:r w:rsidRPr="00E12EC7">
          <w:rPr>
            <w:rFonts w:ascii="Times New Roman" w:eastAsia="Times New Roman" w:hAnsi="Times New Roman" w:cs="Times New Roman"/>
            <w:sz w:val="24"/>
            <w:szCs w:val="24"/>
          </w:rPr>
          <w:t>законом</w:t>
        </w:r>
      </w:hyperlink>
      <w:r w:rsidRPr="00E12EC7">
        <w:rPr>
          <w:rFonts w:ascii="Times New Roman" w:eastAsia="Times New Roman" w:hAnsi="Times New Roman" w:cs="Times New Roman"/>
          <w:sz w:val="24"/>
          <w:szCs w:val="24"/>
        </w:rPr>
        <w:t> запрета курения табака на детских площадках влечет наложение административного штрафа на граждан в размере от двух тысяч до трех тысяч рублей</w:t>
      </w:r>
      <w:r w:rsidRPr="00E12EC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D716E" w:rsidRPr="00E12EC7" w:rsidRDefault="004D716E" w:rsidP="004D716E">
      <w:pPr>
        <w:rPr>
          <w:rFonts w:ascii="Times New Roman" w:hAnsi="Times New Roman" w:cs="Times New Roman"/>
          <w:sz w:val="24"/>
          <w:szCs w:val="24"/>
        </w:rPr>
      </w:pPr>
    </w:p>
    <w:p w:rsidR="004D716E" w:rsidRPr="00E12EC7" w:rsidRDefault="004D716E" w:rsidP="004D71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Б</w:t>
      </w:r>
    </w:p>
    <w:p w:rsidR="004D716E" w:rsidRPr="00E12EC7" w:rsidRDefault="004D716E" w:rsidP="004D716E">
      <w:pPr>
        <w:jc w:val="center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Макет плаката</w:t>
      </w:r>
    </w:p>
    <w:p w:rsidR="004D716E" w:rsidRPr="00E12EC7" w:rsidRDefault="004D716E" w:rsidP="004D716E">
      <w:pPr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1) Административное право – отрасль публичного права, нормами которой защищается государственный интерес.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2) Регулирует общественные отношения, возникающие между органами управления и гражданами и их объединениями.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3) Предупреждение, штраф, конфискация предмета,  являющегося орудием правонарушения, лишение специального права, исправительные работы, административный арест.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4) иллюстрация.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 xml:space="preserve">2 группа 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1) Гражданское право – совокупность правовых норм, регулирующих на началах равенства и автономии воли сторон имущественные и личные неимущественные отношения.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2) Регулирует отношения по поводу материальных предметов и других ценностей; по поводу нематериальных благ, не имеющих экономического содержания и неотделимых от личности.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3) Возмещение убытков,  возмещение в натуре, уплата неустойки, конфискация, потеря задатка.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4) иллюстрация.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1) Трудовое право – нормы права, регулирующие отношения по поводу наемного труда.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2) Регулирует отношения между работником и работодателем по поводу труда и условий труда.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3) Дисциплинарная ответственность: замечание, выговор, увольнение;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материальная ответственность: возмещение ущерба.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4) иллюстрация.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EC7">
        <w:rPr>
          <w:rFonts w:ascii="Times New Roman" w:hAnsi="Times New Roman" w:cs="Times New Roman"/>
          <w:b/>
          <w:sz w:val="24"/>
          <w:szCs w:val="24"/>
        </w:rPr>
        <w:t>4 группа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lastRenderedPageBreak/>
        <w:t>1) Семейное право – нормы права, регулирующие общественные отношения, выраженные в правах и обязанностях членов семьи и возникающие из брака, родства и некоторых других отношений.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2) Регулирует супружеские (брачные)  отношения; родительские; родственные.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3) Ограничение и лишение родительских прав; передача ребенка отдельно проживающему родителю при препятствовании ему в общении с ребенком со стороны другого родителя; взыскание неустойки; возмещение убытков; меры гражданского, административного и уголовного права.</w:t>
      </w:r>
    </w:p>
    <w:p w:rsidR="004D716E" w:rsidRPr="00E12EC7" w:rsidRDefault="004D716E" w:rsidP="004D71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2EC7">
        <w:rPr>
          <w:rFonts w:ascii="Times New Roman" w:hAnsi="Times New Roman" w:cs="Times New Roman"/>
          <w:sz w:val="24"/>
          <w:szCs w:val="24"/>
        </w:rPr>
        <w:t>4) иллюстрация.</w:t>
      </w:r>
    </w:p>
    <w:p w:rsidR="004D716E" w:rsidRPr="00E12EC7" w:rsidRDefault="004D716E" w:rsidP="004D71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16E" w:rsidRDefault="004D716E" w:rsidP="004D71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В</w:t>
      </w:r>
    </w:p>
    <w:p w:rsidR="004D716E" w:rsidRPr="004D716E" w:rsidRDefault="004D716E" w:rsidP="004D71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</w:t>
      </w:r>
    </w:p>
    <w:p w:rsidR="004D716E" w:rsidRDefault="004D716E">
      <w:r w:rsidRPr="004D716E">
        <w:drawing>
          <wp:inline distT="0" distB="0" distL="0" distR="0">
            <wp:extent cx="4200525" cy="1914525"/>
            <wp:effectExtent l="0" t="0" r="9525" b="9525"/>
            <wp:docPr id="3" name="Рисунок 1" descr="G:\картинки по праву\адм. пр. 2,,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 по праву\адм. пр. 2,,,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1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/>
    <w:p w:rsidR="00000000" w:rsidRDefault="004D716E" w:rsidP="004D716E">
      <w:pPr>
        <w:ind w:firstLine="708"/>
      </w:pPr>
      <w:r w:rsidRPr="004D716E">
        <w:drawing>
          <wp:inline distT="0" distB="0" distL="0" distR="0">
            <wp:extent cx="4200525" cy="2238375"/>
            <wp:effectExtent l="0" t="0" r="9525" b="9525"/>
            <wp:docPr id="4" name="Рисунок 2" descr="C:\Users\Павел-ПК\Desktop\ад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-ПК\Desktop\адм.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2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>
      <w:pPr>
        <w:ind w:firstLine="708"/>
      </w:pPr>
      <w:r w:rsidRPr="004D716E">
        <w:lastRenderedPageBreak/>
        <w:drawing>
          <wp:inline distT="0" distB="0" distL="0" distR="0">
            <wp:extent cx="4200525" cy="2628900"/>
            <wp:effectExtent l="0" t="0" r="9525" b="0"/>
            <wp:docPr id="5" name="Рисунок 3" descr="G:\картинки по праву\гр. п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инки по праву\гр. пр.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95" cy="26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/>
    <w:p w:rsidR="004D716E" w:rsidRDefault="004D716E" w:rsidP="004D716E">
      <w:pPr>
        <w:tabs>
          <w:tab w:val="left" w:pos="5995"/>
        </w:tabs>
      </w:pPr>
      <w:r>
        <w:tab/>
      </w:r>
      <w:r w:rsidRPr="004D716E">
        <w:drawing>
          <wp:inline distT="0" distB="0" distL="0" distR="0">
            <wp:extent cx="4029074" cy="2895600"/>
            <wp:effectExtent l="0" t="0" r="0" b="0"/>
            <wp:docPr id="6" name="Рисунок 4" descr="C:\Users\Павел-ПК\Downloads\гр.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-ПК\Downloads\гр..jpg_lar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18" cy="28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>
      <w:pPr>
        <w:tabs>
          <w:tab w:val="left" w:pos="5995"/>
        </w:tabs>
      </w:pPr>
      <w:r w:rsidRPr="004D716E">
        <w:drawing>
          <wp:inline distT="0" distB="0" distL="0" distR="0">
            <wp:extent cx="4133850" cy="2590800"/>
            <wp:effectExtent l="0" t="0" r="0" b="0"/>
            <wp:docPr id="7" name="Рисунок 5" descr="G:\картинки по праву\тр.пр.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 по праву\тр.пр. 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34" cy="25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>
      <w:pPr>
        <w:tabs>
          <w:tab w:val="left" w:pos="5995"/>
        </w:tabs>
      </w:pPr>
      <w:r w:rsidRPr="004D716E">
        <w:lastRenderedPageBreak/>
        <w:drawing>
          <wp:inline distT="0" distB="0" distL="0" distR="0">
            <wp:extent cx="4495800" cy="2743200"/>
            <wp:effectExtent l="0" t="0" r="0" b="0"/>
            <wp:docPr id="8" name="Рисунок 6" descr="C:\Users\Павел-ПК\Downloads\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-ПК\Downloads\тр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>
      <w:pPr>
        <w:tabs>
          <w:tab w:val="left" w:pos="5995"/>
        </w:tabs>
      </w:pPr>
    </w:p>
    <w:p w:rsidR="004D716E" w:rsidRDefault="004D716E" w:rsidP="004D716E">
      <w:pPr>
        <w:tabs>
          <w:tab w:val="left" w:pos="5995"/>
        </w:tabs>
      </w:pPr>
      <w:r w:rsidRPr="004D716E">
        <w:drawing>
          <wp:inline distT="0" distB="0" distL="0" distR="0">
            <wp:extent cx="4095750" cy="2943225"/>
            <wp:effectExtent l="0" t="0" r="0" b="9525"/>
            <wp:docPr id="19" name="Рисунок 7" descr="G:\картинки по праву\сем. п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артинки по праву\сем. пр.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9" cy="29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6E" w:rsidRDefault="004D716E" w:rsidP="004D716E">
      <w:pPr>
        <w:tabs>
          <w:tab w:val="left" w:pos="5995"/>
        </w:tabs>
      </w:pPr>
    </w:p>
    <w:p w:rsidR="004D716E" w:rsidRPr="004D716E" w:rsidRDefault="004D716E" w:rsidP="004D716E">
      <w:pPr>
        <w:tabs>
          <w:tab w:val="left" w:pos="5995"/>
        </w:tabs>
      </w:pPr>
      <w:r w:rsidRPr="004D716E">
        <w:lastRenderedPageBreak/>
        <w:drawing>
          <wp:inline distT="0" distB="0" distL="0" distR="0">
            <wp:extent cx="4046055" cy="3011557"/>
            <wp:effectExtent l="19050" t="0" r="0" b="0"/>
            <wp:docPr id="20" name="Рисунок 8" descr="G:\картинки по праву\сем. п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 по праву\сем. пр.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82" cy="30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16E" w:rsidRPr="004D7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3B5" w:rsidRDefault="007253B5" w:rsidP="004D716E">
      <w:pPr>
        <w:spacing w:after="0" w:line="240" w:lineRule="auto"/>
      </w:pPr>
      <w:r>
        <w:separator/>
      </w:r>
    </w:p>
  </w:endnote>
  <w:endnote w:type="continuationSeparator" w:id="1">
    <w:p w:rsidR="007253B5" w:rsidRDefault="007253B5" w:rsidP="004D7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3B5" w:rsidRDefault="007253B5" w:rsidP="004D716E">
      <w:pPr>
        <w:spacing w:after="0" w:line="240" w:lineRule="auto"/>
      </w:pPr>
      <w:r>
        <w:separator/>
      </w:r>
    </w:p>
  </w:footnote>
  <w:footnote w:type="continuationSeparator" w:id="1">
    <w:p w:rsidR="007253B5" w:rsidRDefault="007253B5" w:rsidP="004D7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716E"/>
    <w:rsid w:val="004D716E"/>
    <w:rsid w:val="00725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7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716E"/>
  </w:style>
  <w:style w:type="paragraph" w:styleId="a7">
    <w:name w:val="footer"/>
    <w:basedOn w:val="a"/>
    <w:link w:val="a8"/>
    <w:uiPriority w:val="99"/>
    <w:semiHidden/>
    <w:unhideWhenUsed/>
    <w:rsid w:val="004D7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7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99661/" TargetMode="External"/><Relationship Id="rId13" Type="http://schemas.openxmlformats.org/officeDocument/2006/relationships/hyperlink" Target="http://www.consultant.ru/document/cons_doc_LAW_306053/1e069557f3bc904d8b3f6a62d5ccbe3ddae6edfd/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consultant.ru/document/cons_doc_LAW_320453/97405e31b8cb1f1e528d52e98e8e60a7a2da9dea/" TargetMode="External"/><Relationship Id="rId12" Type="http://schemas.openxmlformats.org/officeDocument/2006/relationships/hyperlink" Target="http://www.consultant.ru/document/cons_doc_LAW_336788/598fbbd993948ff493e853c0845161561b01f0a5/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36158/65f93729c3bd1c05e04b96cc624e49bb4db0383b/" TargetMode="External"/><Relationship Id="rId11" Type="http://schemas.openxmlformats.org/officeDocument/2006/relationships/hyperlink" Target="http://www.consultant.ru/document/cons_doc_LAW_130508/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consultant.ru/document/cons_doc_LAW_306053/1e069557f3bc904d8b3f6a62d5ccbe3ddae6edfd/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www.consultant.ru/document/cons_doc_LAW_68004/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consultant.ru/document/cons_doc_LAW_331785/" TargetMode="External"/><Relationship Id="rId14" Type="http://schemas.openxmlformats.org/officeDocument/2006/relationships/hyperlink" Target="http://www.consultant.ru/document/cons_doc_LAW_336779/0b66302580711ea577f63b93212993add4f96a0e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1778</Words>
  <Characters>10135</Characters>
  <Application>Microsoft Office Word</Application>
  <DocSecurity>0</DocSecurity>
  <Lines>84</Lines>
  <Paragraphs>23</Paragraphs>
  <ScaleCrop>false</ScaleCrop>
  <Company>Microsoft</Company>
  <LinksUpToDate>false</LinksUpToDate>
  <CharactersWithSpaces>11890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2023-11-19T09:25:00Z</dcterms:created>
  <dcterms:modified xsi:type="dcterms:W3CDTF">2023-11-19T09:31:00Z</dcterms:modified>
</cp:coreProperties>
</file>